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ai-4/6</w:t>
      </w:r>
    </w:p>
    <w:p>
      <w:pPr>
        <w:pStyle w:val="Title"/>
      </w:pPr>
      <w:r>
        <w:t>Label Quality</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agreement for Label definitions and disagreement.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agree on 16 of 20 leaves. Both used a rule that mistakenly calls shadows 'spots'. Compute agreement and explain why it does not establish correct labels.</w:t>
      </w:r>
    </w:p>
    <w:p>
      <w:pPr>
        <w:pStyle w:val="Heading1"/>
      </w:pPr>
      <w:r>
        <w:t>06. Solve the given case</w:t>
      </w:r>
    </w:p>
    <w:p>
      <w:r>
        <w:t>Two annotators disagree on three of ten leaves, especially mild spotting.</w:t>
      </w:r>
    </w:p>
    <w:p>
      <w:r>
        <w:t>Improve label quality.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labelers assign different species to the same image. Should you silently pick the label that helps the model score? Describe a better process.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Plant Classifier label guide with positive, negative, borderline, and not-labelable examples.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agree on 16 of 20 leaves. Both used a rule that mistakenly calls shadows 'spots'. Compute agreement and explain why it does not establish correct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Use the boundary and review rules</w:t>
      </w:r>
    </w:p>
    <w:p>
      <w:r>
        <w:t>Under rule v1, label a wheel touching the boundary, an object entirely outside a fully visible lane, and a partly hidden lane. Explain the evidence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agreement</w:t>
      </w:r>
    </w:p>
    <w:p>
      <w:r>
        <w:t>Explain the output 2 4 for A through D. State the fraction and percent, whether review is included, and why this is not model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Write a decision log</w:t>
      </w:r>
    </w:p>
    <w:p>
      <w:r>
        <w:t>For B and C, record original labels, visible evidence, rule version and reviewed decision. Explain why the original labels should remain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Draft and test a label rule</w:t>
      </w:r>
    </w:p>
    <w:p>
      <w:r>
        <w:t>Write a short v1 labeling instruction covering blocked, clear, the touching boundary and review. Add one boundary example. Explain why three people voting clear cannot settle a hidden lane.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Label Quality</w:t>
      </w:r>
    </w:p>
    <w:p>
      <w:r>
        <w:t>Write a label rule that resolves the visible boundary case.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r>
        <w:t>Why should two annotators not vote away Z’s missing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