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ai-4/16</w:t>
      </w:r>
    </w:p>
    <w:p>
      <w:pPr>
        <w:pStyle w:val="Title"/>
      </w:pPr>
      <w:r>
        <w:t>Accuracy and Imbalance</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Confusion Matrix</w:t>
      </w:r>
    </w:p>
    <w:p>
      <w:r>
        <w:t>Without opening the old lesson, explain one key idea from Confusion Matrix.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 a Classifier</w:t>
      </w:r>
    </w:p>
    <w:p>
      <w:r>
        <w:t>Without opening the old lesson, explain one key idea from Train a Classifier.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Baselines First</w:t>
      </w:r>
    </w:p>
    <w:p>
      <w:r>
        <w:t>Without opening the old lesson, explain one key idea from Baselines First.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Compare both class fractions for Accuracy and class imbalance.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Accuracy and class imbalance. Proposed explanation: “High accuracy means both classes work well”.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Validation has90 healthy and10 spotted cases. Always-healthy predicts all healthy. Another model has TP7,FN3,FP8,TN82. Compare accuracy and spotted recall.</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Model A is always healthy on 96 healthy and 4 spotted leaves. Model B finds 3 spotted but falsely flags 5 healthy. Compare accuracy and spotted detection.</w:t>
      </w:r>
    </w:p>
    <w:p>
      <w:pPr>
        <w:pStyle w:val="Heading1"/>
      </w:pPr>
      <w:r>
        <w:t>06. Solve the given case</w:t>
      </w:r>
    </w:p>
    <w:p>
      <w:r>
        <w:t>A dataset has 95 healthy and 5 spotted. Model predicts healthy for all.</w:t>
      </w:r>
    </w:p>
    <w:p>
      <w:r>
        <w:t>Calculate and critique accuracy.</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classifier predicts healthy for all 100 plants; 95 are healthy and 5 diseased. Compute accuracy and diseased recall.</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16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Check Plant Classifier class balance and select metrics that keep the spotted-leaf class visible.</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Model A is always healthy on 96 healthy and 4 spotted leaves. Model B finds 3 spotted but falsely flags 5 healthy. Compare accuracy and spotted detection.</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Score the majority baseline</w:t>
      </w:r>
    </w:p>
    <w:p>
      <w:r>
        <w:t>Training has 16 clear and 4 blocked labels. State the majority rule. On the worked evaluation, give its matrix, accuracy, false positives and false negatives with blocked positive. Explain why 80 percent is incomplete.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Compare both class fractions</w:t>
      </w:r>
    </w:p>
    <w:p>
      <w:r>
        <w:t>For the worked candidate [[12,4],[0,4]], give ordinary accuracy, both class-specific correct fractions, balanced accuracy, false positives and false negatives. Compare with the baseline.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Explain a changed class mix</w:t>
      </w:r>
    </w:p>
    <w:p>
      <w:r>
        <w:t>For the illustrative 8-clear 8-blocked set, use baseline [[8,0],[8,0]] and candidate [[6,2],[0,8]]. Calculate ordinary and balanced accuracy for each. Explain what stayed fixed and what this example does not prove.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Assess a new comparison independently</w:t>
      </w:r>
    </w:p>
    <w:p>
      <w:r>
        <w:t>New training labels have a clear majority. A separate evaluation has 18 clear and 2 blocked records. The always-clear baseline is [[18,0],[2,0]] and candidate is [[15,3],[1,1]], with reference rows and clear then blocked on both axes. Calculate ordinary accuracy, both class fractions and balanced accuracy for each. Give candidate FP and FN, then explain why the metrics do not choose an automatic winner.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claims from missing classes</w:t>
      </w:r>
    </w:p>
    <w:p>
      <w:r>
        <w:t>An evaluation contains ten clear cases and no blocked cases. All predictions are clear. State ordinary accuracy, explain why blocked performance is unavailable, and describe how our code handles the missing class.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Accuracy and Imbalance</w:t>
      </w:r>
    </w:p>
    <w:p>
      <w:r>
        <w:t>Show how a common healthy class can hide complete failure to detect spotted leaves.</w:t>
      </w:r>
    </w:p>
    <w:p>
      <w:r>
        <w:t>Toy evaluation has 18 healthy and 2 spotted leaves. Always-healthy predicts all healthy. A candidate hasTP2, FN 0, FP 3, TN 15.</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Candidate decisions"/>
            <wp:cNvGraphicFramePr>
              <a:graphicFrameLocks noChangeAspect="1"/>
            </wp:cNvGraphicFramePr>
            <a:graphic>
              <a:graphicData uri="http://schemas.openxmlformats.org/drawingml/2006/picture">
                <pic:pic>
                  <pic:nvPicPr>
                    <pic:cNvPr id="0" name="academy-detail-ai-4-16.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638800"/>
            <wp:docPr id="2" name="Picture 2" descr="Accuracy and Imbalance. Score trivial baseline: Always healthy is 18/20=90% accurate but detects0/2 spotted leaves.. Score candidate: Candidate accuracy is 17/20=85%; spotted recall is 2/2=100%.. Compare consequences: Candidate catches both spotted leaves while producing three false alarms; choose with stated costs and review needs."/>
            <wp:cNvGraphicFramePr>
              <a:graphicFrameLocks noChangeAspect="1"/>
            </wp:cNvGraphicFramePr>
            <a:graphic>
              <a:graphicData uri="http://schemas.openxmlformats.org/drawingml/2006/picture">
                <pic:pic>
                  <pic:nvPicPr>
                    <pic:cNvPr id="0" name="academy-visual-ai-4-16.png"/>
                    <pic:cNvPicPr/>
                  </pic:nvPicPr>
                  <pic:blipFill>
                    <a:blip r:embed="rId10"/>
                    <a:stretch>
                      <a:fillRect/>
                    </a:stretch>
                  </pic:blipFill>
                  <pic:spPr>
                    <a:xfrm>
                      <a:off x="0" y="0"/>
                      <a:ext cx="5486400" cy="5638800"/>
                    </a:xfrm>
                    <a:prstGeom prst="rect"/>
                  </pic:spPr>
                </pic:pic>
              </a:graphicData>
            </a:graphic>
          </wp:inline>
        </w:drawing>
      </w:r>
    </w:p>
    <w:p>
      <w:r>
        <w:t>Why can the 90% baseline still be unsuitable for a detection task?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Test changed cases. Keep normal, boundary and failure cases; compare expected and observed results.</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