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ai-5/29</w:t>
      </w:r>
    </w:p>
    <w:p>
      <w:pPr>
        <w:pStyle w:val="Title"/>
      </w:pPr>
      <w:r>
        <w:t>Uncertainty and failure analysis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Transfer learning</w:t>
      </w:r>
    </w:p>
    <w:p>
      <w:r>
        <w:t>Without opening the old lesson, explain one key idea from Transfer learning.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Embeddings and neighbourhoods</w:t>
      </w:r>
    </w:p>
    <w:p>
      <w:r>
        <w:t>Without opening the old lesson, explain one key idea from Embeddings and neighbourhoods.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image model</w:t>
      </w:r>
    </w:p>
    <w:p>
      <w:r>
        <w:t>Without opening the old lesson, explain one key idea from Training a small image model.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Count both types of error for Uncertainty and failure analysis.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Uncertainty and failure analysis. Proposed explanation: “A low p1 always means low confidence”.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Analyse new outputs independently</w:t>
      </w:r>
    </w:p>
    <w:p>
      <w:r>
        <w:t>Four new cases have (p1, reference label): K (0.85, 0), L (0.70, 1), M (0.30, 0), N (0.05, 0). Give predictions and confidences, overall accuracy, and accepted cases at cutoff 0.80. Calculate coverage and accepted-case accuracy. Does this policy improve accuracy on the accepted subset here?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Separate confidence from correctness</w:t>
      </w:r>
    </w:p>
    <w:p>
      <w:r>
        <w:t>For B, E and F, give the predicted class, selected-class confidence and correctness. Explain why p1 = 0.10 does not mean F has low confidence in its predicted class.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Count both types of error</w:t>
      </w:r>
    </w:p>
    <w:p>
      <w:r>
        <w:t>For all six cases, list false positives and false negatives, count true positives and true negatives, and calculate overall accuracy. Why might a single accuracy hide useful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review policy</w:t>
      </w:r>
    </w:p>
    <w:p>
      <w:r>
        <w:t>At cutoff 0.80, list accepted and deferred cases, coverage and accepted-case accuracy. Can you calculate final accuracy after human review from the supplied data? What does the report function return for accepted-case accuracy at cutoff 0.99?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Analyse new outputs independently</w:t>
      </w:r>
    </w:p>
    <w:p>
      <w:r>
        <w:t>Four new cases have (p1, reference label): K (0.85, 0), L (0.70, 1), M (0.30, 0), N (0.05, 0). Give predictions and confidences, overall accuracy, and accepted cases at cutoff 0.80. Calculate coverage and accepted-case accuracy. Does this policy improve accuracy on the accepted subset here?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failure investigation</w:t>
      </w:r>
    </w:p>
    <w:p>
      <w:r>
        <w:t>All three blurred cases are wrong. A team claims blur caused the errors and plans to put clear images in training and their blurred copies in final evaluation. Identify the unsupported claim and the split problem; propose a better investigation.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uncertainty and failure analysis evidence sheet to Image-pattern Network Investigation. Show how you can distinguish a predicted class, confidence score and observed correctness.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Uncertainty and failure analysis</w:t>
      </w:r>
    </w:p>
    <w:p>
      <w:r>
        <w:t>Keep positive-class probability separate from confidence in the chosen label.</w:t>
      </w:r>
    </w:p>
    <w:p>
      <w:r>
        <w:t>Supplied p(class 1): A: 0.9 reference 0; B: 0.6 reference 1; C: 0.2 reference 0. Predict class 1 at p&gt;=0.5; confidence=max(p, 1-p).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Positive probability is not always chosen-label conf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Uncertainty and failure analysis. Predictions: A predicts 1 wrong; B predicts 1 correct; C predicts 0 correct.. Selected-label confidence: Confidences are 0.9, 0.6, 0.8. C’s confidence is 0.8 despite p(class 1)=0.2.. Selective review: Accept confidence&gt;=0.8: A and C; accuracy 1/2 and coverage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is C’s positive-class probability and chosen-label confidence?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Prepare the demonstration. Gather reproducible instructions, evidence, access checks and remaining limitations.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