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w:t>
      </w:r>
    </w:p>
    <w:p>
      <w:pPr>
        <w:pStyle w:val="Title"/>
      </w:pPr>
      <w:r>
        <w:t>Requirements and service boundaries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Neural network experiment defense</w:t>
      </w:r>
    </w:p>
    <w:p>
      <w:r>
        <w:t>Without opening the old lesson, explain one key idea from Neural network experiment defense.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Requirements and service boundaries.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Requirements and service boundaries.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read-only inventory service is asked to list item A and delete item B. Inventory says A is available. Trace permitted work.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request asks for Tuesday meeting time and to move it to Wednesday. The public schedule lists Tuesday 16:00.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helpful answer does not grant an operation that the service contract excludes.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 read-only inventory service is asked to list item A and delete item B. Inventory says A is available. Trace permitted work.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requirements and service boundaries evidence sheet to Grounded Learning Service. Show how you can explain the mechanism and terminology of requirements and service boundaries.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Requirements and service boundaries</w:t>
      </w:r>
    </w:p>
    <w:p>
      <w:r>
        <w:t>Museum fact desk. A visitor asks the opening year of exhibit P and asks the bot to sell a ticket.</w:t>
      </w:r>
    </w:p>
    <w:p>
      <w:r>
        <w:t>Approved card P says 1912. The contract permits reading cards, not selling tickets.</w:t>
      </w:r>
    </w:p>
    <w:p>
      <w:r>
        <w:drawing>
          <wp:inline xmlns:a="http://schemas.openxmlformats.org/drawingml/2006/main" xmlns:pic="http://schemas.openxmlformats.org/drawingml/2006/picture">
            <wp:extent cx="5486400" cy="5185229"/>
            <wp:docPr id="1" name="Picture 1" descr="Requirements and service boundaries. Read approved card: The supplied year is 1912.. Split the request: Answering the year and selling a ticket are separate operations.. Apply the boundary: Return 1912 with card P; do not sell a ticket."/>
            <wp:cNvGraphicFramePr>
              <a:graphicFrameLocks noChangeAspect="1"/>
            </wp:cNvGraphicFramePr>
            <a:graphic>
              <a:graphicData uri="http://schemas.openxmlformats.org/drawingml/2006/picture">
                <pic:pic>
                  <pic:nvPicPr>
                    <pic:cNvPr id="0" name="academy-visual-ai-6-1.png"/>
                    <pic:cNvPicPr/>
                  </pic:nvPicPr>
                  <pic:blipFill>
                    <a:blip r:embed="rId9"/>
                    <a:stretch>
                      <a:fillRect/>
                    </a:stretch>
                  </pic:blipFill>
                  <pic:spPr>
                    <a:xfrm>
                      <a:off x="0" y="0"/>
                      <a:ext cx="5486400" cy="5185229"/>
                    </a:xfrm>
                    <a:prstGeom prst="rect"/>
                  </pic:spPr>
                </pic:pic>
              </a:graphicData>
            </a:graphic>
          </wp:inline>
        </w:drawing>
      </w:r>
    </w:p>
    <w:p>
      <w:r>
        <w:t>Split the museum visitor’s request into two operations. Which can the service perform for P, and what happens to each operation when Q has no approved card?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Frame the need. Name the user, the problem, allowed inputs and a safe simple starting method.</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