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ai-6/4</w:t>
      </w:r>
    </w:p>
    <w:p>
      <w:pPr>
        <w:pStyle w:val="Title"/>
      </w:pPr>
      <w:r>
        <w:t>Configuration and secrets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Typed contracts and schemas</w:t>
      </w:r>
    </w:p>
    <w:p>
      <w:r>
        <w:t>Without opening the old lesson, explain one key idea from Typed contracts and schemas.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Requirements and service boundaries</w:t>
      </w:r>
    </w:p>
    <w:p>
      <w:r>
        <w:t>Without opening the old lesson, explain one key idea from Requirements and service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Configuration and secrets.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Configuration and secrets.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Server secret exists, but a browser error includes its full value. What failed and what record should be produced instead?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startup script prints every environment variable while debugging a missing data version.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classroom mock is not a production credential-management design; no real secrets are needed here.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Server secret exists, but a browser error includes its full value. What failed and what record should be produced instead?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configuration and secrets evidence sheet to Grounded Learning Service. Show how you can explain the mechanism and terminology of configuration and secrets.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Configuration and secrets</w:t>
      </w:r>
    </w:p>
    <w:p>
      <w:r>
        <w:t>Settings and a sealed credential. A classroom bot needs a public answer-length setting and a private access token.</w:t>
      </w:r>
    </w:p>
    <w:p>
      <w:r>
        <w:t>maximum_words=80 is public configuration. A separate protected store holds a placeholder credential.</w:t>
      </w:r>
    </w:p>
    <w:p>
      <w:r>
        <w:drawing>
          <wp:inline xmlns:a="http://schemas.openxmlformats.org/drawingml/2006/main" xmlns:pic="http://schemas.openxmlformats.org/drawingml/2006/picture">
            <wp:extent cx="5486400" cy="5145314"/>
            <wp:docPr id="1" name="Picture 1" descr="Configuration and secrets. Load setting: Read the reviewed maximum_words value of 80.. Load credential: The runtime obtains the token through its protected path.. Log safely: Record startup success without printing the token."/>
            <wp:cNvGraphicFramePr>
              <a:graphicFrameLocks noChangeAspect="1"/>
            </wp:cNvGraphicFramePr>
            <a:graphic>
              <a:graphicData uri="http://schemas.openxmlformats.org/drawingml/2006/picture">
                <pic:pic>
                  <pic:nvPicPr>
                    <pic:cNvPr id="0" name="academy-visual-ai-6-4.png"/>
                    <pic:cNvPicPr/>
                  </pic:nvPicPr>
                  <pic:blipFill>
                    <a:blip r:embed="rId9"/>
                    <a:stretch>
                      <a:fillRect/>
                    </a:stretch>
                  </pic:blipFill>
                  <pic:spPr>
                    <a:xfrm>
                      <a:off x="0" y="0"/>
                      <a:ext cx="5486400" cy="5145314"/>
                    </a:xfrm>
                    <a:prstGeom prst="rect"/>
                  </pic:spPr>
                </pic:pic>
              </a:graphicData>
            </a:graphic>
          </wp:inline>
        </w:drawing>
      </w:r>
    </w:p>
    <w:p>
      <w:r>
        <w:t>Point to the public setting and the protected credential. What changes when maximum_words becomes 60, and which information must never appear in the startup log?</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Frame the need. Name the user, the problem, allowed inputs and a safe simple starting method.</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