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ai-4/6</w:t>
      </w:r>
    </w:p>
    <w:p>
      <w:pPr>
        <w:pStyle w:val="Title"/>
      </w:pPr>
      <w:r>
        <w:t>Label Quality</w:t>
      </w:r>
    </w:p>
    <w:p>
      <w:r>
        <w:t>Project: Responsible Plant Classifier</w:t>
      </w:r>
    </w:p>
    <w:p>
      <w:pPr>
        <w:pStyle w:val="Heading1"/>
      </w:pPr>
      <w:r>
        <w:t>Before you start</w:t>
      </w:r>
    </w:p>
    <w:p>
      <w:r>
        <w:t>AI-2 Week 8: operational label definitions reduce avoidable disagreement.</w:t>
      </w:r>
    </w:p>
    <w:p>
      <w:pPr>
        <w:pStyle w:val="Heading1"/>
      </w:pPr>
      <w:r>
        <w:t>01. Your mission</w:t>
      </w:r>
    </w:p>
    <w:p>
      <w:r>
        <w:t>Start with the target: Write an observable label rule with boundaries and a review option. Try the recall before opening notes.</w:t>
      </w:r>
    </w:p>
    <w:p>
      <w:pPr>
        <w:pStyle w:val="Heading3"/>
      </w:pPr>
      <w:r>
        <w:t>Your learning target</w:t>
      </w:r>
    </w:p>
    <w:p>
      <w:pPr>
        <w:spacing w:line="336" w:lineRule="auto" w:after="180"/>
      </w:pPr>
      <w:r>
        <w:rPr>
          <w:b w:val="0"/>
        </w:rPr>
        <w:t xml:space="preserve">I can write an observable </w:t>
      </w:r>
      <w:r>
        <w:rPr>
          <w:b/>
        </w:rPr>
        <w:t>label rule</w:t>
      </w:r>
      <w:r>
        <w:rPr>
          <w:b w:val="0"/>
        </w:rPr>
        <w:t xml:space="preserve"> with boundaries and a review option.</w:t>
      </w:r>
    </w:p>
    <w:p>
      <w:pPr>
        <w:spacing w:line="336" w:lineRule="auto" w:after="180"/>
      </w:pPr>
      <w:r>
        <w:rPr>
          <w:b w:val="0"/>
        </w:rPr>
        <w:t xml:space="preserve">I can measure </w:t>
      </w:r>
      <w:r>
        <w:rPr>
          <w:b/>
        </w:rPr>
        <w:t>agreement</w:t>
      </w:r>
      <w:r>
        <w:rPr>
          <w:b w:val="0"/>
        </w:rPr>
        <w:t xml:space="preserve"> using matched items and an explicit denominator.</w:t>
      </w:r>
    </w:p>
    <w:p>
      <w:pPr>
        <w:spacing w:line="336" w:lineRule="auto" w:after="180"/>
      </w:pPr>
      <w:r>
        <w:rPr>
          <w:b w:val="0"/>
        </w:rPr>
        <w:t>I can investigate dis</w:t>
      </w:r>
      <w:r>
        <w:rPr>
          <w:b/>
        </w:rPr>
        <w:t>agreement</w:t>
      </w:r>
      <w:r>
        <w:rPr>
          <w:b w:val="0"/>
        </w:rPr>
        <w:t xml:space="preserve"> and record justified label decisions.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Inspect Before Modeling. Give an example and a mistake that the idea helps you avoid.</w:t>
      </w:r>
    </w:p>
    <w:p>
      <w:pPr>
        <w:spacing w:line="336" w:lineRule="auto" w:after="180"/>
      </w:pPr>
      <w:r>
        <w:rPr>
          <w:b w:val="0"/>
        </w:rPr>
        <w:t>Without opening the old lesson, explain one key idea from Classification or Regression?.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Ambiguous definitions and inconsistent </w:t>
      </w:r>
      <w:r>
        <w:rPr>
          <w:b/>
        </w:rPr>
        <w:t>annotation</w:t>
      </w:r>
      <w:r>
        <w:rPr>
          <w:b w:val="0"/>
        </w:rPr>
        <w:t xml:space="preserve"> place an upper bound on learnable performance.</w:t>
      </w:r>
    </w:p>
    <w:p>
      <w:r>
        <w:drawing>
          <wp:inline xmlns:a="http://schemas.openxmlformats.org/drawingml/2006/main" xmlns:pic="http://schemas.openxmlformats.org/drawingml/2006/picture">
            <wp:extent cx="2942705" cy="2942705"/>
            <wp:docPr id="1" name="Picture 1" descr="AI-4 Week 6 illustration: Label Quality"/>
            <wp:cNvGraphicFramePr>
              <a:graphicFrameLocks noChangeAspect="1"/>
            </wp:cNvGraphicFramePr>
            <a:graphic>
              <a:graphicData uri="http://schemas.openxmlformats.org/drawingml/2006/picture">
                <pic:pic>
                  <pic:nvPicPr>
                    <pic:cNvPr id="0" name="e00575490470a2021254545c13027b558e876e50007650c8ab0da13949141373.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Two labelers agree on 16 of 20 leaves. Both used a rule that mistakenly calls shadows 'spots'. Compute </w:t>
      </w:r>
      <w:r>
        <w:rPr>
          <w:b/>
        </w:rPr>
        <w:t>agreement</w:t>
      </w:r>
      <w:r>
        <w:rPr>
          <w:b w:val="0"/>
        </w:rPr>
        <w:t xml:space="preserve"> and explain why it does not establish correct labels.</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Why should an unknown duration remain different from zero in a dataset card?</w:t>
      </w:r>
    </w:p>
    <w:p>
      <w:pPr>
        <w:pStyle w:val="Heading3"/>
      </w:pPr>
      <w:r>
        <w:t>This week’s end goal</w:t>
      </w:r>
    </w:p>
    <w:p>
      <w:pPr>
        <w:spacing w:line="336" w:lineRule="auto" w:after="180"/>
      </w:pPr>
      <w:r>
        <w:rPr>
          <w:b w:val="0"/>
        </w:rPr>
        <w:t>By the end, I can explain label quality using a traced example and a stated limitation.</w:t>
      </w:r>
    </w:p>
    <w:p>
      <w:pPr>
        <w:pStyle w:val="Heading1"/>
      </w:pPr>
      <w:r>
        <w:t>02. Notice the evidence</w:t>
      </w:r>
    </w:p>
    <w:p>
      <w:r>
        <w:t>Investigate the supplied Label Quality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6 illustration: Label Quality"/>
            <wp:cNvGraphicFramePr>
              <a:graphicFrameLocks noChangeAspect="1"/>
            </wp:cNvGraphicFramePr>
            <a:graphic>
              <a:graphicData uri="http://schemas.openxmlformats.org/drawingml/2006/picture">
                <pic:pic>
                  <pic:nvPicPr>
                    <pic:cNvPr id="0" name="e00575490470a2021254545c13027b558e876e50007650c8ab0da13949141373.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label quality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A model learns from examples with recorded targets. If two people interpret a target differently, their labels can mix different tasks.</w:t>
      </w:r>
    </w:p>
    <w:p>
      <w:pPr>
        <w:spacing w:line="336" w:lineRule="auto" w:after="180"/>
      </w:pPr>
      <w:r>
        <w:rPr>
          <w:b w:val="0"/>
        </w:rPr>
        <w:t xml:space="preserve">This week you will write a </w:t>
      </w:r>
      <w:r>
        <w:rPr>
          <w:b/>
        </w:rPr>
        <w:t>label rule</w:t>
      </w:r>
      <w:r>
        <w:rPr>
          <w:b w:val="0"/>
        </w:rPr>
        <w:t>, compare independent labels and keep a record of disputed cases. We use invented corridor descriptions, not real images or a system for controlling a robot.</w:t>
      </w:r>
    </w:p>
    <w:p>
      <w:pPr>
        <w:spacing w:line="336" w:lineRule="auto" w:after="180"/>
      </w:pPr>
      <w:r>
        <w:rPr>
          <w:b w:val="0"/>
        </w:rPr>
        <w:t>The classroom task is to label whether a marked practice lane is blocked in a supplied description.</w:t>
      </w:r>
    </w:p>
    <w:p>
      <w:pPr>
        <w:spacing w:line="336" w:lineRule="auto" w:after="180"/>
      </w:pPr>
      <w:r>
        <w:rPr>
          <w:b w:val="0"/>
        </w:rPr>
        <w:t>Rule v1 says blocked means an object touches or crosses either lane boundary or lies inside the lane; clear means all objects are outside both boundaries and the entire lane is visible.</w:t>
      </w:r>
    </w:p>
    <w:p>
      <w:pPr>
        <w:spacing w:line="336" w:lineRule="auto" w:after="180"/>
      </w:pPr>
      <w:r>
        <w:rPr>
          <w:b w:val="0"/>
        </w:rPr>
        <w:t>Use review if visibility or position is insufficient to decide. Review is a workflow status for a person to inspect, not a third physical condition of the lane.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Description</w:t>
            </w:r>
          </w:p>
        </w:tc>
        <w:tc>
          <w:tcPr>
            <w:tcW w:type="dxa" w:w="3408"/>
          </w:tcPr>
          <w:p>
            <w:r>
              <w:t>Rule v1 result</w:t>
            </w:r>
          </w:p>
        </w:tc>
        <w:tc>
          <w:tcPr>
            <w:tcW w:type="dxa" w:w="3408"/>
          </w:tcPr>
          <w:p>
            <w:r>
              <w:t>Reason</w:t>
            </w:r>
          </w:p>
        </w:tc>
      </w:tr>
      <w:tr>
        <w:tc>
          <w:tcPr>
            <w:tcW w:type="dxa" w:w="3408"/>
          </w:tcPr>
          <w:p>
            <w:r>
              <w:t>A box lies inside a fully visible lane</w:t>
            </w:r>
          </w:p>
        </w:tc>
        <w:tc>
          <w:tcPr>
            <w:tcW w:type="dxa" w:w="3408"/>
          </w:tcPr>
          <w:p>
            <w:r>
              <w:t>blocked</w:t>
            </w:r>
          </w:p>
        </w:tc>
        <w:tc>
          <w:tcPr>
            <w:tcW w:type="dxa" w:w="3408"/>
          </w:tcPr>
          <w:p>
            <w:r>
              <w:t>Inside satisfies the rule</w:t>
            </w:r>
          </w:p>
        </w:tc>
      </w:tr>
      <w:tr>
        <w:tc>
          <w:tcPr>
            <w:tcW w:type="dxa" w:w="3408"/>
          </w:tcPr>
          <w:p>
            <w:r>
              <w:t>A wheel touches the boundary line</w:t>
            </w:r>
          </w:p>
        </w:tc>
        <w:tc>
          <w:tcPr>
            <w:tcW w:type="dxa" w:w="3408"/>
          </w:tcPr>
          <w:p>
            <w:r>
              <w:t>blocked</w:t>
            </w:r>
          </w:p>
        </w:tc>
        <w:tc>
          <w:tcPr>
            <w:tcW w:type="dxa" w:w="3408"/>
          </w:tcPr>
          <w:p>
            <w:r>
              <w:t>Touching is explicitly included</w:t>
            </w:r>
          </w:p>
        </w:tc>
      </w:tr>
      <w:tr>
        <w:tc>
          <w:tcPr>
            <w:tcW w:type="dxa" w:w="3408"/>
          </w:tcPr>
          <w:p>
            <w:r>
              <w:t>All objects are outside and the lane is fully visible</w:t>
            </w:r>
          </w:p>
        </w:tc>
        <w:tc>
          <w:tcPr>
            <w:tcW w:type="dxa" w:w="3408"/>
          </w:tcPr>
          <w:p>
            <w:r>
              <w:t>clear</w:t>
            </w:r>
          </w:p>
        </w:tc>
        <w:tc>
          <w:tcPr>
            <w:tcW w:type="dxa" w:w="3408"/>
          </w:tcPr>
          <w:p>
            <w:r>
              <w:t>Both clear conditions hold</w:t>
            </w:r>
          </w:p>
        </w:tc>
      </w:tr>
      <w:tr>
        <w:tc>
          <w:tcPr>
            <w:tcW w:type="dxa" w:w="3408"/>
          </w:tcPr>
          <w:p>
            <w:r>
              <w:t>A curtain hides part of the lane</w:t>
            </w:r>
          </w:p>
        </w:tc>
        <w:tc>
          <w:tcPr>
            <w:tcW w:type="dxa" w:w="3408"/>
          </w:tcPr>
          <w:p>
            <w:r>
              <w:t>review</w:t>
            </w:r>
          </w:p>
        </w:tc>
        <w:tc>
          <w:tcPr>
            <w:tcW w:type="dxa" w:w="3408"/>
          </w:tcPr>
          <w:p>
            <w:r>
              <w:t>Hidden space cannot be checked</w:t>
            </w:r>
          </w:p>
        </w:tc>
      </w:tr>
    </w:tbl>
    <w:p>
      <w:pPr>
        <w:spacing w:line="336" w:lineRule="auto" w:after="180"/>
      </w:pPr>
      <w:r>
        <w:rPr>
          <w:b w:val="0"/>
        </w:rPr>
        <w:t xml:space="preserve">These are exercise definitions, not real robot safety rules. Do not infer that a lane is physically safe from this label. The label describes only the supplied </w:t>
      </w:r>
      <w:r>
        <w:rPr>
          <w:b/>
        </w:rPr>
        <w:t>evidence</w:t>
      </w:r>
      <w:r>
        <w:rPr>
          <w:b w:val="0"/>
        </w:rPr>
        <w:t xml:space="preserve"> under this version of the rule.</w:t>
      </w:r>
    </w:p>
    <w:p>
      <w:pPr>
        <w:pStyle w:val="Heading1"/>
      </w:pPr>
      <w:r>
        <w:t>03. See how it works</w:t>
      </w:r>
    </w:p>
    <w:p>
      <w:r>
        <w:t>Follow the mechanism for Label Quality.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6 machine-learning flow stage 1"/>
            <wp:cNvGraphicFramePr>
              <a:graphicFrameLocks noChangeAspect="1"/>
            </wp:cNvGraphicFramePr>
            <a:graphic>
              <a:graphicData uri="http://schemas.openxmlformats.org/drawingml/2006/picture">
                <pic:pic>
                  <pic:nvPicPr>
                    <pic:cNvPr id="0" name="28e1719afe67bb3763b774e7ff26e4d84f969a97ad09c36e114364dd8a8c26df.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6 machine-learning flow stage 2"/>
            <wp:cNvGraphicFramePr>
              <a:graphicFrameLocks noChangeAspect="1"/>
            </wp:cNvGraphicFramePr>
            <a:graphic>
              <a:graphicData uri="http://schemas.openxmlformats.org/drawingml/2006/picture">
                <pic:pic>
                  <pic:nvPicPr>
                    <pic:cNvPr id="0" name="a38a0fcc2007aaf3c0ce2874ca1fb6c8484e586a41372c983da4592ce698246e.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6 machine-learning flow stage 3"/>
            <wp:cNvGraphicFramePr>
              <a:graphicFrameLocks noChangeAspect="1"/>
            </wp:cNvGraphicFramePr>
            <a:graphic>
              <a:graphicData uri="http://schemas.openxmlformats.org/drawingml/2006/picture">
                <pic:pic>
                  <pic:nvPicPr>
                    <pic:cNvPr id="0" name="9c420e4eb743022acb7c5e1741598d2ceed9e919fd820c5e58bc0bc326bf8d7b.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Measure </w:t>
      </w:r>
      <w:r>
        <w:rPr>
          <w:b/>
        </w:rPr>
        <w:t>annotator</w:t>
      </w:r>
      <w:r>
        <w:rPr>
          <w:b w:val="0"/>
        </w:rPr>
        <w:t xml:space="preserve"> </w:t>
      </w:r>
      <w:r>
        <w:rPr>
          <w:b/>
        </w:rPr>
        <w:t>agreement</w:t>
      </w:r>
      <w:r>
        <w:rPr>
          <w:b w:val="0"/>
        </w:rPr>
        <w:t xml:space="preserve"> and revise the labeling guide.</w:t>
      </w:r>
    </w:p>
    <w:p>
      <w:pPr>
        <w:spacing w:line="336" w:lineRule="auto" w:after="180"/>
      </w:pPr>
      <w:r>
        <w:rPr>
          <w:b w:val="0"/>
        </w:rPr>
        <w:t xml:space="preserve">MODEL IDEA  Ambiguous definitions and inconsistent </w:t>
      </w:r>
      <w:r>
        <w:rPr>
          <w:b/>
        </w:rPr>
        <w:t>annotation</w:t>
      </w:r>
      <w:r>
        <w:rPr>
          <w:b w:val="0"/>
        </w:rPr>
        <w:t xml:space="preserve"> place an upper bound on learnable performance.</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Two </w:t>
      </w:r>
      <w:r>
        <w:rPr>
          <w:b/>
        </w:rPr>
        <w:t>annotator</w:t>
      </w:r>
      <w:r>
        <w:rPr>
          <w:b w:val="0"/>
        </w:rPr>
        <w:t xml:space="preserve">s label 20 leaves and agree on 16. Observed </w:t>
      </w:r>
      <w:r>
        <w:rPr>
          <w:b/>
        </w:rPr>
        <w:t>agreement</w:t>
      </w:r>
      <w:r>
        <w:rPr>
          <w:b w:val="0"/>
        </w:rPr>
        <w:t xml:space="preserve"> = 16 ÷ 20 = </w:t>
      </w:r>
      <w:r>
        <w:rPr>
          <w:b/>
        </w:rPr>
        <w:t>80%</w:t>
      </w:r>
      <w:r>
        <w:rPr>
          <w:b w:val="0"/>
        </w:rPr>
        <w: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 xml:space="preserve">Two </w:t>
      </w:r>
      <w:r>
        <w:rPr>
          <w:b/>
        </w:rPr>
        <w:t>annotator</w:t>
      </w:r>
      <w:r>
        <w:rPr>
          <w:b w:val="0"/>
        </w:rPr>
        <w:t>s used an earlier vague instruction, mark an obstructed lane, on four invented items. Their labels are shown in the code. A and D match; B and C differ.</w:t>
      </w:r>
    </w:p>
    <w:p>
      <w:pPr>
        <w:spacing w:line="336" w:lineRule="auto" w:after="180"/>
      </w:pPr>
      <w:r>
        <w:rPr>
          <w:b w:val="0"/>
        </w:rPr>
        <w:t>Compare the same item IDs, not merely the first row in two differently ordered files.</w:t>
      </w:r>
    </w:p>
    <w:p>
      <w:r>
        <w:rPr>
          <w:rFonts w:ascii="Courier New" w:hAnsi="Courier New"/>
          <w:sz w:val="18"/>
        </w:rPr>
        <w:t>pairs = [("A", "blocked", "blocked"),</w:t>
        <w:br/>
        <w:t xml:space="preserve">         ("B", "clear", "blocked"),</w:t>
        <w:br/>
        <w:t xml:space="preserve">         ("C", "review", "clear"),</w:t>
        <w:br/>
        <w:t xml:space="preserve">         ("D", "clear", "clear")]</w:t>
        <w:br/>
        <w:t>agree = 0</w:t>
        <w:br/>
        <w:t>for item_id, first, second in pairs:</w:t>
        <w:br/>
        <w:t xml:space="preserve">    if first == second:</w:t>
        <w:br/>
        <w:t xml:space="preserve">        agree = agree + 1</w:t>
        <w:br/>
        <w:t>print(agree, len(pairs))</w:t>
      </w:r>
    </w:p>
    <w:p>
      <w:pPr>
        <w:spacing w:line="336" w:lineRule="auto" w:after="180"/>
      </w:pPr>
      <w:r>
        <w:rPr>
          <w:b w:val="0"/>
        </w:rPr>
        <w:t xml:space="preserve">The </w:t>
      </w:r>
      <w:r>
        <w:rPr>
          <w:b/>
        </w:rPr>
        <w:t>output</w:t>
      </w:r>
      <w:r>
        <w:rPr>
          <w:b w:val="0"/>
        </w:rPr>
        <w:t xml:space="preserve"> is 2 4: two matching labels among four paired items, so observed exact </w:t>
      </w:r>
      <w:r>
        <w:rPr>
          <w:b/>
        </w:rPr>
        <w:t>agreement</w:t>
      </w:r>
      <w:r>
        <w:rPr>
          <w:b w:val="0"/>
        </w:rPr>
        <w:t xml:space="preserve"> is 2/4 or 50 percent. Here review is included as a label value in the comparison: review versus clear is a dis</w:t>
      </w:r>
      <w:r>
        <w:rPr>
          <w:b/>
        </w:rPr>
        <w:t>agreement</w:t>
      </w:r>
      <w:r>
        <w:rPr>
          <w:b w:val="0"/>
        </w:rPr>
        <w:t>.</w:t>
      </w:r>
    </w:p>
    <w:p>
      <w:pPr>
        <w:spacing w:line="336" w:lineRule="auto" w:after="180"/>
      </w:pPr>
      <w:r>
        <w:rPr>
          <w:b w:val="0"/>
        </w:rPr>
        <w:t>This simple count is not model accuracy and does not establish which labels are correct.</w:t>
      </w:r>
    </w:p>
    <w:p>
      <w:pPr>
        <w:pStyle w:val="Heading3"/>
      </w:pPr>
      <w:r>
        <w:t>Follow a disagreement back to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Observe</w:t>
            </w:r>
          </w:p>
        </w:tc>
        <w:tc>
          <w:tcPr>
            <w:tcW w:type="dxa" w:w="3408"/>
          </w:tcPr>
          <w:p>
            <w:r>
              <w:t>Investigate</w:t>
            </w:r>
          </w:p>
        </w:tc>
        <w:tc>
          <w:tcPr>
            <w:tcW w:type="dxa" w:w="3408"/>
          </w:tcPr>
          <w:p>
            <w:r>
              <w:t>Record</w:t>
            </w:r>
          </w:p>
        </w:tc>
      </w:tr>
      <w:tr>
        <w:tc>
          <w:tcPr>
            <w:tcW w:type="dxa" w:w="3408"/>
          </w:tcPr>
          <w:p>
            <w:r>
              <w:t>B has two labels</w:t>
            </w:r>
          </w:p>
        </w:tc>
        <w:tc>
          <w:tcPr>
            <w:tcW w:type="dxa" w:w="3408"/>
          </w:tcPr>
          <w:p>
            <w:r>
              <w:t>Read boundary rule</w:t>
            </w:r>
          </w:p>
        </w:tc>
        <w:tc>
          <w:tcPr>
            <w:tcW w:type="dxa" w:w="3408"/>
          </w:tcPr>
          <w:p>
            <w:r>
              <w:t>Keep labels and reason</w:t>
            </w:r>
          </w:p>
        </w:tc>
      </w:tr>
      <w:tr>
        <w:tc>
          <w:tcPr>
            <w:tcW w:type="dxa" w:w="3408"/>
          </w:tcPr>
          <w:p>
            <w:r>
              <w:t>C includes review</w:t>
            </w:r>
          </w:p>
        </w:tc>
        <w:tc>
          <w:tcPr>
            <w:tcW w:type="dxa" w:w="3408"/>
          </w:tcPr>
          <w:p>
            <w:r>
              <w:t>Check visible evidence</w:t>
            </w:r>
          </w:p>
        </w:tc>
        <w:tc>
          <w:tcPr>
            <w:tcW w:type="dxa" w:w="3408"/>
          </w:tcPr>
          <w:p>
            <w:r>
              <w:t>Retain uncertainty if needed</w:t>
            </w:r>
          </w:p>
        </w:tc>
      </w:tr>
      <w:tr>
        <w:tc>
          <w:tcPr>
            <w:tcW w:type="dxa" w:w="3408"/>
          </w:tcPr>
          <w:p>
            <w:r>
              <w:t>A and D match</w:t>
            </w:r>
          </w:p>
        </w:tc>
        <w:tc>
          <w:tcPr>
            <w:tcW w:type="dxa" w:w="3408"/>
          </w:tcPr>
          <w:p>
            <w:r>
              <w:t>Check rule as well</w:t>
            </w:r>
          </w:p>
        </w:tc>
        <w:tc>
          <w:tcPr>
            <w:tcW w:type="dxa" w:w="3408"/>
          </w:tcPr>
          <w:p>
            <w:r>
              <w:t>Agreement is not proof</w:t>
            </w:r>
          </w:p>
        </w:tc>
      </w:tr>
    </w:tbl>
    <w:p>
      <w:r>
        <w:t>Preserve independent labels before discussion. Shared mistakes can produce agreement, and missing evidence can prevent a justified final label.</w:t>
      </w:r>
    </w:p>
    <w:p>
      <w:pPr>
        <w:spacing w:line="336" w:lineRule="auto" w:after="180"/>
      </w:pPr>
      <w:r>
        <w:rPr>
          <w:b w:val="0"/>
        </w:rPr>
        <w:t xml:space="preserve">The code assumes one valid pair per unique item ID and allowed label strings. It does not validate IDs or spelling. Use a nonempty paired set before calculating a fraction; zero paired items gives no </w:t>
      </w:r>
      <w:r>
        <w:rPr>
          <w:b/>
        </w:rPr>
        <w:t>agreement</w:t>
      </w:r>
      <w:r>
        <w:rPr>
          <w:b w:val="0"/>
        </w:rPr>
        <w:t xml:space="preserve"> estimate.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Label Quality.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6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6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6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6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Z receives a new fully visible image with no brown spots.</w:t>
      </w:r>
    </w:p>
    <w:p>
      <w:pPr>
        <w:pStyle w:val="Heading3"/>
      </w:pPr>
      <w:r>
        <w:t>Predicted result</w:t>
      </w:r>
    </w:p>
    <w:p>
      <w:pPr>
        <w:spacing w:line="336" w:lineRule="auto" w:after="180"/>
        <w:shd w:fill="F1F6FC"/>
      </w:pPr>
      <w:r>
        <w:rPr>
          <w:b/>
        </w:rPr>
        <w:t>Prediction</w:t>
      </w:r>
      <w:r>
        <w:rPr>
          <w:b w:val="0"/>
        </w:rPr>
        <w:t xml:space="preserve">: Label the new </w:t>
      </w:r>
      <w:r>
        <w:rPr>
          <w:b/>
        </w:rPr>
        <w:t>observation</w:t>
      </w:r>
      <w:r>
        <w:rPr>
          <w:b w:val="0"/>
        </w:rPr>
        <w:t xml:space="preserve"> healthy under the toy rule.</w:t>
      </w:r>
    </w:p>
    <w:p>
      <w:pPr>
        <w:pStyle w:val="Heading3"/>
      </w:pPr>
      <w:r>
        <w:t>Why the result follows</w:t>
      </w:r>
    </w:p>
    <w:p>
      <w:pPr>
        <w:spacing w:line="336" w:lineRule="auto" w:after="180"/>
        <w:shd w:fill="F1F6FC"/>
      </w:pPr>
      <w:r>
        <w:rPr>
          <w:b w:val="0"/>
        </w:rPr>
        <w:t xml:space="preserve">Reason: The missing visual </w:t>
      </w:r>
      <w:r>
        <w:rPr>
          <w:b/>
        </w:rPr>
        <w:t>evidence</w:t>
      </w:r>
      <w:r>
        <w:rPr>
          <w:b w:val="0"/>
        </w:rPr>
        <w:t xml:space="preserve"> is now supplied; the earlier uncertain image was not proof of health.</w:t>
      </w:r>
    </w:p>
    <w:p>
      <w:pPr>
        <w:pStyle w:val="Heading1"/>
      </w:pPr>
      <w:r>
        <w:t>05. Words that unlock the idea</w:t>
      </w:r>
    </w:p>
    <w:p>
      <w:r>
        <w:t>Use the vocabulary of Label Quality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annotation, human assignment of a label"/>
            <wp:cNvGraphicFramePr>
              <a:graphicFrameLocks noChangeAspect="1"/>
            </wp:cNvGraphicFramePr>
            <a:graphic>
              <a:graphicData uri="http://schemas.openxmlformats.org/drawingml/2006/picture">
                <pic:pic>
                  <pic:nvPicPr>
                    <pic:cNvPr id="0" name="5e97350b39913f87e9c14d9f7877fe0ff11c7d691e81e8fa341f1f24ef327834.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label rule, observable criterion for assigning a class"/>
            <wp:cNvGraphicFramePr>
              <a:graphicFrameLocks noChangeAspect="1"/>
            </wp:cNvGraphicFramePr>
            <a:graphic>
              <a:graphicData uri="http://schemas.openxmlformats.org/drawingml/2006/picture">
                <pic:pic>
                  <pic:nvPicPr>
                    <pic:cNvPr id="0" name="f53bad9ed890b48ab970a017125240519ef49980f5782a8b1d45122cbd8c9c21.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agreement, fraction of labels that match"/>
            <wp:cNvGraphicFramePr>
              <a:graphicFrameLocks noChangeAspect="1"/>
            </wp:cNvGraphicFramePr>
            <a:graphic>
              <a:graphicData uri="http://schemas.openxmlformats.org/drawingml/2006/picture">
                <pic:pic>
                  <pic:nvPicPr>
                    <pic:cNvPr id="0" name="4155815256d30d575f46112a307f4f961c30e8c170288a251ee2eb9df3aa0c50.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adjudication, resolve disagreements using evidence"/>
            <wp:cNvGraphicFramePr>
              <a:graphicFrameLocks noChangeAspect="1"/>
            </wp:cNvGraphicFramePr>
            <a:graphic>
              <a:graphicData uri="http://schemas.openxmlformats.org/drawingml/2006/picture">
                <pic:pic>
                  <pic:nvPicPr>
                    <pic:cNvPr id="0" name="a9c8364020dde0dc1afb70ab611294af51da5fdaaa8b64ae7247d3cf078b68f3.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annotation</w:t>
            </w:r>
          </w:p>
        </w:tc>
        <w:tc>
          <w:tcPr>
            <w:tcW w:type="dxa" w:w="3408"/>
          </w:tcPr>
          <w:p>
            <w:r>
              <w:t>human assignment of a label</w:t>
            </w:r>
          </w:p>
        </w:tc>
        <w:tc>
          <w:tcPr>
            <w:tcW w:type="dxa" w:w="3408"/>
          </w:tcPr>
          <w:p>
            <w:r/>
          </w:p>
        </w:tc>
      </w:tr>
      <w:tr>
        <w:tc>
          <w:tcPr>
            <w:tcW w:type="dxa" w:w="3408"/>
          </w:tcPr>
          <w:p>
            <w:r>
              <w:t>label rule</w:t>
            </w:r>
          </w:p>
        </w:tc>
        <w:tc>
          <w:tcPr>
            <w:tcW w:type="dxa" w:w="3408"/>
          </w:tcPr>
          <w:p>
            <w:r>
              <w:t>observable criterion for assigning a class</w:t>
            </w:r>
          </w:p>
        </w:tc>
        <w:tc>
          <w:tcPr>
            <w:tcW w:type="dxa" w:w="3408"/>
          </w:tcPr>
          <w:p>
            <w:r/>
          </w:p>
        </w:tc>
      </w:tr>
      <w:tr>
        <w:tc>
          <w:tcPr>
            <w:tcW w:type="dxa" w:w="3408"/>
          </w:tcPr>
          <w:p>
            <w:r>
              <w:t>agreement</w:t>
            </w:r>
          </w:p>
        </w:tc>
        <w:tc>
          <w:tcPr>
            <w:tcW w:type="dxa" w:w="3408"/>
          </w:tcPr>
          <w:p>
            <w:r>
              <w:t>fraction of labels that match</w:t>
            </w:r>
          </w:p>
        </w:tc>
        <w:tc>
          <w:tcPr>
            <w:tcW w:type="dxa" w:w="3408"/>
          </w:tcPr>
          <w:p>
            <w:r/>
          </w:p>
        </w:tc>
      </w:tr>
      <w:tr>
        <w:tc>
          <w:tcPr>
            <w:tcW w:type="dxa" w:w="3408"/>
          </w:tcPr>
          <w:p>
            <w:r>
              <w:t>adjudication</w:t>
            </w:r>
          </w:p>
        </w:tc>
        <w:tc>
          <w:tcPr>
            <w:tcW w:type="dxa" w:w="3408"/>
          </w:tcPr>
          <w:p>
            <w:r>
              <w:t>resolve disagreements using evidence</w:t>
            </w:r>
          </w:p>
        </w:tc>
        <w:tc>
          <w:tcPr>
            <w:tcW w:type="dxa" w:w="3408"/>
          </w:tcPr>
          <w:p>
            <w:r/>
          </w:p>
        </w:tc>
      </w:tr>
    </w:tbl>
    <w:p>
      <w:pPr>
        <w:spacing w:line="336" w:lineRule="auto" w:after="180"/>
        <w:shd w:fill="FFF5E6"/>
      </w:pPr>
      <w:r>
        <w:rPr>
          <w:b w:val="0"/>
        </w:rPr>
        <w:t>MISCONCEPTION TO REPAIR  The model can learn the correct concept even when people label the same example differently.</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Label rule</w:t>
            </w:r>
          </w:p>
        </w:tc>
        <w:tc>
          <w:tcPr>
            <w:tcW w:type="dxa" w:w="5112"/>
          </w:tcPr>
          <w:p>
            <w:r>
              <w:t>A written definition for assigning an outcome to an example</w:t>
            </w:r>
          </w:p>
        </w:tc>
      </w:tr>
      <w:tr>
        <w:tc>
          <w:tcPr>
            <w:tcW w:type="dxa" w:w="5112"/>
          </w:tcPr>
          <w:p>
            <w:r>
              <w:t>Annotator</w:t>
            </w:r>
          </w:p>
        </w:tc>
        <w:tc>
          <w:tcPr>
            <w:tcW w:type="dxa" w:w="5112"/>
          </w:tcPr>
          <w:p>
            <w:r>
              <w:t>A person who assigns labels using a stated rule</w:t>
            </w:r>
          </w:p>
        </w:tc>
      </w:tr>
      <w:tr>
        <w:tc>
          <w:tcPr>
            <w:tcW w:type="dxa" w:w="5112"/>
          </w:tcPr>
          <w:p>
            <w:r>
              <w:t>Agreement</w:t>
            </w:r>
          </w:p>
        </w:tc>
        <w:tc>
          <w:tcPr>
            <w:tcW w:type="dxa" w:w="5112"/>
          </w:tcPr>
          <w:p>
            <w:r>
              <w:t>How often annotators assign the same label to the same items</w:t>
            </w:r>
          </w:p>
        </w:tc>
      </w:tr>
      <w:tr>
        <w:tc>
          <w:tcPr>
            <w:tcW w:type="dxa" w:w="5112"/>
          </w:tcPr>
          <w:p>
            <w:r>
              <w:t>Adjudication</w:t>
            </w:r>
          </w:p>
        </w:tc>
        <w:tc>
          <w:tcPr>
            <w:tcW w:type="dxa" w:w="5112"/>
          </w:tcPr>
          <w:p>
            <w:r>
              <w:t>Reviewing evidence and rules to resolve a disputed label or retain uncertainty</w:t>
            </w:r>
          </w:p>
        </w:tc>
      </w:tr>
    </w:tbl>
    <w:p>
      <w:pPr>
        <w:pStyle w:val="Heading1"/>
      </w:pPr>
      <w:r>
        <w:t>06. Follow a worked example</w:t>
      </w:r>
    </w:p>
    <w:p>
      <w:r>
        <w:t>Follow the worked trace for Label Quality,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6: Label Quality"/>
            <wp:cNvGraphicFramePr>
              <a:graphicFrameLocks noChangeAspect="1"/>
            </wp:cNvGraphicFramePr>
            <a:graphic>
              <a:graphicData uri="http://schemas.openxmlformats.org/drawingml/2006/picture">
                <pic:pic>
                  <pic:nvPicPr>
                    <pic:cNvPr id="0" name="0454463e6bf306796a5a3b15e2269d4f152e009933a504102749b78b89d1962f.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 xml:space="preserve">STEP 1  Two </w:t>
      </w:r>
      <w:r>
        <w:rPr>
          <w:b/>
        </w:rPr>
        <w:t>annotator</w:t>
      </w:r>
      <w:r>
        <w:rPr>
          <w:b w:val="0"/>
        </w:rPr>
        <w:t>s label 20 leaves and agree on 16.</w:t>
      </w:r>
    </w:p>
    <w:p>
      <w:pPr>
        <w:pStyle w:val="Heading3"/>
      </w:pPr>
      <w:r>
        <w:t>Step 2</w:t>
      </w:r>
    </w:p>
    <w:p>
      <w:pPr>
        <w:spacing w:line="336" w:lineRule="auto" w:after="180"/>
        <w:shd w:fill="F4F9FC"/>
      </w:pPr>
      <w:r>
        <w:rPr>
          <w:b w:val="0"/>
        </w:rPr>
        <w:t xml:space="preserve">STEP 2  Observed </w:t>
      </w:r>
      <w:r>
        <w:rPr>
          <w:b/>
        </w:rPr>
        <w:t>agreement</w:t>
      </w:r>
      <w:r>
        <w:rPr>
          <w:b w:val="0"/>
        </w:rPr>
        <w:t xml:space="preserve"> = 16 ÷ 20 = </w:t>
      </w:r>
      <w:r>
        <w:rPr>
          <w:b/>
        </w:rPr>
        <w:t>80%</w:t>
      </w:r>
      <w:r>
        <w:rPr>
          <w:b w:val="0"/>
        </w:rPr>
        <w:t>.</w:t>
      </w:r>
    </w:p>
    <w:p>
      <w:pPr>
        <w:pStyle w:val="Heading3"/>
      </w:pPr>
      <w:r>
        <w:t>Step 3</w:t>
      </w:r>
    </w:p>
    <w:p>
      <w:pPr>
        <w:spacing w:line="336" w:lineRule="auto" w:after="180"/>
        <w:shd w:fill="F4F9FC"/>
      </w:pPr>
      <w:r>
        <w:rPr>
          <w:b w:val="0"/>
        </w:rPr>
        <w:t>STEP 3  Most dis</w:t>
      </w:r>
      <w:r>
        <w:rPr>
          <w:b/>
        </w:rPr>
        <w:t>agreement</w:t>
      </w:r>
      <w:r>
        <w:rPr>
          <w:b w:val="0"/>
        </w:rPr>
        <w:t>s concern tiny spots near the boundary.</w:t>
      </w:r>
    </w:p>
    <w:p>
      <w:pPr>
        <w:pStyle w:val="Heading3"/>
      </w:pPr>
      <w:r>
        <w:t>Step 4</w:t>
      </w:r>
    </w:p>
    <w:p>
      <w:pPr>
        <w:spacing w:line="336" w:lineRule="auto" w:after="180"/>
        <w:shd w:fill="F4F9FC"/>
      </w:pPr>
      <w:r>
        <w:rPr>
          <w:b w:val="0"/>
        </w:rPr>
        <w:t xml:space="preserve">STEP 4  Define a minimum spot rule, relabel a fixed subset, and report the new </w:t>
      </w:r>
      <w:r>
        <w:rPr>
          <w:b/>
        </w:rPr>
        <w:t>agreement</w:t>
      </w:r>
      <w:r>
        <w:rPr>
          <w:b w:val="0"/>
        </w:rPr>
        <w:t>.</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Worked explanation · Label Quality</w:t>
      </w:r>
    </w:p>
    <w:p>
      <w:pPr>
        <w:spacing w:line="336" w:lineRule="auto" w:after="180"/>
        <w:shd w:fill="F1F6FC"/>
      </w:pPr>
      <w:r>
        <w:rPr>
          <w:b w:val="0"/>
        </w:rPr>
        <w:t xml:space="preserve">For B, the full lane is visible and a wheel touches its boundary. One </w:t>
      </w:r>
      <w:r>
        <w:rPr>
          <w:b/>
        </w:rPr>
        <w:t>annotator</w:t>
      </w:r>
      <w:r>
        <w:rPr>
          <w:b w:val="0"/>
        </w:rPr>
        <w:t xml:space="preserve"> treated touching as clear; the other treated it as blocked. Rule v1 explicitly includes touching, so the reviewed label is blocked.</w:t>
      </w:r>
    </w:p>
    <w:p>
      <w:pPr>
        <w:spacing w:line="336" w:lineRule="auto" w:after="180"/>
        <w:shd w:fill="F1F6FC"/>
      </w:pPr>
      <w:r>
        <w:rPr>
          <w:b w:val="0"/>
        </w:rPr>
        <w:t xml:space="preserve">Preserve both original labels and record the item, rule version, </w:t>
      </w:r>
      <w:r>
        <w:rPr>
          <w:b/>
        </w:rPr>
        <w:t>evidence</w:t>
      </w:r>
      <w:r>
        <w:rPr>
          <w:b w:val="0"/>
        </w:rPr>
        <w:t>, decision and reviewer. Do not silently overwrite the originals.</w:t>
      </w:r>
    </w:p>
    <w:p>
      <w:pPr>
        <w:spacing w:line="336" w:lineRule="auto" w:after="180"/>
      </w:pPr>
      <w:r>
        <w:rPr>
          <w:b w:val="0"/>
        </w:rPr>
        <w:t xml:space="preserve">For C, a curtain hides part of the lane. One </w:t>
      </w:r>
      <w:r>
        <w:rPr>
          <w:b/>
        </w:rPr>
        <w:t>annotator</w:t>
      </w:r>
      <w:r>
        <w:rPr>
          <w:b w:val="0"/>
        </w:rPr>
        <w:t xml:space="preserve"> guessed clear; the other requested review. Rule v1 requires full visibility for clear. The justified status remains review until sufficient </w:t>
      </w:r>
      <w:r>
        <w:rPr>
          <w:b/>
        </w:rPr>
        <w:t>evidence</w:t>
      </w:r>
      <w:r>
        <w:rPr>
          <w:b w:val="0"/>
        </w:rPr>
        <w:t xml:space="preserve"> is available.</w:t>
      </w:r>
    </w:p>
    <w:p>
      <w:pPr>
        <w:spacing w:line="336" w:lineRule="auto" w:after="180"/>
      </w:pPr>
      <w:r>
        <w:rPr>
          <w:b w:val="0"/>
        </w:rPr>
        <w:t>More votes cannot reveal the hidden area.</w:t>
      </w:r>
    </w:p>
    <w:p>
      <w:pPr>
        <w:pStyle w:val="Heading3"/>
      </w:pPr>
      <w:r>
        <w:t>Using rule v1, explain the decisions for B and C. If you exclude C from the original comparison, what is agreement among the remaining pairs? Why must you still report the exclusion?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 decision log could say: B, original clear/blocked, wheel touches line, v1, blocked after review by the teacher. For C it could say: original review/clear, lane partly hidden, v1, unresolved review.</w:t>
      </w:r>
    </w:p>
    <w:p>
      <w:pPr>
        <w:spacing w:line="336" w:lineRule="auto" w:after="180"/>
      </w:pPr>
      <w:r>
        <w:rPr>
          <w:b w:val="0"/>
        </w:rPr>
        <w:t>Add the labeling method and rule version to the dataset card.</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Label Quality</w:t>
      </w:r>
    </w:p>
    <w:p>
      <w:pPr>
        <w:spacing w:line="336" w:lineRule="auto" w:after="180"/>
      </w:pPr>
      <w:r>
        <w:rPr>
          <w:b w:val="0"/>
        </w:rPr>
        <w:t xml:space="preserve">Write a </w:t>
      </w:r>
      <w:r>
        <w:rPr>
          <w:b/>
        </w:rPr>
        <w:t>label rule</w:t>
      </w:r>
      <w:r>
        <w:rPr>
          <w:b w:val="0"/>
        </w:rPr>
        <w:t xml:space="preserve"> that resolves the visible boundary case.</w:t>
      </w:r>
    </w:p>
    <w:p>
      <w:pPr>
        <w:pStyle w:val="Heading3"/>
      </w:pPr>
      <w:r>
        <w:t>The facts we will use</w:t>
      </w:r>
    </w:p>
    <w:p>
      <w:pPr>
        <w:pStyle w:val="Heading3"/>
      </w:pPr>
      <w:r>
        <w:t>Supplied facts</w:t>
      </w:r>
    </w:p>
    <w:p>
      <w:pPr>
        <w:spacing w:line="336" w:lineRule="auto" w:after="180"/>
        <w:shd w:fill="F1F6FC"/>
      </w:pPr>
      <w:r>
        <w:rPr>
          <w:b w:val="0"/>
        </w:rPr>
        <w:t>Toy spotted-leaf rule: at least one fully visible brown spot means spotted; occluded leaves require review. X has one visible spot; Y has none; Z is half hidden.</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Label Quality. Apply visible rule: X is spotted; Y is healthy under this exercise’s definition.. Handle uncertainty: Z requires review; hidden tissue cannot be treated as visibly spot-free.. Review disagreement: If an annotator labels X healthy, compare the image and declared spot rule before changing the label."/>
            <wp:cNvGraphicFramePr>
              <a:graphicFrameLocks noChangeAspect="1"/>
            </wp:cNvGraphicFramePr>
            <a:graphic>
              <a:graphicData uri="http://schemas.openxmlformats.org/drawingml/2006/picture">
                <pic:pic>
                  <pic:nvPicPr>
                    <pic:cNvPr id="0" name="academy-visual-ai-4-6.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Apply visible rule</w:t>
            </w:r>
          </w:p>
        </w:tc>
        <w:tc>
          <w:tcPr>
            <w:tcW w:type="dxa" w:w="5112"/>
          </w:tcPr>
          <w:p>
            <w:r>
              <w:t>X is spotted; Y is healthy under this exercise’s definition.</w:t>
            </w:r>
          </w:p>
        </w:tc>
      </w:tr>
      <w:tr>
        <w:tc>
          <w:tcPr>
            <w:tcW w:type="dxa" w:w="5112"/>
          </w:tcPr>
          <w:p>
            <w:r>
              <w:t>2. Handle uncertainty</w:t>
            </w:r>
          </w:p>
        </w:tc>
        <w:tc>
          <w:tcPr>
            <w:tcW w:type="dxa" w:w="5112"/>
          </w:tcPr>
          <w:p>
            <w:r>
              <w:t>Z requires review; hidden tissue cannot be treated as visibly spot-free.</w:t>
            </w:r>
          </w:p>
        </w:tc>
      </w:tr>
      <w:tr>
        <w:tc>
          <w:tcPr>
            <w:tcW w:type="dxa" w:w="5112"/>
          </w:tcPr>
          <w:p>
            <w:r>
              <w:t>3. Review disagreement</w:t>
            </w:r>
          </w:p>
        </w:tc>
        <w:tc>
          <w:tcPr>
            <w:tcW w:type="dxa" w:w="5112"/>
          </w:tcPr>
          <w:p>
            <w:r>
              <w:t>If an annotator labels X healthy, compare the image and declared spot rule before changing the label.</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Visible brown spots are a simplified classroom target, not a diagnosis of plant disease.</w:t>
      </w:r>
    </w:p>
    <w:p>
      <w:pPr>
        <w:pStyle w:val="Heading3"/>
      </w:pPr>
      <w:r>
        <w:t>Keep the stated limit</w:t>
      </w:r>
    </w:p>
    <w:p>
      <w:pPr>
        <w:spacing w:line="336" w:lineRule="auto" w:after="180"/>
        <w:shd w:fill="FFF5E6"/>
      </w:pPr>
      <w:r>
        <w:rPr>
          <w:b w:val="0"/>
        </w:rPr>
        <w:t xml:space="preserve">Read the labelled picture: 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Z receives a new fully visible image with no brown spots. Predict the result before checking the explanation. What remains the same?</w:t>
      </w:r>
    </w:p>
    <w:p>
      <w:pPr>
        <w:pStyle w:val="Heading1"/>
      </w:pPr>
      <w:r>
        <w:t>07. Find and repair a mistake</w:t>
      </w:r>
    </w:p>
    <w:p>
      <w:r>
        <w:t>Find the unsupported step in the Label Quality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6"/>
            <wp:cNvGraphicFramePr>
              <a:graphicFrameLocks noChangeAspect="1"/>
            </wp:cNvGraphicFramePr>
            <a:graphic>
              <a:graphicData uri="http://schemas.openxmlformats.org/drawingml/2006/picture">
                <pic:pic>
                  <pic:nvPicPr>
                    <pic:cNvPr id="0" name="32f2a88778d6047a76fecefa94bd7fa711aa3d0eb88641e92a6bc2a60d921780.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The model can learn the correct concept even when people label the same example differently.</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 xml:space="preserve">Report the paired-item count, </w:t>
      </w:r>
      <w:r>
        <w:rPr>
          <w:b/>
        </w:rPr>
        <w:t>agreement</w:t>
      </w:r>
      <w:r>
        <w:rPr>
          <w:b w:val="0"/>
        </w:rPr>
        <w:t xml:space="preserve"> count, handling of review and the rule version. For the original four-item comparison, say two of four pairs match, including review statuses.</w:t>
      </w:r>
    </w:p>
    <w:p>
      <w:pPr>
        <w:spacing w:line="336" w:lineRule="auto" w:after="180"/>
        <w:shd w:fill="FFF5E6"/>
      </w:pPr>
      <w:r>
        <w:rPr>
          <w:b w:val="0"/>
        </w:rPr>
        <w:t>If you report a subset, name its selection rule and denominator. This tiny invented set says nothing about reliability on other scenes.</w:t>
      </w:r>
    </w:p>
    <w:p>
      <w:pPr>
        <w:pStyle w:val="Heading3"/>
      </w:pPr>
      <w:r>
        <w:t>Check the claim against the facts</w:t>
      </w:r>
    </w:p>
    <w:p>
      <w:pPr>
        <w:spacing w:line="336" w:lineRule="auto" w:after="180"/>
        <w:shd w:fill="FFF5E6"/>
      </w:pPr>
      <w:r>
        <w:rPr>
          <w:b w:val="0"/>
        </w:rPr>
        <w:t xml:space="preserve">Keep practice for writing </w:t>
      </w:r>
      <w:r>
        <w:rPr>
          <w:b/>
        </w:rPr>
        <w:t>label rule</w:t>
      </w:r>
      <w:r>
        <w:rPr>
          <w:b w:val="0"/>
        </w:rPr>
        <w:t xml:space="preserve">s separate from final model testing. Resolving labels needs a documented </w:t>
      </w:r>
      <w:r>
        <w:rPr>
          <w:b/>
        </w:rPr>
        <w:t>process</w:t>
      </w:r>
      <w:r>
        <w:rPr>
          <w:b w:val="0"/>
        </w:rPr>
        <w:t xml:space="preserve">; reviewing model </w:t>
      </w:r>
      <w:r>
        <w:rPr>
          <w:b/>
        </w:rPr>
        <w:t>prediction</w:t>
      </w:r>
      <w:r>
        <w:rPr>
          <w:b w:val="0"/>
        </w:rPr>
        <w:t>s to choose convenient labels would undermine a fair evaluation.</w:t>
      </w:r>
    </w:p>
    <w:p>
      <w:pPr>
        <w:spacing w:line="336" w:lineRule="auto" w:after="180"/>
        <w:shd w:fill="FFF5E6"/>
      </w:pPr>
      <w:r>
        <w:rPr>
          <w:b w:val="0"/>
        </w:rPr>
        <w:t>Next week you will separate related examples when designing data splits.</w:t>
      </w:r>
    </w:p>
    <w:p>
      <w:pPr>
        <w:pStyle w:val="Heading3"/>
      </w:pPr>
      <w:r>
        <w:t>Two annotators agree on every item but both ignore the boundary rule. What does perfect agreement establish, and what does it fail to establish? Give one evidence check to perform next.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Label Quality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 xml:space="preserve">A useful rule names the object of judgment, allowed labels, observable </w:t>
      </w:r>
      <w:r>
        <w:rPr>
          <w:b/>
        </w:rPr>
        <w:t>evidence</w:t>
      </w:r>
      <w:r>
        <w:rPr>
          <w:b w:val="0"/>
        </w:rPr>
        <w:t>, boundaries and an uncertainty route. Include a typical example and a boundary example.</w:t>
      </w:r>
    </w:p>
    <w:p>
      <w:pPr>
        <w:spacing w:line="336" w:lineRule="auto" w:after="180"/>
      </w:pPr>
      <w:r>
        <w:rPr>
          <w:b w:val="0"/>
        </w:rPr>
        <w:t>Pilot the rule independently on a few new items, compare labels, discuss causes, revise the wording and label new items again. Record which rule produced each set of labels.</w:t>
      </w:r>
    </w:p>
    <w:p>
      <w:pPr>
        <w:spacing w:line="336" w:lineRule="auto" w:after="180"/>
      </w:pPr>
      <w:r>
        <w:rPr>
          <w:b w:val="0"/>
        </w:rPr>
        <w:t>Do not change the rule simply to improve a score or make a model look correct. A rule revision can change the target itself.</w:t>
      </w:r>
    </w:p>
    <w:p>
      <w:pPr>
        <w:spacing w:line="336" w:lineRule="auto" w:after="180"/>
      </w:pPr>
      <w:r>
        <w:rPr>
          <w:b w:val="0"/>
        </w:rPr>
        <w:t>If touching is changed from blocked to clear, document the changed task, review all affected examples consistently and keep versions separate.</w:t>
      </w:r>
    </w:p>
    <w:p>
      <w:pPr>
        <w:spacing w:line="336" w:lineRule="auto" w:after="180"/>
      </w:pPr>
      <w:r>
        <w:rPr>
          <w:b w:val="0"/>
        </w:rPr>
        <w:t xml:space="preserve">Consult task </w:t>
      </w:r>
      <w:r>
        <w:rPr>
          <w:b/>
        </w:rPr>
        <w:t>evidence</w:t>
      </w:r>
      <w:r>
        <w:rPr>
          <w:b w:val="0"/>
        </w:rPr>
        <w:t xml:space="preserve"> when interpreting a dis</w:t>
      </w:r>
      <w:r>
        <w:rPr>
          <w:b/>
        </w:rPr>
        <w:t>agreement</w:t>
      </w:r>
      <w:r>
        <w:rPr>
          <w:b w:val="0"/>
        </w:rPr>
        <w:t>; a majority vote alone cannot prove truth.</w:t>
      </w:r>
    </w:p>
    <w:p>
      <w:pPr>
        <w:pStyle w:val="Heading3"/>
      </w:pPr>
      <w:r>
        <w:t>Practise with less help: Interpret agreement</w:t>
      </w:r>
    </w:p>
    <w:p>
      <w:pPr>
        <w:spacing w:line="336" w:lineRule="auto" w:after="180"/>
      </w:pPr>
      <w:r>
        <w:rPr>
          <w:b w:val="0"/>
        </w:rPr>
        <w:t>Use workbook W2 for the connected example “Label definitions and dis</w:t>
      </w:r>
      <w:r>
        <w:rPr>
          <w:b/>
        </w:rPr>
        <w:t>agreement</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Label definitions and dis</w:t>
      </w:r>
      <w:r>
        <w:rPr>
          <w:b/>
        </w:rPr>
        <w:t>agreement</w:t>
      </w:r>
      <w:r>
        <w:rPr>
          <w:b w:val="0"/>
        </w:rPr>
        <w:t>. Proposed explanation: “</w:t>
      </w:r>
      <w:r>
        <w:rPr>
          <w:b/>
        </w:rPr>
        <w:t>Agreement</w:t>
      </w:r>
      <w:r>
        <w:rPr>
          <w:b w:val="0"/>
        </w:rPr>
        <w:t xml:space="preserve"> is accuracy”.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Label Quality.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6"/>
            <wp:cNvGraphicFramePr>
              <a:graphicFrameLocks noChangeAspect="1"/>
            </wp:cNvGraphicFramePr>
            <a:graphic>
              <a:graphicData uri="http://schemas.openxmlformats.org/drawingml/2006/picture">
                <pic:pic>
                  <pic:nvPicPr>
                    <pic:cNvPr id="0" name="41641a08684566615dac873983e087061f8aa2c1d847a408d248e61c882969c2.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Label Lab: independently label twenty cards, compute </w:t>
      </w:r>
      <w:r>
        <w:rPr>
          <w:b/>
        </w:rPr>
        <w:t>agreement</w:t>
      </w:r>
      <w:r>
        <w:rPr>
          <w:b w:val="0"/>
        </w:rPr>
        <w:t>, cluster dis</w:t>
      </w:r>
      <w:r>
        <w:rPr>
          <w:b/>
        </w:rPr>
        <w:t>agreement</w:t>
      </w:r>
      <w:r>
        <w:rPr>
          <w:b w:val="0"/>
        </w:rPr>
        <w:t>s, revise one rule, and repeat.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Label Quality.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annotation</w:t>
      </w:r>
      <w:r>
        <w:rPr>
          <w:b w:val="0"/>
        </w:rPr>
        <w:t xml:space="preserve">, </w:t>
      </w:r>
      <w:r>
        <w:rPr>
          <w:b/>
        </w:rPr>
        <w:t>label rule</w:t>
      </w:r>
      <w:r>
        <w:rPr>
          <w:b w:val="0"/>
        </w:rPr>
        <w:t xml:space="preserve">, </w:t>
      </w:r>
      <w:r>
        <w:rPr>
          <w:b/>
        </w:rPr>
        <w:t>agreement</w:t>
      </w:r>
      <w:r>
        <w:rPr>
          <w:b w:val="0"/>
        </w:rPr>
        <w:t xml:space="preserve">, </w:t>
      </w:r>
      <w:r>
        <w:rPr>
          <w:b/>
        </w:rPr>
        <w:t>adjudication</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The model can learn the correct concept even when people label the same example differently.</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6"/>
            <wp:cNvGraphicFramePr>
              <a:graphicFrameLocks noChangeAspect="1"/>
            </wp:cNvGraphicFramePr>
            <a:graphic>
              <a:graphicData uri="http://schemas.openxmlformats.org/drawingml/2006/picture">
                <pic:pic>
                  <pic:nvPicPr>
                    <pic:cNvPr id="0" name="f1c08d249c9f59fe7c0eb8443e8fd32932335c668d5d986495defc754690e390.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THIS WEEK'S CHECKPOINT  Write the Plant Classifier label guide with positive, negative, borderline, and not-labelable examples.</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6"/>
            <wp:cNvGraphicFramePr>
              <a:graphicFrameLocks noChangeAspect="1"/>
            </wp:cNvGraphicFramePr>
            <a:graphic>
              <a:graphicData uri="http://schemas.openxmlformats.org/drawingml/2006/picture">
                <pic:pic>
                  <pic:nvPicPr>
                    <pic:cNvPr id="0" name="1167a11ec07e4fd3e0d1f004384acb076b8df41734dbcffffd03d5b95795f7d4.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Measure </w:t>
      </w:r>
      <w:r>
        <w:rPr>
          <w:b/>
        </w:rPr>
        <w:t>annotator</w:t>
      </w:r>
      <w:r>
        <w:rPr>
          <w:b w:val="0"/>
        </w:rPr>
        <w:t xml:space="preserve"> </w:t>
      </w:r>
      <w:r>
        <w:rPr>
          <w:b/>
        </w:rPr>
        <w:t>agreement</w:t>
      </w:r>
      <w:r>
        <w:rPr>
          <w:b w:val="0"/>
        </w:rPr>
        <w:t xml:space="preserve"> and revise the labeling guide.</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Sampling and Intended Use.</w:t>
      </w:r>
    </w:p>
    <w:p>
      <w:pPr>
        <w:pStyle w:val="Heading1"/>
      </w:pPr>
      <w:r>
        <w:t>13. Study a complete case</w:t>
      </w:r>
    </w:p>
    <w:p>
      <w:r>
        <w:t>Revisit the complete Label Quality case for supported practice. Repeated examples do not become fresh assessments.</w:t>
      </w:r>
    </w:p>
    <w:p>
      <w:pPr>
        <w:pStyle w:val="Heading3"/>
      </w:pPr>
      <w:r>
        <w:t>Week 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Two </w:t>
      </w:r>
      <w:r>
        <w:rPr>
          <w:b/>
        </w:rPr>
        <w:t>annotator</w:t>
      </w:r>
      <w:r>
        <w:rPr>
          <w:b w:val="0"/>
        </w:rPr>
        <w:t>s disagree on three of ten leaves, especially mild spotting.</w:t>
      </w:r>
    </w:p>
    <w:p>
      <w:pPr>
        <w:pStyle w:val="Heading3"/>
      </w:pPr>
      <w:r>
        <w:t>The question</w:t>
      </w:r>
    </w:p>
    <w:p>
      <w:pPr>
        <w:spacing w:line="336" w:lineRule="auto" w:after="180"/>
      </w:pPr>
      <w:r>
        <w:rPr>
          <w:b w:val="0"/>
        </w:rPr>
        <w:t>Improve label quality.</w:t>
      </w:r>
    </w:p>
    <w:p>
      <w:pPr>
        <w:pStyle w:val="Heading3"/>
      </w:pPr>
      <w:r>
        <w:t>Worked explanation</w:t>
      </w:r>
    </w:p>
    <w:p>
      <w:pPr>
        <w:spacing w:line="336" w:lineRule="auto" w:after="180"/>
      </w:pPr>
      <w:r>
        <w:rPr>
          <w:b w:val="0"/>
        </w:rPr>
        <w:t>Define spotting operationally, inspect dis</w:t>
      </w:r>
      <w:r>
        <w:rPr>
          <w:b/>
        </w:rPr>
        <w:t>agreement</w:t>
      </w:r>
      <w:r>
        <w:rPr>
          <w:b w:val="0"/>
        </w:rPr>
        <w:t xml:space="preserve">, use appropriate </w:t>
      </w:r>
      <w:r>
        <w:rPr>
          <w:b/>
        </w:rPr>
        <w:t>adjudication</w:t>
      </w:r>
      <w:r>
        <w:rPr>
          <w:b w:val="0"/>
        </w:rPr>
        <w:t xml:space="preserve"> and document ambiguity. </w:t>
      </w:r>
      <w:r>
        <w:rPr>
          <w:b/>
        </w:rPr>
        <w:t>Agreement</w:t>
      </w:r>
      <w:r>
        <w:rPr>
          <w:b w:val="0"/>
        </w:rPr>
        <w:t xml:space="preserve"> is 7/10, but </w:t>
      </w:r>
      <w:r>
        <w:rPr>
          <w:b/>
        </w:rPr>
        <w:t>agreement</w:t>
      </w:r>
      <w:r>
        <w:rPr>
          <w:b w:val="0"/>
        </w:rPr>
        <w:t xml:space="preserve"> is not proof of truth.</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Agreement is useful evidence, not truth</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Annotator agreement</w:t>
            </w:r>
          </w:p>
        </w:tc>
        <w:tc>
          <w:tcPr>
            <w:tcW w:type="dxa" w:w="5112"/>
          </w:tcPr>
          <w:p>
            <w:r>
              <w:t>7/10</w:t>
            </w:r>
          </w:p>
        </w:tc>
      </w:tr>
      <w:tr>
        <w:tc>
          <w:tcPr>
            <w:tcW w:type="dxa" w:w="5112"/>
          </w:tcPr>
          <w:p>
            <w:r>
              <w:t>Disagreement</w:t>
            </w:r>
          </w:p>
        </w:tc>
        <w:tc>
          <w:tcPr>
            <w:tcW w:type="dxa" w:w="5112"/>
          </w:tcPr>
          <w:p>
            <w:r>
              <w:t>3/10</w:t>
            </w:r>
          </w:p>
        </w:tc>
      </w:tr>
    </w:tbl>
    <w:p>
      <w:pPr>
        <w:spacing w:line="336" w:lineRule="auto" w:after="180"/>
      </w:pPr>
      <w:r>
        <w:rPr>
          <w:b w:val="0"/>
        </w:rPr>
        <w:t xml:space="preserve">Two </w:t>
      </w:r>
      <w:r>
        <w:rPr>
          <w:b/>
        </w:rPr>
        <w:t>annotator</w:t>
      </w:r>
      <w:r>
        <w:rPr>
          <w:b w:val="0"/>
        </w:rPr>
        <w:t>s disagree on three of ten leaves, especially mild spotting.</w:t>
      </w:r>
    </w:p>
    <w:p>
      <w:pPr>
        <w:spacing w:line="336" w:lineRule="auto" w:after="180"/>
      </w:pPr>
      <w:r>
        <w:rPr>
          <w:b w:val="0"/>
        </w:rPr>
        <w:t>Improve label quality.</w:t>
      </w:r>
    </w:p>
    <w:p>
      <w:pPr>
        <w:spacing w:line="336" w:lineRule="auto" w:after="180"/>
      </w:pPr>
      <w:r>
        <w:rPr>
          <w:b w:val="0"/>
        </w:rPr>
        <w:t>Define spotting operationally, inspect dis</w:t>
      </w:r>
      <w:r>
        <w:rPr>
          <w:b/>
        </w:rPr>
        <w:t>agreement</w:t>
      </w:r>
      <w:r>
        <w:rPr>
          <w:b w:val="0"/>
        </w:rPr>
        <w:t xml:space="preserve">, use appropriate </w:t>
      </w:r>
      <w:r>
        <w:rPr>
          <w:b/>
        </w:rPr>
        <w:t>adjudication</w:t>
      </w:r>
      <w:r>
        <w:rPr>
          <w:b w:val="0"/>
        </w:rPr>
        <w:t xml:space="preserve"> and document ambiguity. </w:t>
      </w:r>
      <w:r>
        <w:rPr>
          <w:b/>
        </w:rPr>
        <w:t>Agreement</w:t>
      </w:r>
      <w:r>
        <w:rPr>
          <w:b w:val="0"/>
        </w:rPr>
        <w:t xml:space="preserve"> is 7/10, but </w:t>
      </w:r>
      <w:r>
        <w:rPr>
          <w:b/>
        </w:rPr>
        <w:t>agreement</w:t>
      </w:r>
      <w:r>
        <w:rPr>
          <w:b w:val="0"/>
        </w:rPr>
        <w:t xml:space="preserve"> is not proof of truth.</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the process independently</w:t>
      </w:r>
    </w:p>
    <w:p>
      <w:pPr>
        <w:spacing w:line="336" w:lineRule="auto" w:after="180"/>
      </w:pPr>
      <w:r>
        <w:rPr>
          <w:b w:val="0"/>
        </w:rPr>
        <w:t>New pairs are P blocked/blocked, Q clear/blocked, R review/review, S clear/clear, T blocked/clear.</w:t>
      </w:r>
    </w:p>
    <w:p>
      <w:pPr>
        <w:spacing w:line="336" w:lineRule="auto" w:after="180"/>
      </w:pPr>
      <w:r>
        <w:rPr>
          <w:b w:val="0"/>
        </w:rPr>
        <w:t xml:space="preserve">P has an object inside; Q touches the line; R is partly hidden; S has all objects outside a fully visible lane; T has an object inside. Count </w:t>
      </w:r>
      <w:r>
        <w:rPr>
          <w:b/>
        </w:rPr>
        <w:t>agreement</w:t>
      </w:r>
      <w:r>
        <w:rPr>
          <w:b w:val="0"/>
        </w:rPr>
        <w:t xml:space="preserve"> including review. Apply v1 to all five.</w:t>
      </w:r>
    </w:p>
    <w:p>
      <w:pPr>
        <w:spacing w:line="336" w:lineRule="auto" w:after="180"/>
      </w:pPr>
      <w:r>
        <w:rPr>
          <w:b w:val="0"/>
        </w:rPr>
        <w:t xml:space="preserve">Then report </w:t>
      </w:r>
      <w:r>
        <w:rPr>
          <w:b/>
        </w:rPr>
        <w:t>agreement</w:t>
      </w:r>
      <w:r>
        <w:rPr>
          <w:b w:val="0"/>
        </w:rPr>
        <w:t xml:space="preserve"> on the original pairs excluding any review status, with its denominator and limitation.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Two labelers assign different species to the same image. Should you silently pick the label that helps the model score? Describe a better </w:t>
      </w:r>
      <w:r>
        <w:rPr>
          <w:b/>
        </w:rPr>
        <w:t>process</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Write the Plant Classifier label guide with positive, negative, borderline, and not-labelable examples.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Two labelers agree on 16 of 20 leaves. Both used a rule that mistakenly calls shadows 'spots'. Compute </w:t>
      </w:r>
      <w:r>
        <w:rPr>
          <w:b/>
        </w:rPr>
        <w:t>agreement</w:t>
      </w:r>
      <w:r>
        <w:rPr>
          <w:b w:val="0"/>
        </w:rPr>
        <w:t xml:space="preserve"> and explain why it does not establish correct labels.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Label Quality, connect the goals to tasks and keep one evidence record for each attempt.</w:t>
      </w:r>
    </w:p>
    <w:p>
      <w:pPr>
        <w:spacing w:line="336" w:lineRule="auto" w:after="180"/>
      </w:pPr>
      <w:r>
        <w:rPr>
          <w:b w:val="0"/>
        </w:rPr>
        <w:t xml:space="preserve">Start with this question: Write a </w:t>
      </w:r>
      <w:r>
        <w:rPr>
          <w:b/>
        </w:rPr>
        <w:t>label rule</w:t>
      </w:r>
      <w:r>
        <w:rPr>
          <w:b w:val="0"/>
        </w:rPr>
        <w:t xml:space="preserve"> that resolves the visible boundary case.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Write an observable label rule with boundaries and a review option</w:t>
            </w:r>
          </w:p>
        </w:tc>
        <w:tc>
          <w:tcPr>
            <w:tcW w:type="dxa" w:w="5112"/>
          </w:tcPr>
          <w:p>
            <w:r>
              <w:t>Explain the deciding step, show a trace or test, and state one limit.</w:t>
            </w:r>
          </w:p>
        </w:tc>
      </w:tr>
      <w:tr>
        <w:tc>
          <w:tcPr>
            <w:tcW w:type="dxa" w:w="5112"/>
          </w:tcPr>
          <w:p>
            <w:r>
              <w:t>Measure agreement using matched items and an explicit denominator</w:t>
            </w:r>
          </w:p>
        </w:tc>
        <w:tc>
          <w:tcPr>
            <w:tcW w:type="dxa" w:w="5112"/>
          </w:tcPr>
          <w:p>
            <w:r>
              <w:t>Explain the deciding step, show a trace or test, and state one limit.</w:t>
            </w:r>
          </w:p>
        </w:tc>
      </w:tr>
      <w:tr>
        <w:tc>
          <w:tcPr>
            <w:tcW w:type="dxa" w:w="5112"/>
          </w:tcPr>
          <w:p>
            <w:r>
              <w:t>Investigate disagreement and record justified label decisions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Label Quality without notes, identify a remaining question and plan a later check with a changed case.</w:t>
      </w:r>
    </w:p>
    <w:p>
      <w:pPr>
        <w:spacing w:line="336" w:lineRule="auto" w:after="180"/>
      </w:pPr>
      <w:r>
        <w:rPr>
          <w:b w:val="0"/>
        </w:rPr>
        <w:t xml:space="preserve">Close your notes. Explain this goal in your own words: Write an observable </w:t>
      </w:r>
      <w:r>
        <w:rPr>
          <w:b/>
        </w:rPr>
        <w:t>label rule</w:t>
      </w:r>
      <w:r>
        <w:rPr>
          <w:b w:val="0"/>
        </w:rPr>
        <w:t xml:space="preserve"> with boundaries and a review option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Write a </w:t>
      </w:r>
      <w:r>
        <w:rPr>
          <w:b/>
        </w:rPr>
        <w:t>label rule</w:t>
      </w:r>
      <w:r>
        <w:rPr>
          <w:b w:val="0"/>
        </w:rPr>
        <w:t xml:space="preserve"> that resolves the visible boundary case.</w:t>
      </w:r>
    </w:p>
    <w:p>
      <w:pPr>
        <w:pStyle w:val="Heading3"/>
      </w:pPr>
      <w:r>
        <w:t>Practice 1: explain the deciding evidence</w:t>
      </w:r>
    </w:p>
    <w:p>
      <w:pPr>
        <w:spacing w:line="336" w:lineRule="auto" w:after="180"/>
      </w:pPr>
      <w:r>
        <w:rPr>
          <w:b w:val="0"/>
        </w:rPr>
        <w:t xml:space="preserve">Which labelled step matches this detail? If an </w:t>
      </w:r>
      <w:r>
        <w:rPr>
          <w:b/>
        </w:rPr>
        <w:t>annotator</w:t>
      </w:r>
      <w:r>
        <w:rPr>
          <w:b w:val="0"/>
        </w:rPr>
        <w:t xml:space="preserve"> labels X healthy, compare the image and declared spot rule before changing the label.</w:t>
      </w:r>
    </w:p>
    <w:p>
      <w:pPr>
        <w:spacing w:line="336" w:lineRule="auto" w:after="180"/>
        <w:shd w:fill="F4F9FC"/>
      </w:pPr>
      <w:r>
        <w:rPr>
          <w:b w:val="0"/>
        </w:rPr>
        <w:t>1. Apply visible rule</w:t>
      </w:r>
    </w:p>
    <w:p>
      <w:pPr>
        <w:spacing w:line="336" w:lineRule="auto" w:after="180"/>
        <w:shd w:fill="F4F9FC"/>
      </w:pPr>
      <w:r>
        <w:rPr>
          <w:b w:val="0"/>
        </w:rPr>
        <w:t>2. Review dis</w:t>
      </w:r>
      <w:r>
        <w:rPr>
          <w:b/>
        </w:rPr>
        <w:t>agreement</w:t>
      </w:r>
    </w:p>
    <w:p>
      <w:pPr>
        <w:spacing w:line="336" w:lineRule="auto" w:after="180"/>
        <w:shd w:fill="F4F9FC"/>
      </w:pPr>
      <w:r>
        <w:rPr>
          <w:b w:val="0"/>
        </w:rPr>
        <w:t>3. Handle uncertainty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Review dis</w:t>
      </w:r>
      <w:r>
        <w:rPr>
          <w:b/>
        </w:rPr>
        <w:t>agreement</w:t>
      </w:r>
      <w:r>
        <w:rPr>
          <w:b w:val="0"/>
        </w:rPr>
        <w:t xml:space="preserve"> If an </w:t>
      </w:r>
      <w:r>
        <w:rPr>
          <w:b/>
        </w:rPr>
        <w:t>annotator</w:t>
      </w:r>
      <w:r>
        <w:rPr>
          <w:b w:val="0"/>
        </w:rPr>
        <w:t xml:space="preserve"> labels X healthy, compare the image and declared spot rule before changing the label. Read the picture in order.</w:t>
      </w:r>
    </w:p>
    <w:p>
      <w:pPr>
        <w:spacing w:line="336" w:lineRule="auto" w:after="180"/>
        <w:shd w:fill="F1F6FC"/>
      </w:pPr>
      <w:r>
        <w:rPr>
          <w:b w:val="0"/>
        </w:rPr>
        <w:t xml:space="preserve">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Z receives a new fully visible image with no brown spots. Which conclusion is supported by the supplied facts?</w:t>
      </w:r>
    </w:p>
    <w:p>
      <w:pPr>
        <w:spacing w:line="336" w:lineRule="auto" w:after="180"/>
        <w:shd w:fill="F4F9FC"/>
      </w:pPr>
      <w:r>
        <w:rPr>
          <w:b w:val="0"/>
        </w:rPr>
        <w:t xml:space="preserve">1. Label the new </w:t>
      </w:r>
      <w:r>
        <w:rPr>
          <w:b/>
        </w:rPr>
        <w:t>observation</w:t>
      </w:r>
      <w:r>
        <w:rPr>
          <w:b w:val="0"/>
        </w:rPr>
        <w:t xml:space="preserve"> healthy under the toy rule.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Label the new </w:t>
      </w:r>
      <w:r>
        <w:rPr>
          <w:b/>
        </w:rPr>
        <w:t>observation</w:t>
      </w:r>
      <w:r>
        <w:rPr>
          <w:b w:val="0"/>
        </w:rPr>
        <w:t xml:space="preserve"> healthy under the toy rule. The missing visual </w:t>
      </w:r>
      <w:r>
        <w:rPr>
          <w:b/>
        </w:rPr>
        <w:t>evidence</w:t>
      </w:r>
      <w:r>
        <w:rPr>
          <w:b w:val="0"/>
        </w:rPr>
        <w:t xml:space="preserve"> is now supplied; the earlier uncertain image was not proof of health.</w:t>
      </w:r>
    </w:p>
    <w:p>
      <w:pPr>
        <w:pStyle w:val="Heading3"/>
      </w:pPr>
      <w:r>
        <w:t>Repair a missing building block</w:t>
      </w:r>
    </w:p>
    <w:p>
      <w:pPr>
        <w:spacing w:line="336" w:lineRule="auto" w:after="180"/>
      </w:pPr>
      <w:r>
        <w:rPr>
          <w:b w:val="0"/>
        </w:rPr>
        <w:t>Review Inspect Before Modeling (ai-4/5). Goal: Inspect row meaning missing values and repeated records. Short practice: Which original information should the inspection log preserve?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Classification or Regression? (ai-4/3). Goal: Identify a task from the meaning of its target. Short practice: Did regression MAE improve when the boundary changed?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Label Quality graphic using its labels, deciding evidence and relevant limitation.</w:t>
      </w:r>
    </w:p>
    <w:p>
      <w:pPr>
        <w:pStyle w:val="Heading3"/>
      </w:pPr>
      <w:r>
        <w:t>01. Label Quality: the case</w:t>
      </w:r>
    </w:p>
    <w:p>
      <w:r>
        <w:drawing>
          <wp:inline xmlns:a="http://schemas.openxmlformats.org/drawingml/2006/main" xmlns:pic="http://schemas.openxmlformats.org/drawingml/2006/picture">
            <wp:extent cx="5486400" cy="3142488"/>
            <wp:docPr id="22" name="Picture 22" descr="Write a label rule that resolves the visible boundary case. Supplied facts: Toy spotted-leaf rule: at least one fully visible brown spot means spotted; occluded leaves require review. X has one visible spot; Y has none; Z is half hidden.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6-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 xml:space="preserve">Write a </w:t>
      </w:r>
      <w:r>
        <w:rPr>
          <w:b/>
        </w:rPr>
        <w:t>label rule</w:t>
      </w:r>
      <w:r>
        <w:rPr>
          <w:b w:val="0"/>
        </w:rPr>
        <w:t xml:space="preserve"> that resolves the visible boundary case. Supplied facts: Toy spotted-leaf rule: at least one fully visible brown spot means spotted; occluded leaves require review.</w:t>
      </w:r>
    </w:p>
    <w:p>
      <w:pPr>
        <w:spacing w:line="336" w:lineRule="auto" w:after="180"/>
      </w:pPr>
      <w:r>
        <w:rPr>
          <w:b w:val="0"/>
        </w:rPr>
        <w:t xml:space="preserve">X has one visible spot; Y has none; Z is half hidden.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Apply visible rule: X is spotted; Y is healthy under this exercise’s definition. → Handle uncertainty: Z requires review; hidden tissue cannot be treated as visibly spot-free. → Review disagreement: If an annotator labels X healthy, compare the image and declared spot rule before changing the label."/>
            <wp:cNvGraphicFramePr>
              <a:graphicFrameLocks noChangeAspect="1"/>
            </wp:cNvGraphicFramePr>
            <a:graphic>
              <a:graphicData uri="http://schemas.openxmlformats.org/drawingml/2006/picture">
                <pic:pic>
                  <pic:nvPicPr>
                    <pic:cNvPr id="0" name="academy-story-ai-4-6-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Apply visible rule: X is spotted; Y is healthy under this exercise’s definition. → Handle uncertainty: Z requires review; hidden tissue cannot be treated as visibly spot-free. → Review dis</w:t>
      </w:r>
      <w:r>
        <w:rPr>
          <w:b/>
        </w:rPr>
        <w:t>agreement</w:t>
      </w:r>
      <w:r>
        <w:rPr>
          <w:b w:val="0"/>
        </w:rPr>
        <w:t xml:space="preserve">: If an </w:t>
      </w:r>
      <w:r>
        <w:rPr>
          <w:b/>
        </w:rPr>
        <w:t>annotator</w:t>
      </w:r>
      <w:r>
        <w:rPr>
          <w:b w:val="0"/>
        </w:rPr>
        <w:t xml:space="preserve"> labels X healthy, compare the image and declared spot rule before changing the label.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Follow a disagreement back to evidence</w:t>
      </w:r>
    </w:p>
    <w:p>
      <w:r>
        <w:drawing>
          <wp:inline xmlns:a="http://schemas.openxmlformats.org/drawingml/2006/main" xmlns:pic="http://schemas.openxmlformats.org/drawingml/2006/picture">
            <wp:extent cx="5486400" cy="2834640"/>
            <wp:docPr id="24" name="Picture 24" descr="Follow a disagreement back to evidence. B has two labels | Read boundary rule | Keep labels and reason. C includes review | Check visible evidence | Retain uncertainty if needed. A and D match | Check rule as well | Agreement is not proof"/>
            <wp:cNvGraphicFramePr>
              <a:graphicFrameLocks noChangeAspect="1"/>
            </wp:cNvGraphicFramePr>
            <a:graphic>
              <a:graphicData uri="http://schemas.openxmlformats.org/drawingml/2006/picture">
                <pic:pic>
                  <pic:nvPicPr>
                    <pic:cNvPr id="0" name="academy-story-ai-4-6-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Follow a dis</w:t>
      </w:r>
      <w:r>
        <w:rPr>
          <w:b/>
        </w:rPr>
        <w:t>agreement</w:t>
      </w:r>
      <w:r>
        <w:rPr>
          <w:b w:val="0"/>
        </w:rPr>
        <w:t xml:space="preserve"> back to </w:t>
      </w:r>
      <w:r>
        <w:rPr>
          <w:b/>
        </w:rPr>
        <w:t>evidence</w:t>
      </w:r>
      <w:r>
        <w:rPr>
          <w:b w:val="0"/>
        </w:rPr>
        <w:t xml:space="preserve">. B has two labels | Read boundary rule | Keep labels and reason. C includes review | Check visible </w:t>
      </w:r>
      <w:r>
        <w:rPr>
          <w:b/>
        </w:rPr>
        <w:t>evidence</w:t>
      </w:r>
      <w:r>
        <w:rPr>
          <w:b w:val="0"/>
        </w:rPr>
        <w:t xml:space="preserve"> | Retain uncertainty if needed.</w:t>
      </w:r>
    </w:p>
    <w:p>
      <w:pPr>
        <w:spacing w:line="336" w:lineRule="auto" w:after="180"/>
      </w:pPr>
      <w:r>
        <w:rPr>
          <w:b w:val="0"/>
        </w:rPr>
        <w:t xml:space="preserve">A and D match | Check rule as well | </w:t>
      </w:r>
      <w:r>
        <w:rPr>
          <w:b/>
        </w:rPr>
        <w:t>Agreement</w:t>
      </w:r>
      <w:r>
        <w:rPr>
          <w:b w:val="0"/>
        </w:rPr>
        <w:t xml:space="preserve"> is not proof</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91256"/>
            <wp:docPr id="25" name="Picture 25" descr="Original case: If an annotator labels X healthy, compare the image and declared spot rule before changing the label. Changed condition: Z receives a new fully visible image with no brown spots. Expected result: Label the new observation healthy under the toy rule. Reason: The missing visual evidence is now supplied; the earlier uncertain image was not proof of health."/>
            <wp:cNvGraphicFramePr>
              <a:graphicFrameLocks noChangeAspect="1"/>
            </wp:cNvGraphicFramePr>
            <a:graphic>
              <a:graphicData uri="http://schemas.openxmlformats.org/drawingml/2006/picture">
                <pic:pic>
                  <pic:nvPicPr>
                    <pic:cNvPr id="0" name="academy-story-ai-4-6-04.png"/>
                    <pic:cNvPicPr/>
                  </pic:nvPicPr>
                  <pic:blipFill>
                    <a:blip r:embed="rId32"/>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If an </w:t>
      </w:r>
      <w:r>
        <w:rPr>
          <w:b/>
        </w:rPr>
        <w:t>annotator</w:t>
      </w:r>
      <w:r>
        <w:rPr>
          <w:b w:val="0"/>
        </w:rPr>
        <w:t xml:space="preserve"> labels X healthy, compare the image and declared spot rule before changing the label. Changed condition: Z receives a new fully visible image with no brown spots.</w:t>
      </w:r>
    </w:p>
    <w:p>
      <w:pPr>
        <w:spacing w:line="336" w:lineRule="auto" w:after="180"/>
      </w:pPr>
      <w:r>
        <w:rPr>
          <w:b w:val="0"/>
        </w:rPr>
        <w:t xml:space="preserve">Expected result: Label the new </w:t>
      </w:r>
      <w:r>
        <w:rPr>
          <w:b/>
        </w:rPr>
        <w:t>observation</w:t>
      </w:r>
      <w:r>
        <w:rPr>
          <w:b w:val="0"/>
        </w:rPr>
        <w:t xml:space="preserve"> healthy under the toy rule. Reason: The missing visual </w:t>
      </w:r>
      <w:r>
        <w:rPr>
          <w:b/>
        </w:rPr>
        <w:t>evidence</w:t>
      </w:r>
      <w:r>
        <w:rPr>
          <w:b w:val="0"/>
        </w:rPr>
        <w:t xml:space="preserve"> is now supplied; the earlier uncertain image was not proof of health.</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If an annotator labels X healthy, compare the image and declared spot rule before changing the label. The arrows show which recorded input or intermediate result each decision uses. Explain the deciding step aloud before checking the changed case; pointing to the final answer alone does not show how it follows. Limit: Visible brown spots are a simplified classroom target, not a diagnosis of plant disease."/>
            <wp:cNvGraphicFramePr>
              <a:graphicFrameLocks noChangeAspect="1"/>
            </wp:cNvGraphicFramePr>
            <a:graphic>
              <a:graphicData uri="http://schemas.openxmlformats.org/drawingml/2006/picture">
                <pic:pic>
                  <pic:nvPicPr>
                    <pic:cNvPr id="0" name="academy-story-ai-4-6-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Visible brown spots are a simplified classroom target, not a diagnosis of plant disease.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wo annotators not vote away Z’s missing ev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6-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