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ai-4/14</w:t>
      </w:r>
    </w:p>
    <w:p>
      <w:pPr>
        <w:pStyle w:val="Title"/>
      </w:pPr>
      <w:r>
        <w:t>Scores and Calibration Intuition</w:t>
      </w:r>
    </w:p>
    <w:p>
      <w:r>
        <w:t>Project: Responsible Plant Classifier</w:t>
      </w:r>
    </w:p>
    <w:p>
      <w:pPr>
        <w:pStyle w:val="Heading1"/>
      </w:pPr>
      <w:r>
        <w:t>Before you start</w:t>
      </w:r>
    </w:p>
    <w:p>
      <w:r>
        <w:t>AI-3 Week 2: probability is not a guarantee for one outcome.</w:t>
      </w:r>
    </w:p>
    <w:p>
      <w:pPr>
        <w:pStyle w:val="Heading1"/>
      </w:pPr>
      <w:r>
        <w:t>01. Your mission</w:t>
      </w:r>
    </w:p>
    <w:p>
      <w:r>
        <w:t>Start with the target: Interpret calibration using groups of forecasts. Try the recall before opening notes.</w:t>
      </w:r>
    </w:p>
    <w:p>
      <w:pPr>
        <w:pStyle w:val="Heading3"/>
      </w:pPr>
      <w:r>
        <w:t>Your learning target</w:t>
      </w:r>
    </w:p>
    <w:p>
      <w:pPr>
        <w:spacing w:line="336" w:lineRule="auto" w:after="180"/>
      </w:pPr>
      <w:r>
        <w:rPr>
          <w:b w:val="0"/>
        </w:rPr>
        <w:t xml:space="preserve">I can interpret </w:t>
      </w:r>
      <w:r>
        <w:rPr>
          <w:b/>
        </w:rPr>
        <w:t>calibration</w:t>
      </w:r>
      <w:r>
        <w:rPr>
          <w:b w:val="0"/>
        </w:rPr>
        <w:t xml:space="preserve"> using groups of forecasts.</w:t>
      </w:r>
    </w:p>
    <w:p>
      <w:pPr>
        <w:spacing w:line="336" w:lineRule="auto" w:after="180"/>
      </w:pPr>
      <w:r>
        <w:rPr>
          <w:b w:val="0"/>
        </w:rPr>
        <w:t xml:space="preserve">I can compare average predicted probability with </w:t>
      </w:r>
      <w:r>
        <w:rPr>
          <w:b/>
        </w:rPr>
        <w:t>observed frequency</w:t>
      </w:r>
      <w:r>
        <w:rPr>
          <w:b w:val="0"/>
        </w:rPr>
        <w:t>.</w:t>
      </w:r>
    </w:p>
    <w:p>
      <w:pPr>
        <w:spacing w:line="336" w:lineRule="auto" w:after="180"/>
      </w:pPr>
      <w:r>
        <w:rPr>
          <w:b w:val="0"/>
        </w:rPr>
        <w:t xml:space="preserve">I can distinguish </w:t>
      </w:r>
      <w:r>
        <w:rPr>
          <w:b/>
        </w:rPr>
        <w:t>calibration</w:t>
      </w:r>
      <w:r>
        <w:rPr>
          <w:b w:val="0"/>
        </w:rPr>
        <w:t xml:space="preserve"> from individual correctness.</w:t>
      </w:r>
    </w:p>
    <w:p>
      <w:pPr>
        <w:pStyle w:val="Heading3"/>
      </w:pPr>
      <w:r>
        <w:t>Remember before reading</w:t>
      </w:r>
    </w:p>
    <w:p>
      <w:pPr>
        <w:spacing w:line="336" w:lineRule="auto" w:after="180"/>
      </w:pPr>
      <w:r>
        <w:rPr>
          <w:b w:val="0"/>
        </w:rPr>
        <w:t xml:space="preserve">Close your notes first. A rough first answer helps us choose the right starting point; it is not a </w:t>
      </w:r>
      <w:r>
        <w:rPr>
          <w:b/>
        </w:rPr>
        <w:t>score</w:t>
      </w:r>
      <w:r>
        <w:rPr>
          <w:b w:val="0"/>
        </w:rPr>
        <w:t xml:space="preserve"> for your ability.</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model </w:t>
      </w:r>
      <w:r>
        <w:rPr>
          <w:b/>
        </w:rPr>
        <w:t>score</w:t>
      </w:r>
      <w:r>
        <w:rPr>
          <w:b w:val="0"/>
        </w:rPr>
        <w:t xml:space="preserve"> can rank </w:t>
      </w:r>
      <w:r>
        <w:rPr>
          <w:b/>
        </w:rPr>
        <w:t>prediction</w:t>
      </w:r>
      <w:r>
        <w:rPr>
          <w:b w:val="0"/>
        </w:rPr>
        <w:t>s without matching the real frequency of correct outcomes.</w:t>
      </w:r>
    </w:p>
    <w:p>
      <w:r>
        <w:drawing>
          <wp:inline xmlns:a="http://schemas.openxmlformats.org/drawingml/2006/main" xmlns:pic="http://schemas.openxmlformats.org/drawingml/2006/picture">
            <wp:extent cx="2942705" cy="2942705"/>
            <wp:docPr id="1" name="Picture 1"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Does a </w:t>
      </w:r>
      <w:r>
        <w:rPr>
          <w:b/>
        </w:rPr>
        <w:t>score</w:t>
      </w:r>
      <w:r>
        <w:rPr>
          <w:b w:val="0"/>
        </w:rPr>
        <w:t xml:space="preserve"> necessarily represent a probability?</w:t>
      </w:r>
    </w:p>
    <w:p>
      <w:pPr>
        <w:pStyle w:val="Heading3"/>
      </w:pPr>
      <w:r>
        <w:t>This week’s end goal</w:t>
      </w:r>
    </w:p>
    <w:p>
      <w:pPr>
        <w:spacing w:line="336" w:lineRule="auto" w:after="180"/>
      </w:pPr>
      <w:r>
        <w:rPr>
          <w:b w:val="0"/>
        </w:rPr>
        <w:t xml:space="preserve">By the end, I can explain </w:t>
      </w:r>
      <w:r>
        <w:rPr>
          <w:b/>
        </w:rPr>
        <w:t>score</w:t>
      </w:r>
      <w:r>
        <w:rPr>
          <w:b w:val="0"/>
        </w:rPr>
        <w:t xml:space="preserve">s and </w:t>
      </w:r>
      <w:r>
        <w:rPr>
          <w:b/>
        </w:rPr>
        <w:t>calibration</w:t>
      </w:r>
      <w:r>
        <w:rPr>
          <w:b w:val="0"/>
        </w:rPr>
        <w:t xml:space="preserve"> intuition using a traced example and a stated limitation.</w:t>
      </w:r>
    </w:p>
    <w:p>
      <w:pPr>
        <w:pStyle w:val="Heading1"/>
      </w:pPr>
      <w:r>
        <w:t>02. Notice the evidence</w:t>
      </w:r>
    </w:p>
    <w:p>
      <w:r>
        <w:t>Investigate the supplied Scores and Calibration Intuition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score</w:t>
      </w:r>
      <w:r>
        <w:rPr>
          <w:b w:val="0"/>
        </w:rPr>
        <w:t xml:space="preserve">s and </w:t>
      </w:r>
      <w:r>
        <w:rPr>
          <w:b/>
        </w:rPr>
        <w:t>calibration</w:t>
      </w:r>
      <w:r>
        <w:rPr>
          <w:b w:val="0"/>
        </w:rPr>
        <w:t xml:space="preserve"> intuition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If many comparable cases receive probability .8, a calibrated model should produce positives in roughly 80 percent of those cases over adequate data.</w:t>
      </w:r>
    </w:p>
    <w:p>
      <w:pPr>
        <w:spacing w:line="336" w:lineRule="auto" w:after="180"/>
      </w:pPr>
      <w:r>
        <w:rPr>
          <w:b w:val="0"/>
        </w:rPr>
        <w:t xml:space="preserve">It does not mean every case is 80 percent correct or that exactly eight of each next ten must be positive. </w:t>
      </w:r>
      <w:r>
        <w:rPr>
          <w:b/>
        </w:rPr>
        <w:t>Calibration</w:t>
      </w:r>
      <w:r>
        <w:rPr>
          <w:b w:val="0"/>
        </w:rPr>
        <w:t xml:space="preserve"> is assessed across groups.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calibration</w:t>
      </w:r>
      <w:r>
        <w:rPr>
          <w:b w:val="0"/>
        </w:rPr>
        <w:t xml:space="preserve"> as a group property.</w:t>
      </w:r>
    </w:p>
    <w:p>
      <w:pPr>
        <w:pStyle w:val="Heading1"/>
      </w:pPr>
      <w:r>
        <w:t>03. See how it works</w:t>
      </w:r>
    </w:p>
    <w:p>
      <w:r>
        <w:t>Follow the mechanism for Scores and Calibration Intuition.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4 machine-learning flow stage 1"/>
            <wp:cNvGraphicFramePr>
              <a:graphicFrameLocks noChangeAspect="1"/>
            </wp:cNvGraphicFramePr>
            <a:graphic>
              <a:graphicData uri="http://schemas.openxmlformats.org/drawingml/2006/picture">
                <pic:pic>
                  <pic:nvPicPr>
                    <pic:cNvPr id="0" name="a6c0eb91240bc316bf72b5081ef320f3514eccb442819b9712f93b8af6d45d1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4 machine-learning flow stage 2"/>
            <wp:cNvGraphicFramePr>
              <a:graphicFrameLocks noChangeAspect="1"/>
            </wp:cNvGraphicFramePr>
            <a:graphic>
              <a:graphicData uri="http://schemas.openxmlformats.org/drawingml/2006/picture">
                <pic:pic>
                  <pic:nvPicPr>
                    <pic:cNvPr id="0" name="dd025ed43f9363835f2361156d96cc0285e01f6581dfb0037d0ab8469be2220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4 machine-learning flow stage 3"/>
            <wp:cNvGraphicFramePr>
              <a:graphicFrameLocks noChangeAspect="1"/>
            </wp:cNvGraphicFramePr>
            <a:graphic>
              <a:graphicData uri="http://schemas.openxmlformats.org/drawingml/2006/picture">
                <pic:pic>
                  <pic:nvPicPr>
                    <pic:cNvPr id="0" name="7ecd5a655958c984e285945c8423d077484848f627dadd76900ffec7aefd3400.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xml:space="preserve">MODEL IDEA  A model </w:t>
      </w:r>
      <w:r>
        <w:rPr>
          <w:b/>
        </w:rPr>
        <w:t>score</w:t>
      </w:r>
      <w:r>
        <w:rPr>
          <w:b w:val="0"/>
        </w:rPr>
        <w:t xml:space="preserve"> can rank </w:t>
      </w:r>
      <w:r>
        <w:rPr>
          <w:b/>
        </w:rPr>
        <w:t>prediction</w:t>
      </w:r>
      <w:r>
        <w:rPr>
          <w:b w:val="0"/>
        </w:rPr>
        <w:t>s without matching the real frequency of correct outcomes.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For this example, each </w:t>
      </w:r>
      <w:r>
        <w:rPr>
          <w:b/>
        </w:rPr>
        <w:t>score</w:t>
      </w:r>
      <w:r>
        <w:rPr>
          <w:b w:val="0"/>
        </w:rPr>
        <w:t xml:space="preserve"> estimates the probability that the selected label is correct. Ten </w:t>
      </w:r>
      <w:r>
        <w:rPr>
          <w:b/>
        </w:rPr>
        <w:t>prediction</w:t>
      </w:r>
      <w:r>
        <w:rPr>
          <w:b w:val="0"/>
        </w:rPr>
        <w:t xml:space="preserve">s have </w:t>
      </w:r>
      <w:r>
        <w:rPr>
          <w:b/>
        </w:rPr>
        <w:t>score</w:t>
      </w:r>
      <w:r>
        <w:rPr>
          <w:b w:val="0"/>
        </w:rPr>
        <w:t>s near 0.8; six are correct, so observed correctness is 6/10=</w:t>
      </w:r>
      <w:r>
        <w:rPr>
          <w:b/>
        </w:rPr>
        <w:t>60%</w:t>
      </w:r>
      <w:r>
        <w:rPr>
          <w:b w:val="0"/>
        </w:rPr>
        <w:t>.</w:t>
      </w:r>
    </w:p>
    <w:p>
      <w:pPr>
        <w:spacing w:line="336" w:lineRule="auto" w:after="180"/>
        <w:shd w:fill="F1F6F8"/>
      </w:pPr>
      <w:r>
        <w:rPr>
          <w:b w:val="0"/>
        </w:rPr>
        <w:t xml:space="preserve">If instead </w:t>
      </w:r>
      <w:r>
        <w:rPr>
          <w:b/>
        </w:rPr>
        <w:t>score</w:t>
      </w:r>
      <w:r>
        <w:rPr>
          <w:b w:val="0"/>
        </w:rPr>
        <w:t>s mean probability of the spotted class, compare them with the fraction of reference-spotted leaves.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In a fictional held-out check, ten cases all have predicted probability .2 and two are positive. Another ten all have probability .8 and six are positive.</w:t>
      </w:r>
    </w:p>
    <w:p>
      <w:pPr>
        <w:spacing w:line="336" w:lineRule="auto" w:after="180"/>
      </w:pPr>
      <w:r>
        <w:rPr>
          <w:b w:val="0"/>
        </w:rPr>
        <w:t xml:space="preserve">Average </w:t>
      </w:r>
      <w:r>
        <w:rPr>
          <w:b/>
        </w:rPr>
        <w:t>prediction</w:t>
      </w:r>
      <w:r>
        <w:rPr>
          <w:b w:val="0"/>
        </w:rPr>
        <w:t>s are .2 and .8; observed frequencies are 2/10=.2 and 6/10=.6. The second group is overconfident for positives in this sample.</w:t>
      </w:r>
    </w:p>
    <w:p>
      <w:r>
        <w:rPr>
          <w:rFonts w:ascii="Courier New" w:hAnsi="Courier New"/>
          <w:sz w:val="18"/>
        </w:rPr>
        <w:t>groups = [(0.2, 10, 2), (0.8, 10, 6)]</w:t>
        <w:br/>
        <w:t>for score, count, positives in groups:</w:t>
        <w:br/>
        <w:t xml:space="preserve">    if count == 0:</w:t>
        <w:br/>
        <w:t xml:space="preserve">        print("No evidence in this group")</w:t>
        <w:br/>
        <w:t xml:space="preserve">    else:</w:t>
        <w:br/>
        <w:t xml:space="preserve">        print(score, positives / count)</w:t>
        <w:br/>
        <w:t># Compare each score with its observed fraction.</w:t>
        <w:br/>
        <w:t># A group fraction is not an individual guarantee.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Scores and Calibration Intuition.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0.2 group has two spotted cases instead of four.</w:t>
      </w:r>
    </w:p>
    <w:p>
      <w:pPr>
        <w:pStyle w:val="Heading3"/>
      </w:pPr>
      <w:r>
        <w:t>Predicted result</w:t>
      </w:r>
    </w:p>
    <w:p>
      <w:pPr>
        <w:spacing w:line="336" w:lineRule="auto" w:after="180"/>
        <w:shd w:fill="F1F6FC"/>
      </w:pPr>
      <w:r>
        <w:rPr>
          <w:b/>
        </w:rPr>
        <w:t>Prediction</w:t>
      </w:r>
      <w:r>
        <w:rPr>
          <w:b w:val="0"/>
        </w:rPr>
        <w:t xml:space="preserve">: Its observed fraction becomes 0.2 and matches the supplied </w:t>
      </w:r>
      <w:r>
        <w:rPr>
          <w:b/>
        </w:rPr>
        <w:t>score</w:t>
      </w:r>
      <w:r>
        <w:rPr>
          <w:b w:val="0"/>
        </w:rPr>
        <w:t xml:space="preserve"> in this group.</w:t>
      </w:r>
    </w:p>
    <w:p>
      <w:pPr>
        <w:pStyle w:val="Heading3"/>
      </w:pPr>
      <w:r>
        <w:t>Why the result follows</w:t>
      </w:r>
    </w:p>
    <w:p>
      <w:pPr>
        <w:spacing w:line="336" w:lineRule="auto" w:after="180"/>
        <w:shd w:fill="F1F6FC"/>
      </w:pPr>
      <w:r>
        <w:rPr>
          <w:b w:val="0"/>
        </w:rPr>
        <w:t xml:space="preserve">Reason: </w:t>
      </w:r>
      <w:r>
        <w:rPr>
          <w:b/>
        </w:rPr>
        <w:t>Calibration</w:t>
      </w:r>
      <w:r>
        <w:rPr>
          <w:b w:val="0"/>
        </w:rPr>
        <w:t xml:space="preserve"> compares stated probabilities with group outcome frequencies.</w:t>
      </w:r>
    </w:p>
    <w:p>
      <w:pPr>
        <w:pStyle w:val="Heading1"/>
      </w:pPr>
      <w:r>
        <w:t>05. Words that unlock the idea</w:t>
      </w:r>
    </w:p>
    <w:p>
      <w:r>
        <w:t>Use the vocabulary of Scores and Calibration Intuition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core, model value used for ranking or confidence"/>
            <wp:cNvGraphicFramePr>
              <a:graphicFrameLocks noChangeAspect="1"/>
            </wp:cNvGraphicFramePr>
            <a:graphic>
              <a:graphicData uri="http://schemas.openxmlformats.org/drawingml/2006/picture">
                <pic:pic>
                  <pic:nvPicPr>
                    <pic:cNvPr id="0" name="a1e0074618d7ebed4e8a3f67e21b3c1d53c2cf718ab79e6b02ba508f3ad653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alibration, scores align with observed frequencies"/>
            <wp:cNvGraphicFramePr>
              <a:graphicFrameLocks noChangeAspect="1"/>
            </wp:cNvGraphicFramePr>
            <a:graphic>
              <a:graphicData uri="http://schemas.openxmlformats.org/drawingml/2006/picture">
                <pic:pic>
                  <pic:nvPicPr>
                    <pic:cNvPr id="0" name="e1761dc45b4bc978c9beb840af842b554ee1a5da0b5e5fb320bfe8e5c18baf1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in, group of predictions with similar scores"/>
            <wp:cNvGraphicFramePr>
              <a:graphicFrameLocks noChangeAspect="1"/>
            </wp:cNvGraphicFramePr>
            <a:graphic>
              <a:graphicData uri="http://schemas.openxmlformats.org/drawingml/2006/picture">
                <pic:pic>
                  <pic:nvPicPr>
                    <pic:cNvPr id="0" name="5625f8e2ae769d73c49c78caba65a86645d70921a82c167a59c359342c2568b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iability, agreement between score and outcome rate"/>
            <wp:cNvGraphicFramePr>
              <a:graphicFrameLocks noChangeAspect="1"/>
            </wp:cNvGraphicFramePr>
            <a:graphic>
              <a:graphicData uri="http://schemas.openxmlformats.org/drawingml/2006/picture">
                <pic:pic>
                  <pic:nvPicPr>
                    <pic:cNvPr id="0" name="ec9c1742bc9811b875754522250d2fde34f606c93e6c8909b86df6c35f7b891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score</w:t>
            </w:r>
          </w:p>
        </w:tc>
        <w:tc>
          <w:tcPr>
            <w:tcW w:type="dxa" w:w="3408"/>
          </w:tcPr>
          <w:p>
            <w:r>
              <w:t>model value used for ranking or confidence</w:t>
            </w:r>
          </w:p>
        </w:tc>
        <w:tc>
          <w:tcPr>
            <w:tcW w:type="dxa" w:w="3408"/>
          </w:tcPr>
          <w:p>
            <w:r/>
          </w:p>
        </w:tc>
      </w:tr>
      <w:tr>
        <w:tc>
          <w:tcPr>
            <w:tcW w:type="dxa" w:w="3408"/>
          </w:tcPr>
          <w:p>
            <w:r>
              <w:t>calibration</w:t>
            </w:r>
          </w:p>
        </w:tc>
        <w:tc>
          <w:tcPr>
            <w:tcW w:type="dxa" w:w="3408"/>
          </w:tcPr>
          <w:p>
            <w:r>
              <w:t>scores align with observed frequencies</w:t>
            </w:r>
          </w:p>
        </w:tc>
        <w:tc>
          <w:tcPr>
            <w:tcW w:type="dxa" w:w="3408"/>
          </w:tcPr>
          <w:p>
            <w:r/>
          </w:p>
        </w:tc>
      </w:tr>
      <w:tr>
        <w:tc>
          <w:tcPr>
            <w:tcW w:type="dxa" w:w="3408"/>
          </w:tcPr>
          <w:p>
            <w:r>
              <w:t>bin</w:t>
            </w:r>
          </w:p>
        </w:tc>
        <w:tc>
          <w:tcPr>
            <w:tcW w:type="dxa" w:w="3408"/>
          </w:tcPr>
          <w:p>
            <w:r>
              <w:t>group of predictions with similar scores</w:t>
            </w:r>
          </w:p>
        </w:tc>
        <w:tc>
          <w:tcPr>
            <w:tcW w:type="dxa" w:w="3408"/>
          </w:tcPr>
          <w:p>
            <w:r/>
          </w:p>
        </w:tc>
      </w:tr>
      <w:tr>
        <w:tc>
          <w:tcPr>
            <w:tcW w:type="dxa" w:w="3408"/>
          </w:tcPr>
          <w:p>
            <w:r>
              <w:t>reliability</w:t>
            </w:r>
          </w:p>
        </w:tc>
        <w:tc>
          <w:tcPr>
            <w:tcW w:type="dxa" w:w="3408"/>
          </w:tcPr>
          <w:p>
            <w:r>
              <w:t>agreement between score and outcome rate</w:t>
            </w:r>
          </w:p>
        </w:tc>
        <w:tc>
          <w:tcPr>
            <w:tcW w:type="dxa" w:w="3408"/>
          </w:tcPr>
          <w:p>
            <w:r/>
          </w:p>
        </w:tc>
      </w:tr>
    </w:tbl>
    <w:p>
      <w:pPr>
        <w:spacing w:line="336" w:lineRule="auto" w:after="180"/>
        <w:shd w:fill="FFF5E6"/>
      </w:pPr>
      <w:r>
        <w:rPr>
          <w:b w:val="0"/>
        </w:rPr>
        <w:t xml:space="preserve">MISCONCEPTION TO REPAIR  A </w:t>
      </w:r>
      <w:r>
        <w:rPr>
          <w:b/>
        </w:rPr>
        <w:t>score</w:t>
      </w:r>
      <w:r>
        <w:rPr>
          <w:b w:val="0"/>
        </w:rPr>
        <w:t xml:space="preserve"> of 0.9 means the </w:t>
      </w:r>
      <w:r>
        <w:rPr>
          <w:b/>
        </w:rPr>
        <w:t>prediction</w:t>
      </w:r>
      <w:r>
        <w:rPr>
          <w:b w:val="0"/>
        </w:rPr>
        <w:t xml:space="preserve"> has exactly a 90% chance of being correct.</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1"/>
      </w:pPr>
      <w:r>
        <w:t>06. Follow a worked example</w:t>
      </w:r>
    </w:p>
    <w:p>
      <w:r>
        <w:t>Follow the worked trace for Scores and Calibration Intuition,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14: Scores and Calibration Intuition</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Each score estimates the probability that the selected label is correct. Ten predictions have such scores near 0.8.</w:t>
            </w:r>
          </w:p>
        </w:tc>
      </w:tr>
      <w:tr>
        <w:tc>
          <w:tcPr>
            <w:tcW w:type="dxa" w:w="792"/>
          </w:tcPr>
          <w:p>
            <w:r>
              <w:t>2</w:t>
            </w:r>
          </w:p>
        </w:tc>
        <w:tc>
          <w:tcPr>
            <w:tcW w:type="dxa" w:w="9432"/>
          </w:tcPr>
          <w:p>
            <w:r>
              <w:t>Only six are correct, so observed correctness is 6 ÷ 10 = 60%.</w:t>
            </w:r>
          </w:p>
        </w:tc>
      </w:tr>
      <w:tr>
        <w:tc>
          <w:tcPr>
            <w:tcW w:type="dxa" w:w="792"/>
          </w:tcPr>
          <w:p>
            <w:r>
              <w:t>3</w:t>
            </w:r>
          </w:p>
        </w:tc>
        <w:tc>
          <w:tcPr>
            <w:tcW w:type="dxa" w:w="9432"/>
          </w:tcPr>
          <w:p>
            <w:r>
              <w:t>The score ranking may still help, but 0.8 should not be stated as an 80% guarantee.</w:t>
            </w:r>
          </w:p>
        </w:tc>
      </w:tr>
      <w:tr>
        <w:tc>
          <w:tcPr>
            <w:tcW w:type="dxa" w:w="792"/>
          </w:tcPr>
          <w:p>
            <w:r>
              <w:t>4</w:t>
            </w:r>
          </w:p>
        </w:tc>
        <w:tc>
          <w:tcPr>
            <w:tcW w:type="dxa" w:w="9432"/>
          </w:tcPr>
          <w:p>
            <w:r>
              <w:t>Use bins across many cases and design an uncertain zone requiring human review.</w:t>
            </w:r>
          </w:p>
        </w:tc>
      </w:tr>
    </w:tbl>
    <w:p>
      <w:r>
        <w:t>Trace these corrected steps. Keep the stated metric, assumptions and interpretation when you change the case.</w:t>
      </w:r>
    </w:p>
    <w:p>
      <w:pPr>
        <w:pStyle w:val="Heading3"/>
      </w:pPr>
      <w:r>
        <w:t>Step 1</w:t>
      </w:r>
    </w:p>
    <w:p>
      <w:pPr>
        <w:spacing w:line="336" w:lineRule="auto" w:after="180"/>
        <w:shd w:fill="F4F9FC"/>
      </w:pPr>
      <w:r>
        <w:rPr>
          <w:b w:val="0"/>
        </w:rPr>
        <w:t xml:space="preserve">STEP 1  Each </w:t>
      </w:r>
      <w:r>
        <w:rPr>
          <w:b/>
        </w:rPr>
        <w:t>score</w:t>
      </w:r>
      <w:r>
        <w:rPr>
          <w:b w:val="0"/>
        </w:rPr>
        <w:t xml:space="preserve"> estimates the probability that the selected label is correct. Ten </w:t>
      </w:r>
      <w:r>
        <w:rPr>
          <w:b/>
        </w:rPr>
        <w:t>prediction</w:t>
      </w:r>
      <w:r>
        <w:rPr>
          <w:b w:val="0"/>
        </w:rPr>
        <w:t xml:space="preserve">s have such </w:t>
      </w:r>
      <w:r>
        <w:rPr>
          <w:b/>
        </w:rPr>
        <w:t>score</w:t>
      </w:r>
      <w:r>
        <w:rPr>
          <w:b w:val="0"/>
        </w:rPr>
        <w:t>s near 0.8.</w:t>
      </w:r>
    </w:p>
    <w:p>
      <w:pPr>
        <w:pStyle w:val="Heading3"/>
      </w:pPr>
      <w:r>
        <w:t>Step 2</w:t>
      </w:r>
    </w:p>
    <w:p>
      <w:pPr>
        <w:spacing w:line="336" w:lineRule="auto" w:after="180"/>
        <w:shd w:fill="F4F9FC"/>
      </w:pPr>
      <w:r>
        <w:rPr>
          <w:b w:val="0"/>
        </w:rPr>
        <w:t xml:space="preserve">STEP 2  Only six are correct, so observed correctness is 6 ÷ 10 = </w:t>
      </w:r>
      <w:r>
        <w:rPr>
          <w:b/>
        </w:rPr>
        <w:t>60%</w:t>
      </w:r>
      <w:r>
        <w:rPr>
          <w:b w:val="0"/>
        </w:rPr>
        <w:t>.</w:t>
      </w:r>
    </w:p>
    <w:p>
      <w:pPr>
        <w:pStyle w:val="Heading3"/>
      </w:pPr>
      <w:r>
        <w:t>Step 3</w:t>
      </w:r>
    </w:p>
    <w:p>
      <w:pPr>
        <w:spacing w:line="336" w:lineRule="auto" w:after="180"/>
        <w:shd w:fill="F4F9FC"/>
      </w:pPr>
      <w:r>
        <w:rPr>
          <w:b w:val="0"/>
        </w:rPr>
        <w:t xml:space="preserve">STEP 3  The </w:t>
      </w:r>
      <w:r>
        <w:rPr>
          <w:b/>
        </w:rPr>
        <w:t>score</w:t>
      </w:r>
      <w:r>
        <w:rPr>
          <w:b w:val="0"/>
        </w:rPr>
        <w:t xml:space="preserve"> ranking may still help, but 0.8 should not be stated as an </w:t>
      </w:r>
      <w:r>
        <w:rPr>
          <w:b/>
        </w:rPr>
        <w:t>80%</w:t>
      </w:r>
      <w:r>
        <w:rPr>
          <w:b w:val="0"/>
        </w:rPr>
        <w:t xml:space="preserve"> guarantee.</w:t>
      </w:r>
    </w:p>
    <w:p>
      <w:pPr>
        <w:pStyle w:val="Heading3"/>
      </w:pPr>
      <w:r>
        <w:t>Step 4</w:t>
      </w:r>
    </w:p>
    <w:p>
      <w:pPr>
        <w:spacing w:line="336" w:lineRule="auto" w:after="180"/>
        <w:shd w:fill="F4F9FC"/>
      </w:pPr>
      <w:r>
        <w:rPr>
          <w:b w:val="0"/>
        </w:rPr>
        <w:t>STEP 4  Use bins across many cases and design an uncertain zone requiring human review.</w:t>
      </w:r>
    </w:p>
    <w:p>
      <w:pPr>
        <w:spacing w:line="336" w:lineRule="auto" w:after="180"/>
        <w:shd w:fill="EDF7F3"/>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Scores and Calibration Intuition</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classifier </w:t>
      </w:r>
      <w:r>
        <w:rPr>
          <w:b/>
        </w:rPr>
        <w:t>output</w:t>
      </w:r>
      <w:r>
        <w:rPr>
          <w:b w:val="0"/>
        </w:rPr>
        <w:t>s p(spotted)=0.8 on ten cases; eight are actually spotted. Another ten have p=0.2; four are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pStyle w:val="Heading3"/>
      </w:pPr>
      <w:r>
        <w:t>Keep the stated limit</w:t>
      </w:r>
    </w:p>
    <w:p>
      <w:pPr>
        <w:spacing w:line="336" w:lineRule="auto" w:after="180"/>
        <w:shd w:fill="FFF5E6"/>
      </w:pPr>
      <w:r>
        <w:rPr>
          <w:b w:val="0"/>
        </w:rPr>
        <w:t xml:space="preserve">Read the labelled picture: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0.2 group has two spotted cases instead of four. Predict the result before checking the explanation. What remains the same?</w:t>
      </w:r>
    </w:p>
    <w:p>
      <w:pPr>
        <w:pStyle w:val="Heading1"/>
      </w:pPr>
      <w:r>
        <w:t>07. Find and repair a mistake</w:t>
      </w:r>
    </w:p>
    <w:p>
      <w:r>
        <w:t>Find the unsupported step in the Scores and Calibration Intuition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4"/>
            <wp:cNvGraphicFramePr>
              <a:graphicFrameLocks noChangeAspect="1"/>
            </wp:cNvGraphicFramePr>
            <a:graphic>
              <a:graphicData uri="http://schemas.openxmlformats.org/drawingml/2006/picture">
                <pic:pic>
                  <pic:nvPicPr>
                    <pic:cNvPr id="0" name="dbfff5af1d19d1d58ee498cc40f761ff30cacc56f50be2b177c55ebf14fadf33.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A </w:t>
      </w:r>
      <w:r>
        <w:rPr>
          <w:b/>
        </w:rPr>
        <w:t>score</w:t>
      </w:r>
      <w:r>
        <w:rPr>
          <w:b w:val="0"/>
        </w:rPr>
        <w:t xml:space="preserve"> of 0.9 means the </w:t>
      </w:r>
      <w:r>
        <w:rPr>
          <w:b/>
        </w:rPr>
        <w:t>prediction</w:t>
      </w:r>
      <w:r>
        <w:rPr>
          <w:b w:val="0"/>
        </w:rPr>
        <w:t xml:space="preserve"> has exactly a 90% chance of being correct.</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Bin boundaries, group sizes and dataset coverage affect the picture. Do not fit adjustments on the final test or claim certainty from a small bin.</w:t>
      </w:r>
    </w:p>
    <w:p>
      <w:pPr>
        <w:spacing w:line="336" w:lineRule="auto" w:after="180"/>
      </w:pPr>
      <w:r>
        <w:rPr>
          <w:b w:val="0"/>
        </w:rPr>
        <w:t>Real distributions can change, and a calibrated model on one population may not remain so elsewhere.</w:t>
      </w:r>
    </w:p>
    <w:p>
      <w:pPr>
        <w:pStyle w:val="Heading3"/>
      </w:pPr>
      <w:r>
        <w:t>What is wrong with calibrating and reporting success on the same final-test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Scores and Calibration Intuition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If every case gets .5 and exactly half are positive, overall </w:t>
      </w:r>
      <w:r>
        <w:rPr>
          <w:b/>
        </w:rPr>
        <w:t>calibration</w:t>
      </w:r>
      <w:r>
        <w:rPr>
          <w:b w:val="0"/>
        </w:rPr>
        <w:t xml:space="preserve"> can look good while the model cannot rank easy and difficult cases. Conversely, useful ranking can coexist with poor probabilities.</w:t>
      </w:r>
    </w:p>
    <w:p>
      <w:pPr>
        <w:spacing w:line="336" w:lineRule="auto" w:after="180"/>
      </w:pPr>
      <w:r>
        <w:rPr>
          <w:b w:val="0"/>
        </w:rPr>
        <w:t xml:space="preserve">Report discrimination and </w:t>
      </w:r>
      <w:r>
        <w:rPr>
          <w:b/>
        </w:rPr>
        <w:t>calibration</w:t>
      </w:r>
      <w:r>
        <w:rPr>
          <w:b w:val="0"/>
        </w:rPr>
        <w:t xml:space="preserve"> separately. Fit any </w:t>
      </w:r>
      <w:r>
        <w:rPr>
          <w:b/>
        </w:rPr>
        <w:t>calibration</w:t>
      </w:r>
      <w:r>
        <w:rPr>
          <w:b w:val="0"/>
        </w:rPr>
        <w:t xml:space="preserve"> adjustment on development data reserved for that purpose, then evaluate on separate data.</w:t>
      </w:r>
    </w:p>
    <w:p>
      <w:pPr>
        <w:pStyle w:val="Heading3"/>
      </w:pPr>
      <w:r>
        <w:t>Practise with less help: Locate the discrepancy</w:t>
      </w:r>
    </w:p>
    <w:p>
      <w:pPr>
        <w:spacing w:line="336" w:lineRule="auto" w:after="180"/>
      </w:pPr>
      <w:r>
        <w:rPr>
          <w:b w:val="0"/>
        </w:rPr>
        <w:t>Use workbook W2 for the connected example “</w:t>
      </w:r>
      <w:r>
        <w:rPr>
          <w:b/>
        </w:rPr>
        <w:t>Calibration</w:t>
      </w:r>
      <w:r>
        <w:rPr>
          <w:b w:val="0"/>
        </w:rPr>
        <w:t xml:space="preserve"> as a group property”.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Scores and Calibration Intuition.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4"/>
            <wp:cNvGraphicFramePr>
              <a:graphicFrameLocks noChangeAspect="1"/>
            </wp:cNvGraphicFramePr>
            <a:graphic>
              <a:graphicData uri="http://schemas.openxmlformats.org/drawingml/2006/picture">
                <pic:pic>
                  <pic:nvPicPr>
                    <pic:cNvPr id="0" name="ccb0e37f8c019f815f53be0ef4bb218678c8a3673b14e7e8f148d6bda3174546.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Reliability</w:t>
      </w:r>
      <w:r>
        <w:rPr>
          <w:b w:val="0"/>
        </w:rPr>
        <w:t xml:space="preserve"> Lab: sort thirty </w:t>
      </w:r>
      <w:r>
        <w:rPr>
          <w:b/>
        </w:rPr>
        <w:t>prediction</w:t>
      </w:r>
      <w:r>
        <w:rPr>
          <w:b w:val="0"/>
        </w:rPr>
        <w:t xml:space="preserve">s into </w:t>
      </w:r>
      <w:r>
        <w:rPr>
          <w:b/>
        </w:rPr>
        <w:t>score</w:t>
      </w:r>
      <w:r>
        <w:rPr>
          <w:b w:val="0"/>
        </w:rPr>
        <w:t xml:space="preserve"> bins, calculate observed correctness, and identify overconfident regions.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Scores and Calibration Intuition.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score</w:t>
      </w:r>
      <w:r>
        <w:rPr>
          <w:b w:val="0"/>
        </w:rPr>
        <w:t xml:space="preserve">, </w:t>
      </w:r>
      <w:r>
        <w:rPr>
          <w:b/>
        </w:rPr>
        <w:t>calibration</w:t>
      </w:r>
      <w:r>
        <w:rPr>
          <w:b w:val="0"/>
        </w:rPr>
        <w:t xml:space="preserve">, bin, </w:t>
      </w:r>
      <w:r>
        <w:rPr>
          <w:b/>
        </w:rPr>
        <w:t>reliability</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A </w:t>
      </w:r>
      <w:r>
        <w:rPr>
          <w:b/>
        </w:rPr>
        <w:t>score</w:t>
      </w:r>
      <w:r>
        <w:rPr>
          <w:b w:val="0"/>
        </w:rPr>
        <w:t xml:space="preserve"> of 0.9 means the </w:t>
      </w:r>
      <w:r>
        <w:rPr>
          <w:b/>
        </w:rPr>
        <w:t>prediction</w:t>
      </w:r>
      <w:r>
        <w:rPr>
          <w:b w:val="0"/>
        </w:rPr>
        <w:t xml:space="preserve"> has exactly a 90% chance of being correct.</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19" name="Picture 19" descr="Responsible Plant Classifier checkpoint for Week 14"/>
            <wp:cNvGraphicFramePr>
              <a:graphicFrameLocks noChangeAspect="1"/>
            </wp:cNvGraphicFramePr>
            <a:graphic>
              <a:graphicData uri="http://schemas.openxmlformats.org/drawingml/2006/picture">
                <pic:pic>
                  <pic:nvPicPr>
                    <pic:cNvPr id="0" name="6dba17306a16e685984306097fee0b1b0820c850dcf05af18b6e808bc455a233.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Add an uncertainty band to the Plant Classifier and define what the interface says when </w:t>
      </w:r>
      <w:r>
        <w:rPr>
          <w:b/>
        </w:rPr>
        <w:t>score</w:t>
      </w:r>
      <w:r>
        <w:rPr>
          <w:b w:val="0"/>
        </w:rPr>
        <w:t>s fall inside it.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4"/>
            <wp:cNvGraphicFramePr>
              <a:graphicFrameLocks noChangeAspect="1"/>
            </wp:cNvGraphicFramePr>
            <a:graphic>
              <a:graphicData uri="http://schemas.openxmlformats.org/drawingml/2006/picture">
                <pic:pic>
                  <pic:nvPicPr>
                    <pic:cNvPr id="0" name="ddde2df445550e264e93955ab3d1092fb2ba4652f3ef5c71ffd41d11d3de24be.png"/>
                    <pic:cNvPicPr/>
                  </pic:nvPicPr>
                  <pic:blipFill>
                    <a:blip r:embed="rId27"/>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Confusion Matrix.</w:t>
      </w:r>
    </w:p>
    <w:p>
      <w:pPr>
        <w:pStyle w:val="Heading1"/>
      </w:pPr>
      <w:r>
        <w:t>13. Study a complete case</w:t>
      </w:r>
    </w:p>
    <w:p>
      <w:r>
        <w:t>Revisit the complete Scores and Calibration Intuition case for supported practice. Repeated examples do not become fresh assessments.</w:t>
      </w:r>
    </w:p>
    <w:p>
      <w:pPr>
        <w:pStyle w:val="Heading3"/>
      </w:pPr>
      <w:r>
        <w:t>Week 14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Ten cases receive probability .8 for spotted; eight are spotted.</w:t>
      </w:r>
    </w:p>
    <w:p>
      <w:pPr>
        <w:pStyle w:val="Heading3"/>
      </w:pPr>
      <w:r>
        <w:t>The question</w:t>
      </w:r>
    </w:p>
    <w:p>
      <w:pPr>
        <w:spacing w:line="336" w:lineRule="auto" w:after="180"/>
      </w:pPr>
      <w:r>
        <w:rPr>
          <w:b w:val="0"/>
        </w:rPr>
        <w:t xml:space="preserve">Interpret </w:t>
      </w:r>
      <w:r>
        <w:rPr>
          <w:b/>
        </w:rPr>
        <w:t>calibration</w:t>
      </w:r>
      <w:r>
        <w:rPr>
          <w:b w:val="0"/>
        </w:rPr>
        <w:t xml:space="preserve"> and its limits.</w:t>
      </w:r>
    </w:p>
    <w:p>
      <w:pPr>
        <w:pStyle w:val="Heading3"/>
      </w:pPr>
      <w:r>
        <w:t>Worked explanation</w:t>
      </w:r>
    </w:p>
    <w:p>
      <w:pPr>
        <w:spacing w:line="336" w:lineRule="auto" w:after="180"/>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a score bin with observed frequency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Spotted among score-0.8 cases</w:t>
            </w:r>
          </w:p>
        </w:tc>
        <w:tc>
          <w:tcPr>
            <w:tcW w:type="dxa" w:w="5112"/>
          </w:tcPr>
          <w:p>
            <w:r>
              <w:t>8/10</w:t>
            </w:r>
          </w:p>
        </w:tc>
      </w:tr>
    </w:tbl>
    <w:p>
      <w:pPr>
        <w:spacing w:line="336" w:lineRule="auto" w:after="180"/>
      </w:pPr>
      <w:r>
        <w:rPr>
          <w:b w:val="0"/>
        </w:rPr>
        <w:t>Ten cases receive probability .8 for spotted; eight are spotted.</w:t>
      </w:r>
    </w:p>
    <w:p>
      <w:pPr>
        <w:spacing w:line="336" w:lineRule="auto" w:after="180"/>
      </w:pPr>
      <w:r>
        <w:rPr>
          <w:b w:val="0"/>
        </w:rPr>
        <w:t xml:space="preserve">Interpret </w:t>
      </w:r>
      <w:r>
        <w:rPr>
          <w:b/>
        </w:rPr>
        <w:t>calibration</w:t>
      </w:r>
      <w:r>
        <w:rPr>
          <w:b w:val="0"/>
        </w:rPr>
        <w:t xml:space="preserve"> and its limits.</w:t>
      </w:r>
    </w:p>
    <w:p>
      <w:pPr>
        <w:spacing w:line="336" w:lineRule="auto" w:after="180"/>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Add an uncertainty band to the Plant Classifier and define what the interface says when </w:t>
      </w:r>
      <w:r>
        <w:rPr>
          <w:b/>
        </w:rPr>
        <w:t>score</w:t>
      </w:r>
      <w:r>
        <w:rPr>
          <w:b w:val="0"/>
        </w:rPr>
        <w:t>s fall inside 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Scores and Calibration Intuition, connect the goals to tasks and keep one evidence record for each attempt.</w:t>
      </w:r>
    </w:p>
    <w:p>
      <w:pPr>
        <w:spacing w:line="336" w:lineRule="auto" w:after="180"/>
      </w:pPr>
      <w:r>
        <w:rPr>
          <w:b w:val="0"/>
        </w:rPr>
        <w:t xml:space="preserve">Start with this question: Treat </w:t>
      </w:r>
      <w:r>
        <w:rPr>
          <w:b/>
        </w:rPr>
        <w:t>calibration</w:t>
      </w:r>
      <w:r>
        <w:rPr>
          <w:b w:val="0"/>
        </w:rPr>
        <w:t xml:space="preserve"> as a comparison across groups of probability </w:t>
      </w:r>
      <w:r>
        <w:rPr>
          <w:b/>
        </w:rPr>
        <w:t>score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calibration using groups of forecasts</w:t>
            </w:r>
          </w:p>
        </w:tc>
        <w:tc>
          <w:tcPr>
            <w:tcW w:type="dxa" w:w="5112"/>
          </w:tcPr>
          <w:p>
            <w:r>
              <w:t>Explain the deciding step, show a trace or test, and state one limit.</w:t>
            </w:r>
          </w:p>
        </w:tc>
      </w:tr>
      <w:tr>
        <w:tc>
          <w:tcPr>
            <w:tcW w:type="dxa" w:w="5112"/>
          </w:tcPr>
          <w:p>
            <w:r>
              <w:t>Compare average predicted probability with observed frequency</w:t>
            </w:r>
          </w:p>
        </w:tc>
        <w:tc>
          <w:tcPr>
            <w:tcW w:type="dxa" w:w="5112"/>
          </w:tcPr>
          <w:p>
            <w:r>
              <w:t>Explain the deciding step, show a trace or test, and state one limit.</w:t>
            </w:r>
          </w:p>
        </w:tc>
      </w:tr>
      <w:tr>
        <w:tc>
          <w:tcPr>
            <w:tcW w:type="dxa" w:w="5112"/>
          </w:tcPr>
          <w:p>
            <w:r>
              <w:t>Distinguish calibration from individual correctness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Scores and Calibration Intuition without notes, identify a remaining question and plan a later check with a changed case.</w:t>
      </w:r>
    </w:p>
    <w:p>
      <w:pPr>
        <w:spacing w:line="336" w:lineRule="auto" w:after="180"/>
      </w:pPr>
      <w:r>
        <w:rPr>
          <w:b w:val="0"/>
        </w:rPr>
        <w:t xml:space="preserve">Close your notes. Explain this goal in your own words: Interpret </w:t>
      </w:r>
      <w:r>
        <w:rPr>
          <w:b/>
        </w:rPr>
        <w:t>calibration</w:t>
      </w:r>
      <w:r>
        <w:rPr>
          <w:b w:val="0"/>
        </w:rPr>
        <w:t xml:space="preserve"> using groups of forecasts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pStyle w:val="Heading3"/>
      </w:pPr>
      <w:r>
        <w:t>Practice 1: explain the deciding evidence</w:t>
      </w:r>
    </w:p>
    <w:p>
      <w:pPr>
        <w:spacing w:line="336" w:lineRule="auto" w:after="180"/>
      </w:pPr>
      <w:r>
        <w:rPr>
          <w:b w:val="0"/>
        </w:rPr>
        <w:t>Which labelled step matches this detail? The 0.8 group matches here; the 0.2 group understates the observed fraction by 0.2.</w:t>
      </w:r>
    </w:p>
    <w:p>
      <w:pPr>
        <w:spacing w:line="336" w:lineRule="auto" w:after="180"/>
        <w:shd w:fill="F4F9FC"/>
      </w:pPr>
      <w:r>
        <w:rPr>
          <w:b w:val="0"/>
        </w:rPr>
        <w:t xml:space="preserve">1. Group </w:t>
      </w:r>
      <w:r>
        <w:rPr>
          <w:b/>
        </w:rPr>
        <w:t>score</w:t>
      </w:r>
      <w:r>
        <w:rPr>
          <w:b w:val="0"/>
        </w:rPr>
        <w:t>s</w:t>
      </w:r>
    </w:p>
    <w:p>
      <w:pPr>
        <w:spacing w:line="336" w:lineRule="auto" w:after="180"/>
        <w:shd w:fill="F4F9FC"/>
      </w:pPr>
      <w:r>
        <w:rPr>
          <w:b w:val="0"/>
        </w:rPr>
        <w:t>2. Compare frequencies</w:t>
      </w:r>
    </w:p>
    <w:p>
      <w:pPr>
        <w:spacing w:line="336" w:lineRule="auto" w:after="180"/>
        <w:shd w:fill="F4F9FC"/>
      </w:pPr>
      <w:r>
        <w:rPr>
          <w:b w:val="0"/>
        </w:rP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Interpret gap The 0.8 group matches here; the 0.2 group understates the observed fraction by 0.2. Read the picture in order.</w:t>
      </w:r>
    </w:p>
    <w:p>
      <w:pPr>
        <w:spacing w:line="336" w:lineRule="auto" w:after="180"/>
        <w:shd w:fill="F1F6FC"/>
      </w:pPr>
      <w:r>
        <w:rPr>
          <w:b w:val="0"/>
        </w:rPr>
        <w:t xml:space="preserve">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0.2 group has two spotted cases instead of four. Which conclusion is supported by the supplied facts?</w:t>
      </w:r>
    </w:p>
    <w:p>
      <w:pPr>
        <w:spacing w:line="336" w:lineRule="auto" w:after="180"/>
        <w:shd w:fill="F4F9FC"/>
      </w:pPr>
      <w:r>
        <w:rPr>
          <w:b w:val="0"/>
        </w:rPr>
        <w:t xml:space="preserve">1. Its observed fraction becomes 0.2 and matches the supplied </w:t>
      </w:r>
      <w:r>
        <w:rPr>
          <w:b/>
        </w:rPr>
        <w:t>score</w:t>
      </w:r>
      <w:r>
        <w:rPr>
          <w:b w:val="0"/>
        </w:rPr>
        <w:t xml:space="preserve"> in this group.</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pStyle w:val="Heading3"/>
      </w:pPr>
      <w:r>
        <w:t>Repair a missing building block</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Scores and Calibration Intuition graphic using its labels, deciding evidence and relevant limitation.</w:t>
      </w:r>
    </w:p>
    <w:p>
      <w:pPr>
        <w:pStyle w:val="Heading3"/>
      </w:pPr>
      <w:r>
        <w:t>01. Scores and Calibration Intuition: the case</w:t>
      </w:r>
    </w:p>
    <w:p>
      <w:r>
        <w:drawing>
          <wp:inline xmlns:a="http://schemas.openxmlformats.org/drawingml/2006/main" xmlns:pic="http://schemas.openxmlformats.org/drawingml/2006/picture">
            <wp:extent cx="5486400" cy="3142488"/>
            <wp:docPr id="21" name="Picture 21"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28"/>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2" name="Picture 22"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29"/>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Four-step worked evidence for Week 14: Scores and Calibration Intuition</w:t>
      </w:r>
    </w:p>
    <w:p>
      <w:r>
        <w:drawing>
          <wp:inline xmlns:a="http://schemas.openxmlformats.org/drawingml/2006/main" xmlns:pic="http://schemas.openxmlformats.org/drawingml/2006/picture">
            <wp:extent cx="5486400" cy="3895344"/>
            <wp:docPr id="23" name="Picture 23"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30"/>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4" name="Picture 24"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31"/>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5" name="Picture 25"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6" name="Picture 26"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33"/>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