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ai-7/6</w:t>
      </w:r>
    </w:p>
    <w:p>
      <w:pPr>
        <w:pStyle w:val="Title"/>
      </w:pPr>
      <w:r>
        <w:t>A literature comparison matrix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Replication and reproduction.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a literature comparison matrix.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a literature comparison matrix.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Replication and reproduction.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Finding primary research.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a literature comparison matrix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Replication and reproduction.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a literature comparison matrix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A literature comparison matrix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literature matrix</w:t>
      </w:r>
      <w:r>
        <w:rPr>
          <w:b w:val="0"/>
        </w:rPr>
        <w:t xml:space="preserve"> compares studies using aligned columns rather than sorting headline numbers with different meanings.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A literature comparison matrix. Connect each labelled input, deciding step and result.</w:t>
      </w:r>
    </w:p>
    <w:p>
      <w:pPr>
        <w:spacing w:line="336" w:lineRule="auto" w:after="180"/>
      </w:pPr>
      <w:r>
        <w:rPr>
          <w:b w:val="0"/>
        </w:rPr>
        <w:t>Record question, data, unit, baseline, metric, split, resources and limitations. Mark incomparable fields rather than forcing a ranking.</w:t>
      </w:r>
    </w:p>
    <w:p>
      <w:pPr>
        <w:pStyle w:val="Heading3"/>
      </w:pPr>
      <w:r>
        <w:t>A literature comparison matrix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Study A reports accuracy90% on easy classification; B reports claim support80% on difficult generated answers.</w:t>
            </w:r>
          </w:p>
        </w:tc>
        <w:tc>
          <w:tcPr>
            <w:tcW w:type="dxa" w:w="3408"/>
          </w:tcPr>
          <w:p>
            <w:r>
              <w:t>Record question, data, unit, baseline, metric, split, resources and limitations. Mark incomparable fields rather than forcing a ranking.</w:t>
            </w:r>
          </w:p>
        </w:tc>
        <w:tc>
          <w:tcPr>
            <w:tcW w:type="dxa" w:w="3408"/>
          </w:tcPr>
          <w:p>
            <w:r>
              <w:t>Different tasks and metrics cannot establish A superior to B. Keep separate columns and identify a common evaluation needed.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A literature comparison matrix.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Study A reports accuracy90% on easy classification; B reports claim support</w:t>
      </w:r>
      <w:r>
        <w:rPr>
          <w:b/>
        </w:rPr>
        <w:t>80%</w:t>
      </w:r>
      <w:r>
        <w:rPr>
          <w:b w:val="0"/>
        </w:rPr>
        <w:t xml:space="preserve"> on difficult generated answers.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Remove the indoor/outdoor column.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matrix conceals an important condition difference.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A reader might now mistake unlike studies for a controlled head-to-head comparison.</w:t>
      </w:r>
    </w:p>
    <w:p>
      <w:pPr>
        <w:pStyle w:val="Heading1"/>
      </w:pPr>
      <w:r>
        <w:t>05. Words that unlock the idea</w:t>
      </w:r>
    </w:p>
    <w:p>
      <w:r>
        <w:t>Use the vocabulary of A literature comparison matrix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Literature matrix</w:t>
            </w:r>
          </w:p>
        </w:tc>
        <w:tc>
          <w:tcPr>
            <w:tcW w:type="dxa" w:w="5112"/>
          </w:tcPr>
          <w:p>
            <w:r>
              <w:t>A structured comparison of study methods and results</w:t>
            </w:r>
          </w:p>
        </w:tc>
      </w:tr>
      <w:tr>
        <w:tc>
          <w:tcPr>
            <w:tcW w:type="dxa" w:w="5112"/>
          </w:tcPr>
          <w:p>
            <w:r>
              <w:t>Comparable metric</w:t>
            </w:r>
          </w:p>
        </w:tc>
        <w:tc>
          <w:tcPr>
            <w:tcW w:type="dxa" w:w="5112"/>
          </w:tcPr>
          <w:p>
            <w:r>
              <w:t>A measure with aligned definition and scope</w:t>
            </w:r>
          </w:p>
        </w:tc>
      </w:tr>
      <w:tr>
        <w:tc>
          <w:tcPr>
            <w:tcW w:type="dxa" w:w="5112"/>
          </w:tcPr>
          <w:p>
            <w:r>
              <w:t>Evidence gap</w:t>
            </w:r>
          </w:p>
        </w:tc>
        <w:tc>
          <w:tcPr>
            <w:tcW w:type="dxa" w:w="5112"/>
          </w:tcPr>
          <w:p>
            <w:r>
              <w:t>Information needed but not supplied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A literature comparison matrix, predict a step, then compare with its explanation.</w:t>
      </w:r>
    </w:p>
    <w:p>
      <w:pPr>
        <w:spacing w:line="336" w:lineRule="auto" w:after="180"/>
      </w:pPr>
      <w:r>
        <w:rPr>
          <w:b w:val="0"/>
        </w:rPr>
        <w:t>Study A reports accuracy90% on easy classification; B reports claim support</w:t>
      </w:r>
      <w:r>
        <w:rPr>
          <w:b/>
        </w:rPr>
        <w:t>80%</w:t>
      </w:r>
      <w:r>
        <w:rPr>
          <w:b w:val="0"/>
        </w:rPr>
        <w:t xml:space="preserve"> on difficult generated answers.</w:t>
      </w:r>
    </w:p>
    <w:p>
      <w:pPr>
        <w:spacing w:line="336" w:lineRule="auto" w:after="180"/>
      </w:pPr>
      <w:r>
        <w:rPr>
          <w:b w:val="0"/>
        </w:rPr>
        <w:t>Different tasks and metrics cannot establish A superior to B. Keep separate columns and identify a common evaluation needed.</w:t>
      </w:r>
    </w:p>
    <w:p>
      <w:pPr>
        <w:pStyle w:val="Heading3"/>
      </w:pPr>
      <w:r>
        <w:t>Worked explanation · A literature comparison matrix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A literature comparison matrix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literature matrix</w:t>
      </w:r>
      <w:r>
        <w:rPr>
          <w:b w:val="0"/>
        </w:rPr>
        <w:t xml:space="preserve"> that preserves differences. Two fictional studies evaluate related tools under different conditions.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Study S1: 8/10 correct on indoor photos. S2: 16/20 on outdoor photos. Both report </w:t>
      </w:r>
      <w:r>
        <w:rPr>
          <w:b/>
        </w:rPr>
        <w:t>80%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Same rate, different study condi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2" name="Picture 2" descr="A literature comparison matrix. Record each method: Keep population, task, model version and scoring in separate columns.. Compare rates carefully: Both rates are 80%, with different denominators and conditions.. Name missing comparison: Neither study directly compares both tools on the same pho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Record each method</w:t>
            </w:r>
          </w:p>
        </w:tc>
        <w:tc>
          <w:tcPr>
            <w:tcW w:type="dxa" w:w="5112"/>
          </w:tcPr>
          <w:p>
            <w:r>
              <w:t>Keep population, task, model version and scoring in separate columns.</w:t>
            </w:r>
          </w:p>
        </w:tc>
      </w:tr>
      <w:tr>
        <w:tc>
          <w:tcPr>
            <w:tcW w:type="dxa" w:w="5112"/>
          </w:tcPr>
          <w:p>
            <w:r>
              <w:t>2. Compare rates carefully</w:t>
            </w:r>
          </w:p>
        </w:tc>
        <w:tc>
          <w:tcPr>
            <w:tcW w:type="dxa" w:w="5112"/>
          </w:tcPr>
          <w:p>
            <w:r>
              <w:t>Both rates are 80%, with different denominators and conditions.</w:t>
            </w:r>
          </w:p>
        </w:tc>
      </w:tr>
      <w:tr>
        <w:tc>
          <w:tcPr>
            <w:tcW w:type="dxa" w:w="5112"/>
          </w:tcPr>
          <w:p>
            <w:r>
              <w:t>3. Name missing comparison</w:t>
            </w:r>
          </w:p>
        </w:tc>
        <w:tc>
          <w:tcPr>
            <w:tcW w:type="dxa" w:w="5112"/>
          </w:tcPr>
          <w:p>
            <w:r>
              <w:t>Neither study directly compares both tools on the same photos.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literature matrix</w:t>
      </w:r>
      <w:r>
        <w:rPr>
          <w:b w:val="0"/>
        </w:rPr>
        <w:t xml:space="preserve"> helps compare </w:t>
      </w:r>
      <w:r>
        <w:rPr>
          <w:b/>
        </w:rPr>
        <w:t>evidence</w:t>
      </w:r>
      <w:r>
        <w:rPr>
          <w:b w:val="0"/>
        </w:rPr>
        <w:t xml:space="preserve"> without flattening differences. Equal percentages do not mean equivalent tasks, samples or methods.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These fictional studies illustrate comparison practice; no real literature finding is asserted.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Explain why 8/10 indoors and 16/20 outdoors share a rate but not a controlled comparison. Which condition column must the </w:t>
      </w:r>
      <w:r>
        <w:rPr>
          <w:b/>
        </w:rPr>
        <w:t>literature matrix</w:t>
      </w:r>
      <w:r>
        <w:rPr>
          <w:b w:val="0"/>
        </w:rPr>
        <w:t xml:space="preserve"> preserve?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Remove the indoor/outdoor column.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A literature comparison matrix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matrix documents comparison limits; it does not create missing common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A matrix documents comparison limits; it does not create missing common </w:t>
      </w:r>
      <w:r>
        <w:rPr>
          <w:b/>
        </w:rPr>
        <w:t>evidence</w:t>
      </w:r>
      <w:r>
        <w:rPr>
          <w:b w:val="0"/>
        </w:rPr>
        <w:t>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A literature comparison matrix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“A literature comparison matrix”.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A literature comparison matrix.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Explain why 8/10 indoors and 16/20 outdoors share a rate but not a controlled comparison. Which condition column must the </w:t>
      </w:r>
      <w:r>
        <w:rPr>
          <w:b/>
        </w:rPr>
        <w:t>literature matrix</w:t>
      </w:r>
      <w:r>
        <w:rPr>
          <w:b w:val="0"/>
        </w:rPr>
        <w:t xml:space="preserve"> preserve?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A literature comparison matrix.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Study A reports accuracy90% on easy classification; B reports claim support</w:t>
      </w:r>
      <w:r>
        <w:rPr>
          <w:b/>
        </w:rPr>
        <w:t>80%</w:t>
      </w:r>
      <w:r>
        <w:rPr>
          <w:b w:val="0"/>
        </w:rPr>
        <w:t xml:space="preserve"> on difficult generated answers.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A literature comparison matrix.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matrix documents comparison limits; it does not create missing common </w:t>
      </w:r>
      <w:r>
        <w:rPr>
          <w:b/>
        </w:rPr>
        <w:t>evidence</w:t>
      </w:r>
      <w:r>
        <w:rPr>
          <w:b w:val="0"/>
        </w:rPr>
        <w:t>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a literature comparison matrix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a literature comparison matrix.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A literature comparison matrix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A literature comparison matrix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Study A reports accuracy90% on easy classification; B reports claim support80% on difficult generated answers.</w:t>
            </w:r>
          </w:p>
        </w:tc>
        <w:tc>
          <w:tcPr>
            <w:tcW w:type="dxa" w:w="3408"/>
          </w:tcPr>
          <w:p>
            <w:r>
              <w:t>Record question, data, unit, baseline, metric, split, resources and limitations. Mark incomparable fields rather than forcing a ranking.</w:t>
            </w:r>
          </w:p>
        </w:tc>
        <w:tc>
          <w:tcPr>
            <w:tcW w:type="dxa" w:w="3408"/>
          </w:tcPr>
          <w:p>
            <w:r>
              <w:t>Different tasks and metrics cannot establish A superior to B. Keep separate columns and identify a common evaluation needed.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A has recall@5 .8; B has precision@3 .9 on another corpus. Can you rank them?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  <w:shd w:fill="F5F1FB"/>
      </w:pPr>
      <w:r>
        <w:rPr>
          <w:b w:val="0"/>
        </w:rPr>
        <w:t>A has recall@5 .8; B has precision@3 .9 on another corpus. Can you rank them?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A literature comparison matrix,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A </w:t>
      </w:r>
      <w:r>
        <w:rPr>
          <w:b/>
        </w:rPr>
        <w:t>literature matrix</w:t>
      </w:r>
      <w:r>
        <w:rPr>
          <w:b w:val="0"/>
        </w:rPr>
        <w:t xml:space="preserve"> that preserves differences. Two fictional studies evaluate related tools under different conditions.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a literature comparison matrix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A literature comparison matrix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a literature comparison matrix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literature matrix</w:t>
      </w:r>
      <w:r>
        <w:rPr>
          <w:b w:val="0"/>
        </w:rPr>
        <w:t xml:space="preserve"> that preserves differences. Two fictional studies evaluate related tools under different conditions.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Neither study directly compares both tools on the same photos.</w:t>
      </w:r>
    </w:p>
    <w:p>
      <w:pPr>
        <w:spacing w:line="336" w:lineRule="auto" w:after="180"/>
        <w:shd w:fill="F4F9FC"/>
      </w:pPr>
      <w:r>
        <w:rPr>
          <w:b w:val="0"/>
        </w:rPr>
        <w:t>1. Name missing comparison</w:t>
      </w:r>
    </w:p>
    <w:p>
      <w:pPr>
        <w:spacing w:line="336" w:lineRule="auto" w:after="180"/>
        <w:shd w:fill="F4F9FC"/>
      </w:pPr>
      <w:r>
        <w:rPr>
          <w:b w:val="0"/>
        </w:rPr>
        <w:t>2. Record each method</w:t>
      </w:r>
    </w:p>
    <w:p>
      <w:pPr>
        <w:spacing w:line="336" w:lineRule="auto" w:after="180"/>
        <w:shd w:fill="F4F9FC"/>
      </w:pPr>
      <w:r>
        <w:rPr>
          <w:b w:val="0"/>
        </w:rPr>
        <w:t>3. Compare rates carefully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Name missing comparison Neither study directly compares both tools on the same photos. A </w:t>
      </w:r>
      <w:r>
        <w:rPr>
          <w:b/>
        </w:rPr>
        <w:t>literature matrix</w:t>
      </w:r>
      <w:r>
        <w:rPr>
          <w:b w:val="0"/>
        </w:rPr>
        <w:t xml:space="preserve"> helps compare </w:t>
      </w:r>
      <w:r>
        <w:rPr>
          <w:b/>
        </w:rPr>
        <w:t>evidence</w:t>
      </w:r>
      <w:r>
        <w:rPr>
          <w:b w:val="0"/>
        </w:rPr>
        <w:t xml:space="preserve"> without flattening differences.</w:t>
      </w:r>
    </w:p>
    <w:p>
      <w:pPr>
        <w:spacing w:line="336" w:lineRule="auto" w:after="180"/>
        <w:shd w:fill="F1F6FC"/>
      </w:pPr>
      <w:r>
        <w:rPr>
          <w:b w:val="0"/>
        </w:rPr>
        <w:t>Equal percentages do not mean equivalent tasks, samples or methods.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Remove the indoor/outdoor column.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matrix conceals an important condition difference.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matrix conceals an important condition difference. A reader might now mistake unlike studies for a controlled head-to-head comparison.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Replication and reproduction (ai-7/5). Goal: Explain the </w:t>
      </w:r>
      <w:r>
        <w:rPr>
          <w:b/>
        </w:rPr>
        <w:t>mechanism</w:t>
      </w:r>
      <w:r>
        <w:rPr>
          <w:b w:val="0"/>
        </w:rPr>
        <w:t xml:space="preserve"> and terminology of replication and reproduction. Short practice: Calculate the scores from the original and new four-record sets.</w:t>
      </w:r>
    </w:p>
    <w:p>
      <w:pPr>
        <w:spacing w:line="336" w:lineRule="auto" w:after="180"/>
      </w:pPr>
      <w:r>
        <w:rPr>
          <w:b w:val="0"/>
        </w:rPr>
        <w:t>Which activity reproduces saved analysis, which repeats the protocol, and why does a different rerun of the original data need investigation?.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Finding primary research (ai-7/3). Goal: Explain the </w:t>
      </w:r>
      <w:r>
        <w:rPr>
          <w:b/>
        </w:rPr>
        <w:t>mechanism</w:t>
      </w:r>
      <w:r>
        <w:rPr>
          <w:b w:val="0"/>
        </w:rPr>
        <w:t xml:space="preserve"> and terminology of finding primary research. Short practice: Separate what the blog claims from what the original report records.</w:t>
      </w:r>
    </w:p>
    <w:p>
      <w:pPr>
        <w:spacing w:line="336" w:lineRule="auto" w:after="180"/>
      </w:pPr>
      <w:r>
        <w:rPr>
          <w:b w:val="0"/>
        </w:rPr>
        <w:t>Which methods and denominator must be inspected, and what status is honest if the original report is unavailable?.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A literature comparison matrix graphic using its labels, deciding evidence and relevant limitation.</w:t>
      </w:r>
    </w:p>
    <w:p>
      <w:pPr>
        <w:pStyle w:val="Heading3"/>
      </w:pPr>
      <w:r>
        <w:t>01. A literature comparison matrix: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literature matrix that preserves differences. Two fictional studies evaluate related tools under different conditions. Supplied facts: Study S1: 8/10 correct on indoor photos. S2: 16/20 on outdoor photos. Both report 80%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literature matrix</w:t>
      </w:r>
      <w:r>
        <w:rPr>
          <w:b w:val="0"/>
        </w:rPr>
        <w:t xml:space="preserve"> that preserves differences. Two fictional studies evaluate related tools under different conditions. Supplied facts: Study S1: 8/10 correct on indoor photos. S2: 16/20 on outdoor photos. Both report </w:t>
      </w:r>
      <w:r>
        <w:rPr>
          <w:b/>
        </w:rPr>
        <w:t>80%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Record each method: Keep population, task, model version and scoring in separate columns. → Compare rates carefully: Both rates are 80%, with different denominators and conditions. → Name missing comparison: Neither study directly compares both tools on the same pho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Record each method: Keep population, task, model version and scoring in separate columns. → Compare rates carefully: Both rates are </w:t>
      </w:r>
      <w:r>
        <w:rPr>
          <w:b/>
        </w:rPr>
        <w:t>80%</w:t>
      </w:r>
      <w:r>
        <w:rPr>
          <w:b w:val="0"/>
        </w:rPr>
        <w:t>, with different denominators and conditions. → Name missing comparison: Neither study directly compares both tools on the same photos.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Same rate, different study conditions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Same rate, different study conditions. Study S1: Correct = 8, Total = 10, Condition = Indoor. Study S2: Correct = 16, Total = 20, Condition = Outdo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Same rate, different study conditions. Study S1: Correct = 8, Total = 10, Condition = Indoor. Study S2: Correct = 16, Total = 20, Condition = Outdoor.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Neither study directly compares both tools on the same photos. Changed condition: Remove the indoor/outdoor column. Expected result: The matrix conceals an important condition difference. Reason: A reader might now mistake unlike studies for a controlled head-to-head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Neither study directly compares both tools on the same photos. Changed condition: Remove the indoor/outdoor column. Expected result: The matrix conceals an important condition difference.</w:t>
      </w:r>
    </w:p>
    <w:p>
      <w:pPr>
        <w:spacing w:line="336" w:lineRule="auto" w:after="180"/>
      </w:pPr>
      <w:r>
        <w:rPr>
          <w:b w:val="0"/>
        </w:rPr>
        <w:t>Reason: A reader might now mistake unlike studies for a controlled head-to-head comparison.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literature matrix helps compare evidence without flattening differences. Equal percentages do not mean equivalent tasks, samples or methods. Limit: These fictional studies illustrate comparison practice; no real literature finding is asser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6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literature matrix</w:t>
      </w:r>
      <w:r>
        <w:rPr>
          <w:b w:val="0"/>
        </w:rPr>
        <w:t xml:space="preserve"> helps compare </w:t>
      </w:r>
      <w:r>
        <w:rPr>
          <w:b/>
        </w:rPr>
        <w:t>evidence</w:t>
      </w:r>
      <w:r>
        <w:rPr>
          <w:b w:val="0"/>
        </w:rPr>
        <w:t xml:space="preserve"> without flattening differences. Equal percentages do not mean equivalent tasks, samples or methods.</w:t>
      </w:r>
    </w:p>
    <w:p>
      <w:pPr>
        <w:spacing w:line="336" w:lineRule="auto" w:after="180"/>
      </w:pPr>
      <w:r>
        <w:rPr>
          <w:b w:val="0"/>
        </w:rPr>
        <w:t>Limit: These fictional studies illustrate comparison practice; no real literature finding is asserted.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Explain why 8/10 indoors and 16/20 outdoors share a rate but not a controlled comparison. Which condition column must the literature matrix preserv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6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Explain why 8/10 indoors and 16/20 outdoors share a rate but not a controlled comparison. Which condition column must the </w:t>
      </w:r>
      <w:r>
        <w:rPr>
          <w:b/>
        </w:rPr>
        <w:t>literature matrix</w:t>
      </w:r>
      <w:r>
        <w:rPr>
          <w:b w:val="0"/>
        </w:rPr>
        <w:t xml:space="preserve"> preserve?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