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ai-2/34</w:t>
      </w:r>
    </w:p>
    <w:p>
      <w:pPr>
        <w:pStyle w:val="Title"/>
      </w:pPr>
      <w:r>
        <w:t>Test Diverse Users</w:t>
      </w:r>
    </w:p>
    <w:p>
      <w:r>
        <w:t>Project: Transparent Book Recommender</w:t>
      </w:r>
    </w:p>
    <w:p>
      <w:pPr>
        <w:pStyle w:val="Heading1"/>
      </w:pPr>
      <w:r>
        <w:t>01. Test Diverse Users</w:t>
      </w:r>
    </w:p>
    <w:p>
      <w:r>
        <w:t>Prepare Test Diverse Users: check the target, prerequisites, resources and adaptable teaching schedule.</w:t>
      </w:r>
    </w:p>
    <w:p>
      <w:pPr>
        <w:pStyle w:val="Heading3"/>
      </w:pPr>
      <w:r>
        <w:t>Teach the learning cycle</w:t>
      </w:r>
    </w:p>
    <w:p>
      <w:pPr>
        <w:spacing w:line="336" w:lineRule="auto" w:after="180"/>
      </w:pPr>
      <w:r>
        <w:rPr>
          <w:b w:val="0"/>
        </w:rPr>
        <w:t>Primary target: Evaluate across varied cases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Build the Recommender</w:t>
      </w:r>
    </w:p>
    <w:p>
      <w:pPr>
        <w:spacing w:line="336" w:lineRule="auto" w:after="180"/>
      </w:pPr>
      <w:r>
        <w:rPr>
          <w:b w:val="0"/>
        </w:rPr>
        <w:t>Without opening the old lesson, explain one key idea from Build the Recommender. Give an example and a mistake that the idea helps you avoid.</w:t>
      </w:r>
    </w:p>
    <w:p>
      <w:pPr>
        <w:spacing w:line="336" w:lineRule="auto" w:after="180"/>
      </w:pPr>
      <w:r>
        <w:rPr>
          <w:b w:val="0"/>
        </w:rPr>
        <w:t>Look for: Implement a deterministic recommender</w:t>
      </w:r>
    </w:p>
    <w:p>
      <w:pPr>
        <w:spacing w:line="336" w:lineRule="auto" w:after="180"/>
      </w:pPr>
      <w:r>
        <w:rPr>
          <w:b w:val="0"/>
        </w:rPr>
        <w:t>Reference example, not the only acceptable wording: Both score 8 and qualify; A is alphabetically first under the tie rule.</w:t>
      </w:r>
    </w:p>
    <w:p>
      <w:pPr>
        <w:pStyle w:val="Heading3"/>
      </w:pPr>
      <w:r>
        <w:t>Permissions and Human Review</w:t>
      </w:r>
    </w:p>
    <w:p>
      <w:pPr>
        <w:spacing w:line="336" w:lineRule="auto" w:after="180"/>
      </w:pPr>
      <w:r>
        <w:rPr>
          <w:b w:val="0"/>
        </w:rPr>
        <w:t>Without opening the old lesson, explain one key idea from Permissions and Human Review.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least privilege and tool scopes</w:t>
      </w:r>
    </w:p>
    <w:p>
      <w:pPr>
        <w:spacing w:line="336" w:lineRule="auto" w:after="180"/>
      </w:pPr>
      <w:r>
        <w:rPr>
          <w:b w:val="0"/>
        </w:rPr>
        <w:t>Reference example, not the only acceptable wording: Teacher explanation: Least privilege grants only capabilities required by the task. Tool access should include resource and operation scope, not merely a broad tool name.</w:t>
      </w:r>
    </w:p>
    <w:p>
      <w:pPr>
        <w:spacing w:line="336" w:lineRule="auto" w:after="180"/>
      </w:pPr>
      <w:r>
        <w:rPr>
          <w:b w:val="0"/>
        </w:rPr>
        <w:t>A reporting assistant may lookup public rooms but may not write records, send messages or read teacher notes. Check actor, operation and resource before executing a proposed call.</w:t>
      </w:r>
    </w:p>
    <w:p>
      <w:pPr>
        <w:pStyle w:val="Heading3"/>
      </w:pPr>
      <w:r>
        <w:t>Prompt Experiments</w:t>
      </w:r>
    </w:p>
    <w:p>
      <w:pPr>
        <w:spacing w:line="336" w:lineRule="auto" w:after="180"/>
      </w:pPr>
      <w:r>
        <w:rPr>
          <w:b w:val="0"/>
        </w:rPr>
        <w:t>Without opening the old lesson, explain one key idea from Prompt Experiments.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controlled prompt experiments</w:t>
      </w:r>
    </w:p>
    <w:p>
      <w:pPr>
        <w:spacing w:line="336" w:lineRule="auto" w:after="180"/>
      </w:pPr>
      <w:r>
        <w:rPr>
          <w:b w:val="0"/>
        </w:rPr>
        <w:t>Reference example, not the only acceptable wording: Teacher explanation: A prompt experiment compares complete specifications using the same task cases.</w:t>
      </w:r>
    </w:p>
    <w:p>
      <w:pPr>
        <w:spacing w:line="336" w:lineRule="auto" w:after="180"/>
      </w:pPr>
      <w:r>
        <w:rPr>
          <w:b w:val="0"/>
        </w:rPr>
        <w:t xml:space="preserve">Define success before inspecting </w:t>
      </w:r>
      <w:r>
        <w:rPr>
          <w:b/>
        </w:rPr>
        <w:t>output</w:t>
      </w:r>
      <w:r>
        <w:rPr>
          <w:b w:val="0"/>
        </w:rPr>
        <w:t xml:space="preserve">s; change one intended instruction and preserve other settings. Evaluate both prompts on paired cases with fixed model/version, source records, </w:t>
      </w:r>
      <w:r>
        <w:rPr>
          <w:b/>
        </w:rPr>
        <w:t>output</w:t>
      </w:r>
      <w:r>
        <w:rPr>
          <w:b w:val="0"/>
        </w:rPr>
        <w:t xml:space="preserve"> contract and scoring rubric.</w:t>
      </w:r>
    </w:p>
    <w:p>
      <w:pPr>
        <w:spacing w:line="336" w:lineRule="auto" w:after="180"/>
      </w:pPr>
      <w:r>
        <w:rPr>
          <w:b w:val="0"/>
        </w:rPr>
        <w:t>Use development results for selection, then reserve new final cases. Score each case rather than counting attractive sentences.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The recommender succeeds on 9/10 mystery requests and 2/5 poetry requests. Compute total and separate rates. A team reports only 11/15. Explain what that hides.</w:t>
      </w:r>
    </w:p>
    <w:p>
      <w:pPr>
        <w:pStyle w:val="Heading3"/>
      </w:pPr>
      <w:r>
        <w:t>Concept to explain</w:t>
      </w:r>
    </w:p>
    <w:p>
      <w:pPr>
        <w:spacing w:line="336" w:lineRule="auto" w:after="180"/>
      </w:pPr>
      <w:r>
        <w:rPr>
          <w:b w:val="0"/>
        </w:rPr>
        <w:t xml:space="preserve">Evaluation must include ordinary, edge, and </w:t>
      </w:r>
      <w:r>
        <w:rPr>
          <w:b/>
        </w:rPr>
        <w:t>underserved</w:t>
      </w:r>
      <w:r>
        <w:rPr>
          <w:b w:val="0"/>
        </w:rPr>
        <w:t xml:space="preserve"> cases.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test profile</w:t>
            </w:r>
          </w:p>
        </w:tc>
        <w:tc>
          <w:tcPr>
            <w:tcW w:type="dxa" w:w="5112"/>
          </w:tcPr>
          <w:p>
            <w:r>
              <w:t>A description of the kinds of cases and conditions included in an evaluation.</w:t>
            </w:r>
          </w:p>
        </w:tc>
      </w:tr>
      <w:tr>
        <w:tc>
          <w:tcPr>
            <w:tcW w:type="dxa" w:w="5112"/>
          </w:tcPr>
          <w:p>
            <w:r>
              <w:t>edge case</w:t>
            </w:r>
          </w:p>
        </w:tc>
        <w:tc>
          <w:tcPr>
            <w:tcW w:type="dxa" w:w="5112"/>
          </w:tcPr>
          <w:p>
            <w:r>
              <w:t>An unusual, boundary or difficult input that can reveal a failure hidden by routine examples.</w:t>
            </w:r>
          </w:p>
        </w:tc>
      </w:tr>
      <w:tr>
        <w:tc>
          <w:tcPr>
            <w:tcW w:type="dxa" w:w="5112"/>
          </w:tcPr>
          <w:p>
            <w:r>
              <w:t>underserved</w:t>
            </w:r>
          </w:p>
        </w:tc>
        <w:tc>
          <w:tcPr>
            <w:tcW w:type="dxa" w:w="5112"/>
          </w:tcPr>
          <w:p>
            <w:r>
              <w:t>Receiving less adequate support or performance than the intended service requires.</w:t>
            </w:r>
          </w:p>
        </w:tc>
      </w:tr>
      <w:tr>
        <w:tc>
          <w:tcPr>
            <w:tcW w:type="dxa" w:w="5112"/>
          </w:tcPr>
          <w:p>
            <w:r>
              <w:t>fairness concern</w:t>
            </w:r>
          </w:p>
        </w:tc>
        <w:tc>
          <w:tcPr>
            <w:tcW w:type="dxa" w:w="5112"/>
          </w:tcPr>
          <w:p>
            <w:r>
              <w:t>A reason to examine whether a system creates unjustified differences in treatment or outcomes.</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Teach Week 34 as a two-session investigation using fictional data. A fictional chooser passes 5 of 6 development checks but fails its only tie case. An overall </w:t>
      </w:r>
      <w:r>
        <w:rPr>
          <w:b/>
        </w:rPr>
        <w:t>pass rate</w:t>
      </w:r>
      <w:r>
        <w:rPr>
          <w:b w:val="0"/>
        </w:rPr>
        <w:t xml:space="preserve"> can hide that concentrated weakness.</w:t>
      </w:r>
    </w:p>
    <w:p>
      <w:pPr>
        <w:spacing w:line="336" w:lineRule="auto" w:after="180"/>
      </w:pPr>
      <w:r>
        <w:rPr>
          <w:b w:val="0"/>
        </w:rPr>
        <w:t>Evaluate ordinary, boundary, invalid, empty and tie cases separately, using requirements rather than duplicated versions of one easy example.</w:t>
      </w:r>
    </w:p>
    <w:p>
      <w:pPr>
        <w:spacing w:line="336" w:lineRule="auto" w:after="180"/>
      </w:pPr>
      <w:r>
        <w:rPr>
          <w:b w:val="0"/>
        </w:rPr>
        <w:t>Assess the three stated outcomes through the independent task, not by copying the worked result.</w:t>
      </w:r>
    </w:p>
    <w:p>
      <w:pPr>
        <w:pStyle w:val="Heading3"/>
      </w:pPr>
      <w:r>
        <w:t>Readiness answer</w:t>
      </w:r>
    </w:p>
    <w:p>
      <w:pPr>
        <w:spacing w:line="336" w:lineRule="auto" w:after="180"/>
      </w:pPr>
      <w:r>
        <w:rPr>
          <w:b w:val="0"/>
        </w:rPr>
        <w:t xml:space="preserve">No; they have become part of development </w:t>
      </w:r>
      <w:r>
        <w:rPr>
          <w:b/>
        </w:rPr>
        <w:t>evidence</w:t>
      </w:r>
      <w:r>
        <w:rPr>
          <w:b w:val="0"/>
        </w:rPr>
        <w:t>.</w:t>
      </w:r>
    </w:p>
    <w:p>
      <w:pPr>
        <w:spacing w:line="336" w:lineRule="auto" w:after="180"/>
      </w:pPr>
      <w:r>
        <w:rPr>
          <w:b w:val="0"/>
        </w:rPr>
        <w:t>Python 3 editor with a fresh local practice file</w:t>
      </w:r>
    </w:p>
    <w:p>
      <w:pPr>
        <w:spacing w:line="336" w:lineRule="auto" w:after="180"/>
      </w:pPr>
      <w:r>
        <w:rPr>
          <w:b w:val="0"/>
        </w:rPr>
        <w:t>Paper trace table and the student workbook</w:t>
      </w:r>
    </w:p>
    <w:p>
      <w:pPr>
        <w:spacing w:line="336" w:lineRule="auto" w:after="180"/>
      </w:pPr>
      <w:r>
        <w:rPr>
          <w:b w:val="0"/>
        </w:rPr>
        <w:t xml:space="preserve">Fictional </w:t>
      </w:r>
      <w:r>
        <w:rPr>
          <w:b/>
        </w:rPr>
        <w:t>input</w:t>
      </w:r>
      <w:r>
        <w:rPr>
          <w:b w:val="0"/>
        </w:rPr>
        <w:t xml:space="preserve"> records from this lesson; no real student identifiers</w:t>
      </w:r>
    </w:p>
    <w:p>
      <w:pPr>
        <w:pStyle w:val="Heading3"/>
      </w:pPr>
      <w:r>
        <w:t>End goal for the pictorial case</w:t>
      </w:r>
    </w:p>
    <w:p>
      <w:pPr>
        <w:spacing w:line="336" w:lineRule="auto" w:after="180"/>
      </w:pPr>
      <w:r>
        <w:rPr>
          <w:b w:val="0"/>
        </w:rPr>
        <w:t>By the end, I can evaluate varied case types and prioritise an important failure slice.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Test Diverse Users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Profiles: typical reader; very short-book need; bilingual preference; screen-reader format need.</w:t>
      </w:r>
    </w:p>
    <w:p>
      <w:pPr>
        <w:spacing w:line="336" w:lineRule="auto" w:after="180"/>
        <w:shd w:fill="F4F9FC"/>
      </w:pPr>
      <w:r>
        <w:rPr>
          <w:b w:val="0"/>
        </w:rPr>
        <w:t>2. Run the same frozen recommender for all four.</w:t>
      </w:r>
    </w:p>
    <w:p>
      <w:pPr>
        <w:spacing w:line="336" w:lineRule="auto" w:after="180"/>
        <w:shd w:fill="F4F9FC"/>
      </w:pPr>
      <w:r>
        <w:rPr>
          <w:b w:val="0"/>
        </w:rPr>
        <w:t xml:space="preserve">3. Record expected, actual, score </w:t>
      </w:r>
      <w:r>
        <w:rPr>
          <w:b/>
        </w:rPr>
        <w:t>evidence</w:t>
      </w:r>
      <w:r>
        <w:rPr>
          <w:b w:val="0"/>
        </w:rPr>
        <w:t>, and issue type.</w:t>
      </w:r>
    </w:p>
    <w:p>
      <w:pPr>
        <w:spacing w:line="336" w:lineRule="auto" w:after="180"/>
        <w:shd w:fill="F4F9FC"/>
      </w:pPr>
      <w:r>
        <w:rPr>
          <w:b w:val="0"/>
        </w:rPr>
        <w:t>4. Do not average away one group’s repeated failure.</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A recommender satisfies 5/6 adventure requests and 3/6 poetry requests.</w:t>
      </w:r>
    </w:p>
    <w:p>
      <w:pPr>
        <w:pStyle w:val="Heading3"/>
      </w:pPr>
      <w:r>
        <w:t>The teaching case</w:t>
      </w:r>
    </w:p>
    <w:p>
      <w:pPr>
        <w:spacing w:line="336" w:lineRule="auto" w:after="180"/>
        <w:shd w:fill="F1F6FC"/>
      </w:pPr>
      <w:r>
        <w:rPr>
          <w:b w:val="0"/>
        </w:rPr>
        <w:t>Compare and investigate.</w:t>
      </w:r>
    </w:p>
    <w:p>
      <w:pPr>
        <w:pStyle w:val="Heading3"/>
      </w:pPr>
      <w:r>
        <w:t>Exact explanation to model</w:t>
      </w:r>
    </w:p>
    <w:p>
      <w:pPr>
        <w:pStyle w:val="Heading3"/>
      </w:pPr>
      <w:r>
        <w:t>Why the result follows</w:t>
      </w:r>
    </w:p>
    <w:p>
      <w:pPr>
        <w:spacing w:line="336" w:lineRule="auto" w:after="180"/>
        <w:shd w:fill="F1F6FC"/>
      </w:pPr>
      <w:r>
        <w:rPr>
          <w:b w:val="0"/>
        </w:rPr>
        <w:t xml:space="preserve">Rates are 5/6 and 3/6. Inspect catalogue </w:t>
      </w:r>
      <w:r>
        <w:rPr>
          <w:b/>
        </w:rPr>
        <w:t>coverage</w:t>
      </w:r>
      <w:r>
        <w:rPr>
          <w:b w:val="0"/>
        </w:rPr>
        <w:t>, labels and scoring; twelve tests do not establish cause.</w:t>
      </w:r>
    </w:p>
    <w:p>
      <w:pPr>
        <w:pStyle w:val="Heading3"/>
      </w:pPr>
      <w:r>
        <w:t>Explain the added worked example</w:t>
      </w:r>
    </w:p>
    <w:p>
      <w:pPr>
        <w:pStyle w:val="Heading3"/>
      </w:pPr>
      <w:r>
        <w:t>Explain the added worked example · 1</w:t>
      </w:r>
    </w:p>
    <w:p>
      <w:pPr>
        <w:spacing w:line="336" w:lineRule="auto" w:after="180"/>
      </w:pPr>
      <w:r>
        <w:rPr>
          <w:b w:val="0"/>
        </w:rPr>
        <w:t xml:space="preserve">A fictional chooser passes 5 of 6 development checks but fails its only tie case. An overall </w:t>
      </w:r>
      <w:r>
        <w:rPr>
          <w:b/>
        </w:rPr>
        <w:t>pass rate</w:t>
      </w:r>
      <w:r>
        <w:rPr>
          <w:b w:val="0"/>
        </w:rPr>
        <w:t xml:space="preserve"> can hide that concentrated weakness.</w:t>
      </w:r>
    </w:p>
    <w:p>
      <w:pPr>
        <w:spacing w:line="336" w:lineRule="auto" w:after="180"/>
      </w:pPr>
      <w:r>
        <w:rPr>
          <w:b w:val="0"/>
        </w:rPr>
        <w:t>Evaluate ordinary, boundary, invalid, empty and tie cases separately, using requirements rather than duplicated versions of one easy example.</w:t>
      </w:r>
    </w:p>
    <w:p>
      <w:pPr>
        <w:spacing w:line="336" w:lineRule="auto" w:after="180"/>
      </w:pPr>
      <w:r>
        <w:rPr>
          <w:b w:val="0"/>
        </w:rPr>
        <w:t>The script reports 5 and 6. About 83.3 percent of these checks pass, but that is not an accuracy estimate for all future use.</w:t>
      </w:r>
    </w:p>
    <w:p>
      <w:pPr>
        <w:spacing w:line="336" w:lineRule="auto" w:after="180"/>
      </w:pPr>
      <w:r>
        <w:rPr>
          <w:b w:val="0"/>
        </w:rPr>
        <w:t>The cases were deliberately chosen, their frequencies are artificial, and each category has few cases.</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Evaluation set</w:t>
            </w:r>
          </w:p>
        </w:tc>
        <w:tc>
          <w:tcPr>
            <w:tcW w:type="dxa" w:w="5112"/>
          </w:tcPr>
          <w:p>
            <w:r>
              <w:t>Cases used to assess a specified version</w:t>
            </w:r>
          </w:p>
        </w:tc>
      </w:tr>
      <w:tr>
        <w:tc>
          <w:tcPr>
            <w:tcW w:type="dxa" w:w="5112"/>
          </w:tcPr>
          <w:p>
            <w:r>
              <w:t>Failure category</w:t>
            </w:r>
          </w:p>
        </w:tc>
        <w:tc>
          <w:tcPr>
            <w:tcW w:type="dxa" w:w="5112"/>
          </w:tcPr>
          <w:p>
            <w:r>
              <w:t>A type of scenario where an expected result is missed</w:t>
            </w:r>
          </w:p>
        </w:tc>
      </w:tr>
      <w:tr>
        <w:tc>
          <w:tcPr>
            <w:tcW w:type="dxa" w:w="5112"/>
          </w:tcPr>
          <w:p>
            <w:r>
              <w:t>Pass rate</w:t>
            </w:r>
          </w:p>
        </w:tc>
        <w:tc>
          <w:tcPr>
            <w:tcW w:type="dxa" w:w="5112"/>
          </w:tcPr>
          <w:p>
            <w:r>
              <w:t>Passing cases divided by executed cases</w:t>
            </w:r>
          </w:p>
        </w:tc>
      </w:tr>
      <w:tr>
        <w:tc>
          <w:tcPr>
            <w:tcW w:type="dxa" w:w="5112"/>
          </w:tcPr>
          <w:p>
            <w:r>
              <w:t>Coverage</w:t>
            </w:r>
          </w:p>
        </w:tc>
        <w:tc>
          <w:tcPr>
            <w:tcW w:type="dxa" w:w="5112"/>
          </w:tcPr>
          <w:p>
            <w:r>
              <w:t>The variety of requirements and conditions tested</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If ten copies of one passing ordinary case are added, what becomes the pass fraction? Does coverage improve?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Test Diverse Users</w:t>
      </w:r>
    </w:p>
    <w:p>
      <w:pPr>
        <w:spacing w:line="336" w:lineRule="auto" w:after="180"/>
      </w:pPr>
      <w:r>
        <w:rPr>
          <w:b w:val="0"/>
        </w:rPr>
        <w:t>A fictional recommender is tested on distinct ordinary, equality, invalid-</w:t>
      </w:r>
      <w:r>
        <w:rPr>
          <w:b/>
        </w:rPr>
        <w:t>input</w:t>
      </w:r>
      <w:r>
        <w:rPr>
          <w:b w:val="0"/>
        </w:rPr>
        <w:t xml:space="preserve"> and tie cases.</w:t>
      </w:r>
    </w:p>
    <w:p>
      <w:pPr>
        <w:pStyle w:val="Heading3"/>
      </w:pPr>
      <w:r>
        <w:t>The facts we will use</w:t>
      </w:r>
    </w:p>
    <w:p>
      <w:pPr>
        <w:pStyle w:val="Heading3"/>
      </w:pPr>
      <w:r>
        <w:t>Supplied facts</w:t>
      </w:r>
    </w:p>
    <w:p>
      <w:pPr>
        <w:spacing w:line="336" w:lineRule="auto" w:after="180"/>
        <w:shd w:fill="F1F6FC"/>
      </w:pPr>
      <w:r>
        <w:rPr>
          <w:b w:val="0"/>
        </w:rPr>
        <w:t>Recorded full passes: ordinary 4/4; equality 1/3; invalid 2/3; ties 1/2.</w:t>
      </w:r>
    </w:p>
    <w:p>
      <w:pPr>
        <w:pStyle w:val="Heading3"/>
      </w:pPr>
      <w:r>
        <w:t>Supplied facts</w:t>
      </w:r>
    </w:p>
    <w:p>
      <w:pPr>
        <w:spacing w:line="336" w:lineRule="auto" w:after="180"/>
        <w:shd w:fill="F1F6FC"/>
      </w:pPr>
      <w:r>
        <w:rPr>
          <w:b w:val="0"/>
        </w:rPr>
        <w:t>Categories are disjoint and every case was run on the same frozen version with the same contract.</w:t>
      </w:r>
    </w:p>
    <w:p>
      <w:r>
        <w:drawing>
          <wp:inline xmlns:a="http://schemas.openxmlformats.org/drawingml/2006/main" xmlns:pic="http://schemas.openxmlformats.org/drawingml/2006/picture">
            <wp:extent cx="5486400" cy="4234543"/>
            <wp:docPr id="1" name="Picture 1" descr="Disjoint evaluation categories"/>
            <wp:cNvGraphicFramePr>
              <a:graphicFrameLocks noChangeAspect="1"/>
            </wp:cNvGraphicFramePr>
            <a:graphic>
              <a:graphicData uri="http://schemas.openxmlformats.org/drawingml/2006/picture">
                <pic:pic>
                  <pic:nvPicPr>
                    <pic:cNvPr id="0" name="academy-detail-ai-2-34.png"/>
                    <pic:cNvPicPr/>
                  </pic:nvPicPr>
                  <pic:blipFill>
                    <a:blip r:embed="rId9"/>
                    <a:stretch>
                      <a:fillRect/>
                    </a:stretch>
                  </pic:blipFill>
                  <pic:spPr>
                    <a:xfrm>
                      <a:off x="0" y="0"/>
                      <a:ext cx="5486400" cy="4234543"/>
                    </a:xfrm>
                    <a:prstGeom prst="rect"/>
                  </pic:spPr>
                </pic:pic>
              </a:graphicData>
            </a:graphic>
          </wp:inline>
        </w:drawing>
      </w:r>
    </w:p>
    <w:p>
      <w:r>
        <w:drawing>
          <wp:inline xmlns:a="http://schemas.openxmlformats.org/drawingml/2006/main" xmlns:pic="http://schemas.openxmlformats.org/drawingml/2006/picture">
            <wp:extent cx="5346057" cy="5943599"/>
            <wp:docPr id="2" name="Picture 2" descr="Test Diverse Users. Total count: Passes 4+1+2+1=8; cases 4+3+3+2=12.. Overall rate: 8/12≈66.7% full passes.. Find weak slices: Equality 1/3; invalid 2/3; ties 1/2; ordinary 4/4.. Prioritise repair: Inspect failed equality traces and any invalid-input safety consequence, not only the total."/>
            <wp:cNvGraphicFramePr>
              <a:graphicFrameLocks noChangeAspect="1"/>
            </wp:cNvGraphicFramePr>
            <a:graphic>
              <a:graphicData uri="http://schemas.openxmlformats.org/drawingml/2006/picture">
                <pic:pic>
                  <pic:nvPicPr>
                    <pic:cNvPr id="0" name="academy-visual-ai-2-34.png"/>
                    <pic:cNvPicPr/>
                  </pic:nvPicPr>
                  <pic:blipFill>
                    <a:blip r:embed="rId10"/>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Total count</w:t>
            </w:r>
          </w:p>
        </w:tc>
        <w:tc>
          <w:tcPr>
            <w:tcW w:type="dxa" w:w="5112"/>
          </w:tcPr>
          <w:p>
            <w:r>
              <w:t>Passes 4+1+2+1=8; cases 4+3+3+2=12.</w:t>
            </w:r>
          </w:p>
        </w:tc>
      </w:tr>
      <w:tr>
        <w:tc>
          <w:tcPr>
            <w:tcW w:type="dxa" w:w="5112"/>
          </w:tcPr>
          <w:p>
            <w:r>
              <w:t>2. Overall rate</w:t>
            </w:r>
          </w:p>
        </w:tc>
        <w:tc>
          <w:tcPr>
            <w:tcW w:type="dxa" w:w="5112"/>
          </w:tcPr>
          <w:p>
            <w:r>
              <w:t>8/12≈66.7% full passes.</w:t>
            </w:r>
          </w:p>
        </w:tc>
      </w:tr>
      <w:tr>
        <w:tc>
          <w:tcPr>
            <w:tcW w:type="dxa" w:w="5112"/>
          </w:tcPr>
          <w:p>
            <w:r>
              <w:t>3. Find weak slices</w:t>
            </w:r>
          </w:p>
        </w:tc>
        <w:tc>
          <w:tcPr>
            <w:tcW w:type="dxa" w:w="5112"/>
          </w:tcPr>
          <w:p>
            <w:r>
              <w:t>Equality 1/3; invalid 2/3; ties 1/2; ordinary 4/4.</w:t>
            </w:r>
          </w:p>
        </w:tc>
      </w:tr>
      <w:tr>
        <w:tc>
          <w:tcPr>
            <w:tcW w:type="dxa" w:w="5112"/>
          </w:tcPr>
          <w:p>
            <w:r>
              <w:t>4. Prioritise repair</w:t>
            </w:r>
          </w:p>
        </w:tc>
        <w:tc>
          <w:tcPr>
            <w:tcW w:type="dxa" w:w="5112"/>
          </w:tcPr>
          <w:p>
            <w:r>
              <w:t>Inspect failed equality traces and any invalid-input safety consequence, not only the total.</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Varied tests expose behavior an ordinary demonstration misses. The overall result combines disjoint cases once each; overlapping labels would require unique-case accounting.</w:t>
      </w:r>
    </w:p>
    <w:p>
      <w:pPr>
        <w:spacing w:line="336" w:lineRule="auto" w:after="180"/>
        <w:shd w:fill="F1F6FC"/>
      </w:pPr>
      <w:r>
        <w:rPr>
          <w:b w:val="0"/>
        </w:rPr>
        <w:t xml:space="preserve">Prioritisation also depends on consequences: a malformed </w:t>
      </w:r>
      <w:r>
        <w:rPr>
          <w:b/>
        </w:rPr>
        <w:t>input</w:t>
      </w:r>
      <w:r>
        <w:rPr>
          <w:b w:val="0"/>
        </w:rPr>
        <w:t xml:space="preserve"> that triggers an unauthorised action can be more serious than a harmless tie-order failure. Retain each failed case and its expected </w:t>
      </w:r>
      <w:r>
        <w:rPr>
          <w:b/>
        </w:rPr>
        <w:t>output</w:t>
      </w:r>
      <w:r>
        <w:rPr>
          <w:b w:val="0"/>
        </w:rPr>
        <w:t>.</w:t>
      </w:r>
    </w:p>
    <w:p>
      <w:pPr>
        <w:pStyle w:val="Heading3"/>
      </w:pPr>
      <w:r>
        <w:t>What this example does not establish</w:t>
      </w:r>
    </w:p>
    <w:p>
      <w:pPr>
        <w:pStyle w:val="Heading3"/>
      </w:pPr>
      <w:r>
        <w:t>Keep the stated limit</w:t>
      </w:r>
    </w:p>
    <w:p>
      <w:pPr>
        <w:spacing w:line="336" w:lineRule="auto" w:after="180"/>
        <w:shd w:fill="FFF5E6"/>
      </w:pPr>
      <w:r>
        <w:rPr>
          <w:b w:val="0"/>
        </w:rPr>
        <w:t>Twelve designed cases describe this test suite, not an unbiased estimate of future usage accuracy.</w:t>
      </w:r>
    </w:p>
    <w:p>
      <w:pPr>
        <w:pStyle w:val="Heading3"/>
      </w:pPr>
      <w:r>
        <w:t>Change one thing in the pictured case</w:t>
      </w:r>
    </w:p>
    <w:p>
      <w:pPr>
        <w:pStyle w:val="Heading3"/>
      </w:pPr>
      <w:r>
        <w:t>Change one thing</w:t>
      </w:r>
    </w:p>
    <w:p>
      <w:pPr>
        <w:spacing w:line="336" w:lineRule="auto" w:after="180"/>
        <w:shd w:fill="F5F1FB"/>
      </w:pPr>
      <w:r>
        <w:rPr>
          <w:b w:val="0"/>
        </w:rPr>
        <w:t>Change: Someone reports only the ordinary slice.</w:t>
      </w:r>
    </w:p>
    <w:p>
      <w:pPr>
        <w:pStyle w:val="Heading3"/>
      </w:pPr>
      <w:r>
        <w:t>Predicted result</w:t>
      </w:r>
    </w:p>
    <w:p>
      <w:pPr>
        <w:spacing w:line="336" w:lineRule="auto" w:after="180"/>
        <w:shd w:fill="F1F6FC"/>
      </w:pPr>
      <w:r>
        <w:rPr>
          <w:b/>
        </w:rPr>
        <w:t>Prediction</w:t>
      </w:r>
      <w:r>
        <w:rPr>
          <w:b w:val="0"/>
        </w:rPr>
        <w:t>: The claim becomes 4/4 on ordinary cases, not 100% across all tests.</w:t>
      </w:r>
    </w:p>
    <w:p>
      <w:pPr>
        <w:pStyle w:val="Heading3"/>
      </w:pPr>
      <w:r>
        <w:t>Why the result follows</w:t>
      </w:r>
    </w:p>
    <w:p>
      <w:pPr>
        <w:spacing w:line="336" w:lineRule="auto" w:after="180"/>
        <w:shd w:fill="F1F6FC"/>
      </w:pPr>
      <w:r>
        <w:rPr>
          <w:b w:val="0"/>
        </w:rPr>
        <w:t>Reason: Eight nonordinary cases and their failures have been omitted.</w:t>
      </w:r>
    </w:p>
    <w:p>
      <w:pPr>
        <w:pStyle w:val="Heading3"/>
      </w:pPr>
      <w:r>
        <w:t>Ask while showing the picture</w:t>
      </w:r>
    </w:p>
    <w:p>
      <w:pPr>
        <w:pStyle w:val="Heading3"/>
      </w:pPr>
      <w:r>
        <w:t>Ask while showing the picture · 2</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Test Diverse Users,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A recommender satisfies 5/6 adventure requests and 3/6 poetry requests.</w:t>
      </w:r>
    </w:p>
    <w:p>
      <w:pPr>
        <w:pStyle w:val="Heading3"/>
      </w:pPr>
      <w:r>
        <w:t>2. State the decision to explain</w:t>
      </w:r>
    </w:p>
    <w:p>
      <w:pPr>
        <w:spacing w:line="336" w:lineRule="auto" w:after="180"/>
        <w:shd w:fill="F4F9FC"/>
      </w:pPr>
      <w:r>
        <w:rPr>
          <w:b w:val="0"/>
        </w:rPr>
        <w:t>Write the question to explain: Compare and investigate.</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Rates are 5/6 and 3/6. Inspect catalogue </w:t>
      </w:r>
      <w:r>
        <w:rPr>
          <w:b/>
        </w:rPr>
        <w:t>coverage</w:t>
      </w:r>
      <w:r>
        <w:rPr>
          <w:b w:val="0"/>
        </w:rPr>
        <w:t>, labels and scoring; twelve tests do not establish cause.</w:t>
      </w:r>
    </w:p>
    <w:p>
      <w:pPr>
        <w:pStyle w:val="Heading3"/>
      </w:pPr>
      <w:r>
        <w:t>Hold back the independent task</w:t>
      </w:r>
    </w:p>
    <w:p>
      <w:pPr>
        <w:spacing w:line="336" w:lineRule="auto" w:after="180"/>
        <w:shd w:fill="FFF5E6"/>
      </w:pPr>
      <w:r>
        <w:rPr>
          <w:b w:val="0"/>
        </w:rPr>
        <w:t>Keep for an independent attempt: A recommender serves 6 of 6 easy-book requests but 1 of 4 advanced-book requests. Report both results and identify the next test priority.</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15/16 pass, but no new condition was tested. The larger fraction is misleading as </w:t>
      </w:r>
      <w:r>
        <w:rPr>
          <w:b/>
        </w:rPr>
        <w:t>evidence</w:t>
      </w:r>
      <w:r>
        <w:rPr>
          <w:b w:val="0"/>
        </w:rPr>
        <w:t xml:space="preserve"> of broader quality. Exit: The old case is now a regression/development case.</w:t>
      </w:r>
    </w:p>
    <w:p>
      <w:pPr>
        <w:spacing w:line="336" w:lineRule="auto" w:after="180"/>
      </w:pPr>
      <w:r>
        <w:rPr>
          <w:b w:val="0"/>
        </w:rPr>
        <w:t>Document the fix and use fresh reserved cases for a new independent final check.</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explain the purpose in the opening section.</w:t>
            </w:r>
          </w:p>
        </w:tc>
      </w:tr>
      <w:tr>
        <w:tc>
          <w:tcPr>
            <w:tcW w:type="dxa" w:w="5112"/>
          </w:tcPr>
          <w:p>
            <w:r>
              <w:t>7 to 20 minutes</w:t>
            </w:r>
          </w:p>
        </w:tc>
        <w:tc>
          <w:tcPr>
            <w:tcW w:type="dxa" w:w="5112"/>
          </w:tcPr>
          <w:p>
            <w:r>
              <w:t>Read the worked example and diagram; ask learners to trace each step aloud.</w:t>
            </w:r>
          </w:p>
        </w:tc>
      </w:tr>
      <w:tr>
        <w:tc>
          <w:tcPr>
            <w:tcW w:type="dxa" w:w="5112"/>
          </w:tcPr>
          <w:p>
            <w:r>
              <w:t>20 to 33 minutes</w:t>
            </w:r>
          </w:p>
        </w:tc>
        <w:tc>
          <w:tcPr>
            <w:tcW w:type="dxa" w:w="5112"/>
          </w:tcPr>
          <w:p>
            <w:r>
              <w:t>Complete W1 and W2, then compare predictions with observed results.</w:t>
            </w:r>
          </w:p>
        </w:tc>
      </w:tr>
      <w:tr>
        <w:tc>
          <w:tcPr>
            <w:tcW w:type="dxa" w:w="5112"/>
          </w:tcPr>
          <w:p>
            <w:r>
              <w:t>33 to 45 minutes</w:t>
            </w:r>
          </w:p>
        </w:tc>
        <w:tc>
          <w:tcPr>
            <w:tcW w:type="dxa" w:w="5112"/>
          </w:tcPr>
          <w:p>
            <w:r>
              <w:t>Collect the guided prediction before running; discuss a mismatch and its cause.</w:t>
            </w:r>
          </w:p>
        </w:tc>
      </w:tr>
      <w:tr>
        <w:tc>
          <w:tcPr>
            <w:tcW w:type="dxa" w:w="5112"/>
          </w:tcPr>
          <w:p>
            <w:r>
              <w:t>Session 2 start to 8 minutes</w:t>
            </w:r>
          </w:p>
        </w:tc>
        <w:tc>
          <w:tcPr>
            <w:tcW w:type="dxa" w:w="5112"/>
          </w:tcPr>
          <w:p>
            <w:r>
              <w:t>Retrieve the main rule without showing the previous answer.</w:t>
            </w:r>
          </w:p>
        </w:tc>
      </w:tr>
      <w:tr>
        <w:tc>
          <w:tcPr>
            <w:tcW w:type="dxa" w:w="5112"/>
          </w:tcPr>
          <w:p>
            <w:r>
              <w:t>8 to 20 minutes</w:t>
            </w:r>
          </w:p>
        </w:tc>
        <w:tc>
          <w:tcPr>
            <w:tcW w:type="dxa" w:w="5112"/>
          </w:tcPr>
          <w:p>
            <w:r>
              <w:t>Use W3 to diagnose and repair the stated failure; rerun an earlier case.</w:t>
            </w:r>
          </w:p>
        </w:tc>
      </w:tr>
      <w:tr>
        <w:tc>
          <w:tcPr>
            <w:tcW w:type="dxa" w:w="5112"/>
          </w:tcPr>
          <w:p>
            <w:r>
              <w:t>20 to 35 minutes</w:t>
            </w:r>
          </w:p>
        </w:tc>
        <w:tc>
          <w:tcPr>
            <w:tcW w:type="dxa" w:w="5112"/>
          </w:tcPr>
          <w:p>
            <w:r>
              <w:t>Collect W4 independently, including code or plan, predictions and explanations, before hints.</w:t>
            </w:r>
          </w:p>
        </w:tc>
      </w:tr>
      <w:tr>
        <w:tc>
          <w:tcPr>
            <w:tcW w:type="dxa" w:w="5112"/>
          </w:tcPr>
          <w:p>
            <w:r>
              <w:t>35 to 45 minutes</w:t>
            </w:r>
          </w:p>
        </w:tc>
        <w:tc>
          <w:tcPr>
            <w:tcW w:type="dxa" w:w="5112"/>
          </w:tcPr>
          <w:p>
            <w:r>
              <w:t>Discuss W5 and the exit; use the fresh retry when support was needed.</w:t>
            </w:r>
          </w:p>
        </w:tc>
      </w:tr>
    </w:tbl>
    <w:p>
      <w:pPr>
        <w:pStyle w:val="Heading3"/>
      </w:pPr>
      <w:r>
        <w:t>Reduce help deliberately</w:t>
      </w:r>
    </w:p>
    <w:p>
      <w:pPr>
        <w:pStyle w:val="Heading3"/>
      </w:pPr>
      <w:r>
        <w:t>Completion practice</w:t>
      </w:r>
    </w:p>
    <w:p>
      <w:pPr>
        <w:spacing w:line="336" w:lineRule="auto" w:after="180"/>
        <w:shd w:fill="F5F1FB"/>
      </w:pPr>
      <w:r>
        <w:rPr>
          <w:b w:val="0"/>
        </w:rPr>
        <w:t>Completion task: Name five distinct categories for the chooser evaluation.</w:t>
      </w:r>
    </w:p>
    <w:p>
      <w:pPr>
        <w:pStyle w:val="Heading3"/>
      </w:pPr>
      <w:r>
        <w:t>Reasoning to listen for</w:t>
      </w:r>
    </w:p>
    <w:p>
      <w:pPr>
        <w:spacing w:line="336" w:lineRule="auto" w:after="180"/>
        <w:shd w:fill="F1F6FC"/>
      </w:pPr>
      <w:r>
        <w:rPr>
          <w:b w:val="0"/>
        </w:rPr>
        <w:t xml:space="preserve">Teacher check: Ordinary selection, duration boundaries, invalid records, empty/no-match </w:t>
      </w:r>
      <w:r>
        <w:rPr>
          <w:b/>
        </w:rPr>
        <w:t>input</w:t>
      </w:r>
      <w:r>
        <w:rPr>
          <w:b w:val="0"/>
        </w:rPr>
        <w:t xml:space="preserve"> and ties/order reversal.</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Evaluating varied cases.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For a rule-based chooser, evaluate conformance to its policy separately from whether users find suggestions useful. Neither a pass fraction nor an invented satisfaction score proves educational benefit.</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Can these records establish performance for different user groups?</w:t>
      </w:r>
    </w:p>
    <w:p>
      <w:pPr>
        <w:pStyle w:val="Heading3"/>
      </w:pPr>
      <w:r>
        <w:t>Reasoned teacher answer</w:t>
      </w:r>
    </w:p>
    <w:p>
      <w:pPr>
        <w:spacing w:line="336" w:lineRule="auto" w:after="180"/>
      </w:pPr>
      <w:r>
        <w:rPr>
          <w:b w:val="0"/>
        </w:rPr>
        <w:t xml:space="preserve">No. They describe </w:t>
      </w:r>
      <w:r>
        <w:rPr>
          <w:b/>
        </w:rPr>
        <w:t>input</w:t>
      </w:r>
      <w:r>
        <w:rPr>
          <w:b w:val="0"/>
        </w:rPr>
        <w:t>-case types. No user-group membership or group-specific outcomes were supplied.</w:t>
      </w:r>
    </w:p>
    <w:p>
      <w:pPr>
        <w:spacing w:line="336" w:lineRule="auto" w:after="180"/>
      </w:pPr>
      <w:r>
        <w:rPr>
          <w:b w:val="0"/>
        </w:rPr>
        <w:t>Changed-case reasoning: The claim becomes 4/4 on ordinary cases, not 100% across all tests. Eight nonordinary cases and their failures have been omitted.</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Test Diverse Users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Create four meaningfully different profiles, predict outcomes, run, classify failures, and compare results by profile rather than only overall.</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A successful run proves the conclusion: For a rule-based chooser, evaluate conformance to its policy separately from whether users find suggestions useful.</w:t>
      </w:r>
    </w:p>
    <w:p>
      <w:pPr>
        <w:spacing w:line="336" w:lineRule="auto" w:after="180"/>
      </w:pPr>
      <w:r>
        <w:rPr>
          <w:b w:val="0"/>
        </w:rPr>
        <w:t>Neither a pass fraction nor an invented satisfaction score proves educational benefit.</w:t>
      </w:r>
    </w:p>
    <w:p>
      <w:pPr>
        <w:spacing w:line="336" w:lineRule="auto" w:after="180"/>
      </w:pPr>
      <w:r>
        <w:rPr>
          <w:b w:val="0"/>
        </w:rPr>
        <w:t xml:space="preserve">Matching the example is enough: Require the new W4 case, explicit </w:t>
      </w:r>
      <w:r>
        <w:rPr>
          <w:b/>
        </w:rPr>
        <w:t>prediction</w:t>
      </w:r>
      <w:r>
        <w:rPr>
          <w:b w:val="0"/>
        </w:rPr>
        <w:t>s and an explanation. Fresh retry: ordinary 2/2, empty 0/1, boundary 2/2 gives 4/5 overall; the empty case still fails.</w:t>
      </w:r>
    </w:p>
    <w:p>
      <w:pPr>
        <w:spacing w:line="336" w:lineRule="auto" w:after="180"/>
      </w:pPr>
      <w:r>
        <w:rPr>
          <w:b w:val="0"/>
        </w:rPr>
        <w:t>Require the failure record and a fresh-case plan.</w:t>
      </w:r>
    </w:p>
    <w:p>
      <w:pPr>
        <w:spacing w:line="336" w:lineRule="auto" w:after="180"/>
      </w:pPr>
      <w:r>
        <w:rPr>
          <w:b w:val="0"/>
        </w:rPr>
        <w:t xml:space="preserve">A convenient shortcut preserves meaning: Hiding the tie failure in an average conceals an unmet requirement. Preserve the failed </w:t>
      </w:r>
      <w:r>
        <w:rPr>
          <w:b/>
        </w:rPr>
        <w:t>input</w:t>
      </w:r>
      <w:r>
        <w:rPr>
          <w:b w:val="0"/>
        </w:rPr>
        <w:t>, expected result, actual result and version.</w:t>
      </w:r>
    </w:p>
    <w:p>
      <w:pPr>
        <w:spacing w:line="336" w:lineRule="auto" w:after="180"/>
      </w:pPr>
      <w:r>
        <w:rPr>
          <w:b w:val="0"/>
        </w:rPr>
        <w:t xml:space="preserve">If you repair using it, classify it as development/regression </w:t>
      </w:r>
      <w:r>
        <w:rPr>
          <w:b/>
        </w:rPr>
        <w:t>evidence</w:t>
      </w:r>
      <w:r>
        <w:rPr>
          <w:b w:val="0"/>
        </w:rPr>
        <w:t xml:space="preserve"> and reserve new final cases.</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Test Diverse Users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Rates are 5/6 and 3/6. Inspect catalogue </w:t>
      </w:r>
      <w:r>
        <w:rPr>
          <w:b/>
        </w:rPr>
        <w:t>coverage</w:t>
      </w:r>
      <w:r>
        <w:rPr>
          <w:b w:val="0"/>
        </w:rPr>
        <w:t>, labels and scoring; twelve tests do not establish cause.</w:t>
      </w:r>
    </w:p>
    <w:p>
      <w:pPr>
        <w:pStyle w:val="Heading3"/>
      </w:pPr>
      <w:r>
        <w:t>Independent question</w:t>
      </w:r>
    </w:p>
    <w:p>
      <w:pPr>
        <w:pStyle w:val="Heading3"/>
      </w:pPr>
      <w:r>
        <w:t>Independent question · withhold the key</w:t>
      </w:r>
    </w:p>
    <w:p>
      <w:pPr>
        <w:spacing w:line="336" w:lineRule="auto" w:after="180"/>
        <w:shd w:fill="F5F1FB"/>
      </w:pPr>
      <w:r>
        <w:rPr>
          <w:b w:val="0"/>
        </w:rPr>
        <w:t>A recommender serves 6 of 6 easy-book requests but 1 of 4 advanced-book requests. Report both results and identify the next test priority.</w:t>
      </w:r>
    </w:p>
    <w:p>
      <w:pPr>
        <w:pStyle w:val="Heading3"/>
      </w:pPr>
      <w:r>
        <w:t>Expected independent answer</w:t>
      </w:r>
    </w:p>
    <w:p>
      <w:pPr>
        <w:pStyle w:val="Heading3"/>
      </w:pPr>
      <w:r>
        <w:t>Teacher key · Expected independent answer</w:t>
      </w:r>
    </w:p>
    <w:p>
      <w:pPr>
        <w:spacing w:line="336" w:lineRule="auto" w:after="180"/>
        <w:shd w:fill="F1F6FC"/>
      </w:pPr>
      <w:r>
        <w:rPr>
          <w:b w:val="0"/>
        </w:rPr>
        <w:t>Easy requests: 6/6; advanced: 1/4. Investigate advanced requests and inspect their failures. The combined 7/10 hides this difference.</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single overall score describes every user's experience.”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Overall is about 73.3%; mystery is 90%; poetry is 40%. The total hides weaker poetry performance.</w:t>
      </w:r>
    </w:p>
    <w:p>
      <w:pPr>
        <w:spacing w:line="336" w:lineRule="auto" w:after="180"/>
        <w:shd w:fill="F1F6FC"/>
      </w:pPr>
      <w:r>
        <w:rPr>
          <w:b w:val="0"/>
        </w:rPr>
        <w:t xml:space="preserve">Investigate catalogue </w:t>
      </w:r>
      <w:r>
        <w:rPr>
          <w:b/>
        </w:rPr>
        <w:t>coverage</w:t>
      </w:r>
      <w:r>
        <w:rPr>
          <w:b w:val="0"/>
        </w:rPr>
        <w:t>, labels and scoring without assuming the rates identify the cause; small denominators limit conclusions.</w:t>
      </w:r>
    </w:p>
    <w:p>
      <w:pPr>
        <w:pStyle w:val="Heading3"/>
      </w:pPr>
      <w:r>
        <w:t>Explanations for the additional workbook examples</w:t>
      </w:r>
    </w:p>
    <w:p>
      <w:pPr>
        <w:pStyle w:val="Heading3"/>
      </w:pPr>
      <w:r>
        <w:t>W1 Read denominators</w:t>
      </w:r>
    </w:p>
    <w:p>
      <w:pPr>
        <w:pStyle w:val="Heading3"/>
      </w:pPr>
      <w:r>
        <w:t>Workbook question · W1</w:t>
      </w:r>
    </w:p>
    <w:p>
      <w:pPr>
        <w:spacing w:line="336" w:lineRule="auto" w:after="180"/>
        <w:shd w:fill="F5F1FB"/>
      </w:pPr>
      <w:r>
        <w:rPr>
          <w:b w:val="0"/>
        </w:rPr>
        <w:t>A report says 8 of 10 tests pass, including 0 of 2 invalid-</w:t>
      </w:r>
      <w:r>
        <w:rPr>
          <w:b/>
        </w:rPr>
        <w:t>input</w:t>
      </w:r>
      <w:r>
        <w:rPr>
          <w:b w:val="0"/>
        </w:rPr>
        <w:t xml:space="preserve"> cases. What is the important weakness?</w:t>
      </w:r>
    </w:p>
    <w:p>
      <w:pPr>
        <w:pStyle w:val="Heading3"/>
      </w:pPr>
      <w:r>
        <w:t>Teacher reasoning · W1</w:t>
      </w:r>
    </w:p>
    <w:p>
      <w:pPr>
        <w:spacing w:line="336" w:lineRule="auto" w:after="180"/>
        <w:shd w:fill="F1F6FC"/>
      </w:pPr>
      <w:r>
        <w:rPr>
          <w:b w:val="0"/>
        </w:rPr>
        <w:t>Invalid-</w:t>
      </w:r>
      <w:r>
        <w:rPr>
          <w:b/>
        </w:rPr>
        <w:t>input</w:t>
      </w:r>
      <w:r>
        <w:rPr>
          <w:b w:val="0"/>
        </w:rPr>
        <w:t xml:space="preserve"> handling fails both tested cases even though the overall pass fraction is 80 percent.</w:t>
      </w:r>
    </w:p>
    <w:p>
      <w:pPr>
        <w:pStyle w:val="Heading3"/>
      </w:pPr>
      <w:r>
        <w:t>W2 Plan coverage</w:t>
      </w:r>
    </w:p>
    <w:p>
      <w:pPr>
        <w:pStyle w:val="Heading3"/>
      </w:pPr>
      <w:r>
        <w:t>Workbook question · W2</w:t>
      </w:r>
    </w:p>
    <w:p>
      <w:pPr>
        <w:spacing w:line="336" w:lineRule="auto" w:after="180"/>
        <w:shd w:fill="F5F1FB"/>
      </w:pPr>
      <w:r>
        <w:rPr>
          <w:b w:val="0"/>
        </w:rPr>
        <w:t>Name five distinct categories for the chooser evaluation.</w:t>
      </w:r>
    </w:p>
    <w:p>
      <w:pPr>
        <w:pStyle w:val="Heading3"/>
      </w:pPr>
      <w:r>
        <w:t>Teacher reasoning · W2</w:t>
      </w:r>
    </w:p>
    <w:p>
      <w:pPr>
        <w:spacing w:line="336" w:lineRule="auto" w:after="180"/>
        <w:shd w:fill="F1F6FC"/>
      </w:pPr>
      <w:r>
        <w:rPr>
          <w:b w:val="0"/>
        </w:rPr>
        <w:t xml:space="preserve">Ordinary selection, duration boundaries, invalid records, empty/no-match </w:t>
      </w:r>
      <w:r>
        <w:rPr>
          <w:b/>
        </w:rPr>
        <w:t>input</w:t>
      </w:r>
      <w:r>
        <w:rPr>
          <w:b w:val="0"/>
        </w:rPr>
        <w:t xml:space="preserve"> and ties/order reversal.</w:t>
      </w:r>
    </w:p>
    <w:p>
      <w:pPr>
        <w:pStyle w:val="Heading3"/>
      </w:pPr>
      <w:r>
        <w:t>Teacher reasoning · W2</w:t>
      </w:r>
    </w:p>
    <w:p>
      <w:pPr>
        <w:spacing w:line="336" w:lineRule="auto" w:after="180"/>
        <w:shd w:fill="F1F6FC"/>
      </w:pPr>
      <w:r>
        <w:rPr>
          <w:b w:val="0"/>
        </w:rPr>
        <w:t xml:space="preserve">Use ordinary eligible selection, duration boundaries, schema-invalid records, empty or no-match </w:t>
      </w:r>
      <w:r>
        <w:rPr>
          <w:b/>
        </w:rPr>
        <w:t>input</w:t>
      </w:r>
      <w:r>
        <w:rPr>
          <w:b w:val="0"/>
        </w:rPr>
        <w:t>, and tied scores with reversed order. Each category checks a different requirement.</w:t>
      </w:r>
    </w:p>
    <w:p>
      <w:pPr>
        <w:spacing w:line="336" w:lineRule="auto" w:after="180"/>
        <w:shd w:fill="F1F6FC"/>
      </w:pPr>
      <w:r>
        <w:rPr>
          <w:b w:val="0"/>
        </w:rPr>
        <w:t xml:space="preserve">Include concrete </w:t>
      </w:r>
      <w:r>
        <w:rPr>
          <w:b/>
        </w:rPr>
        <w:t>input</w:t>
      </w:r>
      <w:r>
        <w:rPr>
          <w:b w:val="0"/>
        </w:rPr>
        <w:t xml:space="preserve">s and expected reports; five copies of one ordinary case do not provide this </w:t>
      </w:r>
      <w:r>
        <w:rPr>
          <w:b/>
        </w:rPr>
        <w:t>coverage</w:t>
      </w:r>
      <w:r>
        <w:rPr>
          <w:b w:val="0"/>
        </w:rPr>
        <w:t>.</w:t>
      </w:r>
    </w:p>
    <w:p>
      <w:pPr>
        <w:pStyle w:val="Heading3"/>
      </w:pPr>
      <w:r>
        <w:t>W3 Repair reporting</w:t>
      </w:r>
    </w:p>
    <w:p>
      <w:pPr>
        <w:pStyle w:val="Heading3"/>
      </w:pPr>
      <w:r>
        <w:t>Workbook question · W3</w:t>
      </w:r>
    </w:p>
    <w:p>
      <w:pPr>
        <w:spacing w:line="336" w:lineRule="auto" w:after="180"/>
        <w:shd w:fill="F5F1FB"/>
      </w:pPr>
      <w:r>
        <w:rPr>
          <w:b w:val="0"/>
        </w:rPr>
        <w:t>A learner drops two failed cases and reports 8/8. What should be restored?</w:t>
      </w:r>
    </w:p>
    <w:p>
      <w:pPr>
        <w:pStyle w:val="Heading3"/>
      </w:pPr>
      <w:r>
        <w:t>Teacher reasoning · W3</w:t>
      </w:r>
    </w:p>
    <w:p>
      <w:pPr>
        <w:spacing w:line="336" w:lineRule="auto" w:after="180"/>
        <w:shd w:fill="F1F6FC"/>
      </w:pPr>
      <w:r>
        <w:rPr>
          <w:b w:val="0"/>
        </w:rPr>
        <w:t>Report all 10 executed cases with 8 passes and 2 failures, category details and the tested version.</w:t>
      </w:r>
    </w:p>
    <w:p>
      <w:pPr>
        <w:pStyle w:val="Heading3"/>
      </w:pPr>
      <w:r>
        <w:t>W4 Evaluate independently</w:t>
      </w:r>
    </w:p>
    <w:p>
      <w:pPr>
        <w:pStyle w:val="Heading3"/>
      </w:pPr>
      <w:r>
        <w:t>Workbook question · W4</w:t>
      </w:r>
    </w:p>
    <w:p>
      <w:pPr>
        <w:spacing w:line="336" w:lineRule="auto" w:after="180"/>
        <w:shd w:fill="F5F1FB"/>
      </w:pPr>
      <w:r>
        <w:rPr>
          <w:b w:val="0"/>
        </w:rPr>
        <w:t>Given ordinary 3/3, boundary 1/2, invalid 2/2 and tie 0/1, compute overall results and prioritize issues.</w:t>
      </w:r>
    </w:p>
    <w:p>
      <w:pPr>
        <w:pStyle w:val="Heading3"/>
      </w:pPr>
      <w:r>
        <w:t>Teacher reasoning · W4</w:t>
      </w:r>
    </w:p>
    <w:p>
      <w:pPr>
        <w:spacing w:line="336" w:lineRule="auto" w:after="180"/>
        <w:shd w:fill="F1F6FC"/>
      </w:pPr>
      <w:r>
        <w:rPr>
          <w:b w:val="0"/>
        </w:rPr>
        <w:t>6/8 pass, 2 fail; boundary has one failure and ties fail the only case. Report both and avoid treating 75 percent as production accuracy.</w:t>
      </w:r>
    </w:p>
    <w:p>
      <w:pPr>
        <w:pStyle w:val="Heading3"/>
      </w:pPr>
      <w:r>
        <w:t>W5 Protect final evidence</w:t>
      </w:r>
    </w:p>
    <w:p>
      <w:pPr>
        <w:pStyle w:val="Heading3"/>
      </w:pPr>
      <w:r>
        <w:t>Workbook question · W5</w:t>
      </w:r>
    </w:p>
    <w:p>
      <w:pPr>
        <w:spacing w:line="336" w:lineRule="auto" w:after="180"/>
        <w:shd w:fill="F5F1FB"/>
      </w:pPr>
      <w:r>
        <w:rPr>
          <w:b w:val="0"/>
        </w:rPr>
        <w:t>You fix the tie bug using the final tie case. What should the next evaluation report say?</w:t>
      </w:r>
    </w:p>
    <w:p>
      <w:pPr>
        <w:pStyle w:val="Heading3"/>
      </w:pPr>
      <w:r>
        <w:t>Teacher reasoning · W5</w:t>
      </w:r>
    </w:p>
    <w:p>
      <w:pPr>
        <w:spacing w:line="336" w:lineRule="auto" w:after="180"/>
        <w:shd w:fill="F1F6FC"/>
      </w:pPr>
      <w:r>
        <w:rPr>
          <w:b w:val="0"/>
        </w:rPr>
        <w:t>The old case is now a regression/development case. Document the fix and use fresh reserved cases for a new independent final check.</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Given ordinary 3/3, boundary 1/2, invalid 2/2 and tie 0/1, compute overall results and prioritize issues.</w:t>
      </w:r>
    </w:p>
    <w:p>
      <w:pPr>
        <w:pStyle w:val="Heading3"/>
      </w:pPr>
      <w:r>
        <w:t>Selected case answer</w:t>
      </w:r>
    </w:p>
    <w:p>
      <w:pPr>
        <w:pStyle w:val="Heading3"/>
      </w:pPr>
      <w:r>
        <w:t>Teacher key · Selected case answer</w:t>
      </w:r>
    </w:p>
    <w:p>
      <w:pPr>
        <w:spacing w:line="336" w:lineRule="auto" w:after="180"/>
        <w:shd w:fill="F1F6FC"/>
      </w:pPr>
      <w:r>
        <w:rPr>
          <w:b w:val="0"/>
        </w:rPr>
        <w:t>6/8 pass, 2 fail; boundary has one failure and ties fail the only case. Report both and avoid treating 75 percent as production accuracy.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Test Diverse Users to Transparent Book Recommender, adapt support and plan a later changed-case check.</w:t>
      </w:r>
    </w:p>
    <w:p>
      <w:pPr>
        <w:pStyle w:val="Heading3"/>
      </w:pPr>
      <w:r>
        <w:t>Transparent Book Recommender</w:t>
      </w:r>
    </w:p>
    <w:p>
      <w:pPr>
        <w:spacing w:line="336" w:lineRule="auto" w:after="180"/>
      </w:pPr>
      <w:r>
        <w:rPr>
          <w:b w:val="0"/>
        </w:rPr>
        <w:t>Use the same test record across ordinary, boundary, missing-data, and access-needs cases.</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Trace one record or condition at a time with counters and labelled columns. Stretch: introduce a tie, boundary or missing field and declare its handling policy before rerunning.</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35: Improve and Challenge.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Use a category-by-case grid. Extension: add a new case that tests a different failure </w:t>
      </w:r>
      <w:r>
        <w:rPr>
          <w:b/>
        </w:rPr>
        <w:t>mechanism</w:t>
      </w:r>
      <w:r>
        <w:rPr>
          <w:b w:val="0"/>
        </w:rPr>
        <w:t xml:space="preserve"> rather than duplicating a passing case.</w:t>
      </w:r>
    </w:p>
    <w:p>
      <w:pPr>
        <w:spacing w:line="336" w:lineRule="auto" w:after="180"/>
      </w:pPr>
      <w:r>
        <w:rPr>
          <w:b w:val="0"/>
        </w:rPr>
        <w:t xml:space="preserve">Independent W4 </w:t>
      </w:r>
      <w:r>
        <w:rPr>
          <w:b/>
        </w:rPr>
        <w:t>evidence</w:t>
      </w:r>
      <w:r>
        <w:rPr>
          <w:b w:val="0"/>
        </w:rPr>
        <w:t>: 6/8 pass, 2 fail; boundary has one failure and ties fail the only case. Report both and avoid treating 75 percent as production accuracy.</w:t>
      </w:r>
    </w:p>
    <w:p>
      <w:pPr>
        <w:spacing w:line="336" w:lineRule="auto" w:after="180"/>
      </w:pPr>
      <w:r>
        <w:rPr>
          <w:b w:val="0"/>
        </w:rPr>
        <w:t>Record whether the learner needed no help, a hint or explanation. Fresh retry: ordinary 2/2, empty 0/1, boundary 2/2 gives 4/5 overall; the empty case still fails. Require the failure record and a fresh-case plan.</w:t>
      </w:r>
    </w:p>
    <w:p>
      <w:pPr>
        <w:spacing w:line="336" w:lineRule="auto" w:after="180"/>
      </w:pPr>
      <w:r>
        <w:rPr>
          <w:b w:val="0"/>
        </w:rPr>
        <w:t xml:space="preserve">Next week: Improving without hiding failures. Reuse this week's explicit contracts and </w:t>
      </w:r>
      <w:r>
        <w:rPr>
          <w:b/>
        </w:rPr>
        <w:t>evidence</w:t>
      </w:r>
      <w:r>
        <w:rPr>
          <w:b w:val="0"/>
        </w:rPr>
        <w:t>.</w:t>
      </w:r>
    </w:p>
    <w:p>
      <w:pPr>
        <w:pStyle w:val="Heading3"/>
      </w:pPr>
      <w:r>
        <w:t>Plan the delayed return</w:t>
      </w:r>
    </w:p>
    <w:p>
      <w:pPr>
        <w:spacing w:line="336" w:lineRule="auto" w:after="180"/>
      </w:pPr>
      <w:r>
        <w:rPr>
          <w:b w:val="0"/>
        </w:rPr>
        <w:t>Suggested return points in this level: ai-2/35.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Build a recommender evaluation matrix with routine, boundary, missing, invalid and tie cases, then add separately planned user-condition </w:t>
      </w:r>
      <w:r>
        <w:rPr>
          <w:b/>
        </w:rPr>
        <w:t>coverage</w:t>
      </w:r>
      <w:r>
        <w:rPr>
          <w:b w:val="0"/>
        </w:rPr>
        <w:t>.</w:t>
      </w:r>
    </w:p>
    <w:p>
      <w:pPr>
        <w:pStyle w:val="Heading1"/>
      </w:pPr>
      <w:r>
        <w:t>07. Prepare, teach and assess</w:t>
      </w:r>
    </w:p>
    <w:p>
      <w:r>
        <w:t>Use this preparation summary alongside the detailed Test Diverse Users lesson; it is a checklist rather than a replacement for the full sequence.</w:t>
      </w:r>
    </w:p>
    <w:p>
      <w:pPr>
        <w:pStyle w:val="Heading3"/>
      </w:pPr>
      <w:r>
        <w:t>Teaching target</w:t>
      </w:r>
    </w:p>
    <w:p>
      <w:pPr>
        <w:spacing w:line="336" w:lineRule="auto" w:after="180"/>
        <w:shd w:fill="EDF7F3"/>
      </w:pPr>
      <w:r>
        <w:rPr>
          <w:b w:val="0"/>
        </w:rPr>
        <w:t>Teaching target: Evaluate across varied cases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Before class, solve the supported practice: Name five distinct categories for the chooser evaluation.</w:t>
      </w:r>
    </w:p>
    <w:p>
      <w:pPr>
        <w:pStyle w:val="Heading3"/>
      </w:pPr>
      <w:r>
        <w:t>Supported practice answer</w:t>
      </w:r>
    </w:p>
    <w:p>
      <w:pPr>
        <w:spacing w:line="336" w:lineRule="auto" w:after="180"/>
        <w:shd w:fill="F1F6FC"/>
      </w:pPr>
      <w:r>
        <w:rPr>
          <w:b w:val="0"/>
        </w:rPr>
        <w:t xml:space="preserve">Reasoned practice answer: Ordinary selection, duration boundaries, invalid records, empty/no-match </w:t>
      </w:r>
      <w:r>
        <w:rPr>
          <w:b/>
        </w:rPr>
        <w:t>input</w:t>
      </w:r>
      <w:r>
        <w:rPr>
          <w:b w:val="0"/>
        </w:rPr>
        <w:t xml:space="preserve"> and ties/order reversal.</w:t>
      </w:r>
    </w:p>
    <w:p>
      <w:pPr>
        <w:spacing w:line="336" w:lineRule="auto" w:after="180"/>
      </w:pPr>
      <w:r>
        <w:rPr>
          <w:b w:val="0"/>
        </w:rPr>
        <w:t>Check every learner before discussion: Use the worked case for Evaluating varied cases.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For a rule-based chooser, evaluate conformance to its policy separately from whether users find suggestions useful. Neither a pass fraction nor an invented satisfaction score proves educational benefit.</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Someone reports only the ordinary slice. Require a </w:t>
      </w:r>
      <w:r>
        <w:rPr>
          <w:b/>
        </w:rPr>
        <w:t>prediction</w:t>
      </w:r>
      <w:r>
        <w:rPr>
          <w:b w:val="0"/>
        </w:rPr>
        <w:t xml:space="preserve"> and a reason before comparing. Expected result: The claim becomes 4/4 on ordinary cases, not 100% across all tests.</w:t>
      </w:r>
    </w:p>
    <w:p>
      <w:pPr>
        <w:spacing w:line="336" w:lineRule="auto" w:after="180"/>
        <w:shd w:fill="F5F1FB"/>
      </w:pPr>
      <w:r>
        <w:rPr>
          <w:b w:val="0"/>
        </w:rPr>
        <w:t>Reason: Eight nonordinary cases and their failures have been omitted.</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Test Diverse Users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Test Diverse Users: the case</w:t>
      </w:r>
    </w:p>
    <w:p>
      <w:r>
        <w:drawing>
          <wp:inline xmlns:a="http://schemas.openxmlformats.org/drawingml/2006/main" xmlns:pic="http://schemas.openxmlformats.org/drawingml/2006/picture">
            <wp:extent cx="5486400" cy="2840736"/>
            <wp:docPr id="3" name="Picture 3" descr="A fictional recommender is tested on distinct ordinary, equality, invalid-input and tie cases. Supplied facts: Recorded full passes: ordinary 4/4; equality 1/3; invalid 2/3; ties 1/2. Categories are disjoint and every case was run on the same frozen version with the same contract."/>
            <wp:cNvGraphicFramePr>
              <a:graphicFrameLocks noChangeAspect="1"/>
            </wp:cNvGraphicFramePr>
            <a:graphic>
              <a:graphicData uri="http://schemas.openxmlformats.org/drawingml/2006/picture">
                <pic:pic>
                  <pic:nvPicPr>
                    <pic:cNvPr id="0" name="academy-story-ai-2-34-01.png"/>
                    <pic:cNvPicPr/>
                  </pic:nvPicPr>
                  <pic:blipFill>
                    <a:blip r:embed="rId11"/>
                    <a:stretch>
                      <a:fillRect/>
                    </a:stretch>
                  </pic:blipFill>
                  <pic:spPr>
                    <a:xfrm>
                      <a:off x="0" y="0"/>
                      <a:ext cx="5486400" cy="2840736"/>
                    </a:xfrm>
                    <a:prstGeom prst="rect"/>
                  </pic:spPr>
                </pic:pic>
              </a:graphicData>
            </a:graphic>
          </wp:inline>
        </w:drawing>
      </w:r>
    </w:p>
    <w:p>
      <w:pPr>
        <w:spacing w:line="336" w:lineRule="auto" w:after="180"/>
      </w:pPr>
      <w:r>
        <w:rPr>
          <w:b w:val="0"/>
        </w:rPr>
        <w:t>A fictional recommender is tested on distinct ordinary, equality, invalid-</w:t>
      </w:r>
      <w:r>
        <w:rPr>
          <w:b/>
        </w:rPr>
        <w:t>input</w:t>
      </w:r>
      <w:r>
        <w:rPr>
          <w:b w:val="0"/>
        </w:rPr>
        <w:t xml:space="preserve"> and tie cases. Supplied facts: Recorded full passes: ordinary 4/4; equality 1/3; invalid 2/3; ties 1/2.</w:t>
      </w:r>
    </w:p>
    <w:p>
      <w:pPr>
        <w:spacing w:line="336" w:lineRule="auto" w:after="180"/>
      </w:pPr>
      <w:r>
        <w:rPr>
          <w:b w:val="0"/>
        </w:rPr>
        <w:t>Categories are disjoint and every case was run on the same frozen version with the same contract.</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160520"/>
            <wp:docPr id="4" name="Picture 4" descr="Total count: Passes 4+1+2+1=8; cases 4+3+3+2=12. → Overall rate: 8/12≈66.7% full passes. → Find weak slices: Equality 1/3; invalid 2/3; ties 1/2; ordinary 4/4. → Prioritise repair: Inspect failed equality traces and any invalid-input safety consequence, not only the total."/>
            <wp:cNvGraphicFramePr>
              <a:graphicFrameLocks noChangeAspect="1"/>
            </wp:cNvGraphicFramePr>
            <a:graphic>
              <a:graphicData uri="http://schemas.openxmlformats.org/drawingml/2006/picture">
                <pic:pic>
                  <pic:nvPicPr>
                    <pic:cNvPr id="0" name="academy-story-ai-2-34-02.png"/>
                    <pic:cNvPicPr/>
                  </pic:nvPicPr>
                  <pic:blipFill>
                    <a:blip r:embed="rId12"/>
                    <a:stretch>
                      <a:fillRect/>
                    </a:stretch>
                  </pic:blipFill>
                  <pic:spPr>
                    <a:xfrm>
                      <a:off x="0" y="0"/>
                      <a:ext cx="5486400" cy="4160520"/>
                    </a:xfrm>
                    <a:prstGeom prst="rect"/>
                  </pic:spPr>
                </pic:pic>
              </a:graphicData>
            </a:graphic>
          </wp:inline>
        </w:drawing>
      </w:r>
    </w:p>
    <w:p>
      <w:pPr>
        <w:spacing w:line="336" w:lineRule="auto" w:after="180"/>
      </w:pPr>
      <w:r>
        <w:rPr>
          <w:b w:val="0"/>
        </w:rPr>
        <w:t>Total count: Passes 4+1+2+1=8; cases 4+3+3+2=12. → Overall rate: 8/12≈66.7% full passes. → Find weak slices: Equality 1/3; invalid 2/3; ties 1/2; ordinary 4/4. → Prioritise repair: Inspect failed equality traces and any invalid-</w:t>
      </w:r>
      <w:r>
        <w:rPr>
          <w:b/>
        </w:rPr>
        <w:t>input</w:t>
      </w:r>
      <w:r>
        <w:rPr>
          <w:b w:val="0"/>
        </w:rPr>
        <w:t xml:space="preserve"> safety consequence, not only the total.</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Disjoint evaluation categories</w:t>
      </w:r>
    </w:p>
    <w:p>
      <w:r>
        <w:drawing>
          <wp:inline xmlns:a="http://schemas.openxmlformats.org/drawingml/2006/main" xmlns:pic="http://schemas.openxmlformats.org/drawingml/2006/picture">
            <wp:extent cx="5486400" cy="3938016"/>
            <wp:docPr id="5" name="Picture 5" descr="Disjoint evaluation categories. Ordinary: Full passes = 4, Cases run = 4. Equality: Full passes = 1, Cases run = 3. Invalid: Full passes = 2, Cases run = 3. Ties: Full passes = 1, Cases run = 2."/>
            <wp:cNvGraphicFramePr>
              <a:graphicFrameLocks noChangeAspect="1"/>
            </wp:cNvGraphicFramePr>
            <a:graphic>
              <a:graphicData uri="http://schemas.openxmlformats.org/drawingml/2006/picture">
                <pic:pic>
                  <pic:nvPicPr>
                    <pic:cNvPr id="0" name="academy-story-ai-2-34-03.png"/>
                    <pic:cNvPicPr/>
                  </pic:nvPicPr>
                  <pic:blipFill>
                    <a:blip r:embed="rId13"/>
                    <a:stretch>
                      <a:fillRect/>
                    </a:stretch>
                  </pic:blipFill>
                  <pic:spPr>
                    <a:xfrm>
                      <a:off x="0" y="0"/>
                      <a:ext cx="5486400" cy="3938016"/>
                    </a:xfrm>
                    <a:prstGeom prst="rect"/>
                  </pic:spPr>
                </pic:pic>
              </a:graphicData>
            </a:graphic>
          </wp:inline>
        </w:drawing>
      </w:r>
    </w:p>
    <w:p>
      <w:pPr>
        <w:spacing w:line="336" w:lineRule="auto" w:after="180"/>
      </w:pPr>
      <w:r>
        <w:rPr>
          <w:b w:val="0"/>
        </w:rPr>
        <w:t>Disjoint evaluation categories. Ordinary: Full passes = 4, Cases run = 4. Equality: Full passes = 1, Cases run = 3. Invalid: Full passes = 2, Cases run = 3. Ties: Full passes = 1, Cases run = 2.</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41904"/>
            <wp:docPr id="6" name="Picture 6" descr="Original case: Inspect failed equality traces and any invalid-input safety consequence, not only the total. Changed condition: Someone reports only the ordinary slice. Expected result: The claim becomes 4/4 on ordinary cases, not 100% across all tests. Reason: Eight nonordinary cases and their failures have been omitted."/>
            <wp:cNvGraphicFramePr>
              <a:graphicFrameLocks noChangeAspect="1"/>
            </wp:cNvGraphicFramePr>
            <a:graphic>
              <a:graphicData uri="http://schemas.openxmlformats.org/drawingml/2006/picture">
                <pic:pic>
                  <pic:nvPicPr>
                    <pic:cNvPr id="0" name="academy-story-ai-2-34-04.png"/>
                    <pic:cNvPicPr/>
                  </pic:nvPicPr>
                  <pic:blipFill>
                    <a:blip r:embed="rId14"/>
                    <a:stretch>
                      <a:fillRect/>
                    </a:stretch>
                  </pic:blipFill>
                  <pic:spPr>
                    <a:xfrm>
                      <a:off x="0" y="0"/>
                      <a:ext cx="5486400" cy="3041904"/>
                    </a:xfrm>
                    <a:prstGeom prst="rect"/>
                  </pic:spPr>
                </pic:pic>
              </a:graphicData>
            </a:graphic>
          </wp:inline>
        </w:drawing>
      </w:r>
    </w:p>
    <w:p>
      <w:pPr>
        <w:spacing w:line="336" w:lineRule="auto" w:after="180"/>
      </w:pPr>
      <w:r>
        <w:rPr>
          <w:b w:val="0"/>
        </w:rPr>
        <w:t>Original case: Inspect failed equality traces and any invalid-</w:t>
      </w:r>
      <w:r>
        <w:rPr>
          <w:b/>
        </w:rPr>
        <w:t>input</w:t>
      </w:r>
      <w:r>
        <w:rPr>
          <w:b w:val="0"/>
        </w:rPr>
        <w:t xml:space="preserve"> safety consequence, not only the total. Changed condition: Someone reports only the ordinary slice.</w:t>
      </w:r>
    </w:p>
    <w:p>
      <w:pPr>
        <w:spacing w:line="336" w:lineRule="auto" w:after="180"/>
      </w:pPr>
      <w:r>
        <w:rPr>
          <w:b w:val="0"/>
        </w:rPr>
        <w:t>Expected result: The claim becomes 4/4 on ordinary cases, not 100% across all tests. Reason: Eight nonordinary cases and their failures have been omitted.</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Eight nonordinary cases and their failures have been omitted.</w:t>
      </w:r>
    </w:p>
    <w:p>
      <w:pPr>
        <w:pStyle w:val="Heading3"/>
      </w:pPr>
      <w:r>
        <w:t>05. Connect the explanation to its limit</w:t>
      </w:r>
    </w:p>
    <w:p>
      <w:r>
        <w:drawing>
          <wp:inline xmlns:a="http://schemas.openxmlformats.org/drawingml/2006/main" xmlns:pic="http://schemas.openxmlformats.org/drawingml/2006/picture">
            <wp:extent cx="5486400" cy="2941320"/>
            <wp:docPr id="7" name="Picture 7" descr="Varied tests expose behavior an ordinary demonstration misses. The overall result combines disjoint cases once each; overlapping labels would require unique-case accounting. Prioritisation also depends on consequences: a malformed input that triggers an unauthorised action can be more serious than a harmless tie-order failure. Retain each failed case and its expected output. Limit: Twelve designed cases describe this test suite, not an unbiased estimate of future usage accuracy."/>
            <wp:cNvGraphicFramePr>
              <a:graphicFrameLocks noChangeAspect="1"/>
            </wp:cNvGraphicFramePr>
            <a:graphic>
              <a:graphicData uri="http://schemas.openxmlformats.org/drawingml/2006/picture">
                <pic:pic>
                  <pic:nvPicPr>
                    <pic:cNvPr id="0" name="academy-story-ai-2-34-05.png"/>
                    <pic:cNvPicPr/>
                  </pic:nvPicPr>
                  <pic:blipFill>
                    <a:blip r:embed="rId15"/>
                    <a:stretch>
                      <a:fillRect/>
                    </a:stretch>
                  </pic:blipFill>
                  <pic:spPr>
                    <a:xfrm>
                      <a:off x="0" y="0"/>
                      <a:ext cx="5486400" cy="2941320"/>
                    </a:xfrm>
                    <a:prstGeom prst="rect"/>
                  </pic:spPr>
                </pic:pic>
              </a:graphicData>
            </a:graphic>
          </wp:inline>
        </w:drawing>
      </w:r>
    </w:p>
    <w:p>
      <w:pPr>
        <w:spacing w:line="336" w:lineRule="auto" w:after="180"/>
      </w:pPr>
      <w:r>
        <w:rPr>
          <w:b w:val="0"/>
        </w:rPr>
        <w:t>Varied tests expose behavior an ordinary demonstration misses. The overall result combines disjoint cases once each; overlapping labels would require unique-case accounting.</w:t>
      </w:r>
    </w:p>
    <w:p>
      <w:pPr>
        <w:spacing w:line="336" w:lineRule="auto" w:after="180"/>
      </w:pPr>
      <w:r>
        <w:rPr>
          <w:b w:val="0"/>
        </w:rPr>
        <w:t xml:space="preserve">Prioritisation also depends on consequences: a malformed </w:t>
      </w:r>
      <w:r>
        <w:rPr>
          <w:b/>
        </w:rPr>
        <w:t>input</w:t>
      </w:r>
      <w:r>
        <w:rPr>
          <w:b w:val="0"/>
        </w:rPr>
        <w:t xml:space="preserve"> that triggers an unauthorised action can be more serious than a harmless tie-order failure. Retain each failed case and its expected </w:t>
      </w:r>
      <w:r>
        <w:rPr>
          <w:b/>
        </w:rPr>
        <w:t>output</w:t>
      </w:r>
      <w:r>
        <w:rPr>
          <w:b w:val="0"/>
        </w:rPr>
        <w:t>.</w:t>
      </w:r>
    </w:p>
    <w:p>
      <w:pPr>
        <w:spacing w:line="336" w:lineRule="auto" w:after="180"/>
      </w:pPr>
      <w:r>
        <w:rPr>
          <w:b w:val="0"/>
        </w:rPr>
        <w:t>Limit: Twelve designed cases describe this test suite, not an unbiased estimate of future usage accuracy.</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Twelve designed cases describe this test suite, not an unbiased estimate of future usage accuracy.</w:t>
      </w:r>
    </w:p>
    <w:p>
      <w:pPr>
        <w:pStyle w:val="Heading3"/>
      </w:pPr>
      <w:r>
        <w:t>06. Make the idea visible in your project</w:t>
      </w:r>
    </w:p>
    <w:p>
      <w:r>
        <w:drawing>
          <wp:inline xmlns:a="http://schemas.openxmlformats.org/drawingml/2006/main" xmlns:pic="http://schemas.openxmlformats.org/drawingml/2006/picture">
            <wp:extent cx="5486400" cy="3380232"/>
            <wp:docPr id="8" name="Picture 8" descr="Build a recommender evaluation matrix with routine, boundary, missing, invalid and tie cases, then add separately planned user-condition coverage. Draw your input, deciding step, result and limit. Supported question: Can these records establish performance for different user groups?"/>
            <wp:cNvGraphicFramePr>
              <a:graphicFrameLocks noChangeAspect="1"/>
            </wp:cNvGraphicFramePr>
            <a:graphic>
              <a:graphicData uri="http://schemas.openxmlformats.org/drawingml/2006/picture">
                <pic:pic>
                  <pic:nvPicPr>
                    <pic:cNvPr id="0" name="academy-story-ai-2-34-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Build a recommender evaluation matrix with routine, boundary, missing, invalid and tie cases, then add separately planned user-condition </w:t>
      </w:r>
      <w:r>
        <w:rPr>
          <w:b/>
        </w:rPr>
        <w:t>coverage</w:t>
      </w:r>
      <w:r>
        <w:rPr>
          <w:b w:val="0"/>
        </w:rPr>
        <w:t xml:space="preserve">. Draw your </w:t>
      </w:r>
      <w:r>
        <w:rPr>
          <w:b/>
        </w:rPr>
        <w:t>input</w:t>
      </w:r>
      <w:r>
        <w:rPr>
          <w:b w:val="0"/>
        </w:rPr>
        <w:t>, deciding step, result and limit.</w:t>
      </w:r>
    </w:p>
    <w:p>
      <w:pPr>
        <w:spacing w:line="336" w:lineRule="auto" w:after="180"/>
      </w:pPr>
      <w:r>
        <w:rPr>
          <w:b w:val="0"/>
        </w:rPr>
        <w:t>Supported question: Can these records establish performance for different user groups?</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No. They describe </w:t>
      </w:r>
      <w:r>
        <w:rPr>
          <w:b/>
        </w:rPr>
        <w:t>input</w:t>
      </w:r>
      <w:r>
        <w:rPr>
          <w:b w:val="0"/>
        </w:rPr>
        <w:t>-case types. No user-group membership or group-specific outcomes were supplied.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