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ai-4/7</w:t>
      </w:r>
    </w:p>
    <w:p>
      <w:pPr>
        <w:pStyle w:val="Title"/>
      </w:pPr>
      <w:r>
        <w:t>Sampling and Intended Use</w:t>
      </w:r>
    </w:p>
    <w:p>
      <w:r>
        <w:t>Project: Responsible Plant Classifier</w:t>
      </w:r>
    </w:p>
    <w:p>
      <w:pPr>
        <w:pStyle w:val="Heading1"/>
      </w:pPr>
      <w:r>
        <w:t>01. Sampling and Intended Use</w:t>
      </w:r>
    </w:p>
    <w:p>
      <w:r>
        <w:t>Prepare Sampling and Intended Use: check the target, prerequisites, resources and adaptable teaching schedule.</w:t>
      </w:r>
    </w:p>
    <w:p>
      <w:pPr>
        <w:pStyle w:val="Heading3"/>
      </w:pPr>
      <w:r>
        <w:t>Teach the learning cycle</w:t>
      </w:r>
    </w:p>
    <w:p>
      <w:pPr>
        <w:spacing w:line="336" w:lineRule="auto" w:after="180"/>
      </w:pPr>
      <w:r>
        <w:rPr>
          <w:b w:val="0"/>
        </w:rPr>
        <w:t xml:space="preserve">Primary target: Inspect row meaning </w:t>
      </w:r>
      <w:r>
        <w:rPr>
          <w:b/>
        </w:rPr>
        <w:t>missing value</w:t>
      </w:r>
      <w:r>
        <w:rPr>
          <w:b w:val="0"/>
        </w:rPr>
        <w:t>s and repeated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ai-4/5, ai-4/7, ai-4/9. Reuse a familiar case for recall or modelling; verify that the case used to assess transfer has not already received feedback.</w:t>
      </w:r>
    </w:p>
    <w:p>
      <w:pPr>
        <w:pStyle w:val="Heading3"/>
      </w:pPr>
      <w:r>
        <w:t>Retrieval answer guidance</w:t>
      </w:r>
    </w:p>
    <w:p>
      <w:pPr>
        <w:pStyle w:val="Heading3"/>
      </w:pPr>
      <w:r>
        <w:t>Label Quality</w:t>
      </w:r>
    </w:p>
    <w:p>
      <w:pPr>
        <w:spacing w:line="336" w:lineRule="auto" w:after="180"/>
      </w:pPr>
      <w:r>
        <w:rPr>
          <w:b w:val="0"/>
        </w:rPr>
        <w:t>Without opening the old lesson, explain one key idea from Label Quality. Give an example and a mistake that the idea helps you avoid.</w:t>
      </w:r>
    </w:p>
    <w:p>
      <w:pPr>
        <w:spacing w:line="336" w:lineRule="auto" w:after="180"/>
      </w:pPr>
      <w:r>
        <w:rPr>
          <w:b w:val="0"/>
        </w:rPr>
        <w:t>Look for: Write an observable label rule with boundaries and a review option</w:t>
      </w:r>
    </w:p>
    <w:p>
      <w:pPr>
        <w:spacing w:line="336" w:lineRule="auto" w:after="180"/>
      </w:pPr>
      <w:r>
        <w:rPr>
          <w:b w:val="0"/>
        </w:rPr>
        <w:t>Reference example, not the only acceptable wording: Touching is blocked. An object entirely outside is clear only when all objects are outside and the entire lane is visible.</w:t>
      </w:r>
    </w:p>
    <w:p>
      <w:pPr>
        <w:spacing w:line="336" w:lineRule="auto" w:after="180"/>
      </w:pPr>
      <w:r>
        <w:rPr>
          <w:b w:val="0"/>
        </w:rPr>
        <w:t>A partly hidden lane requires review because clear cannot be established from the available description.</w:t>
      </w:r>
    </w:p>
    <w:p>
      <w:pPr>
        <w:pStyle w:val="Heading3"/>
      </w:pPr>
      <w:r>
        <w:t>Python and Table Readiness</w:t>
      </w:r>
    </w:p>
    <w:p>
      <w:pPr>
        <w:spacing w:line="336" w:lineRule="auto" w:after="180"/>
      </w:pPr>
      <w:r>
        <w:rPr>
          <w:b w:val="0"/>
        </w:rPr>
        <w:t>Without opening the old lesson, explain one key idea from Python and Table Readiness. Give an example and a mistake that the idea helps you avoid.</w:t>
      </w:r>
    </w:p>
    <w:p>
      <w:pPr>
        <w:spacing w:line="336" w:lineRule="auto" w:after="180"/>
      </w:pPr>
      <w:r>
        <w:rPr>
          <w:b w:val="0"/>
        </w:rPr>
        <w:t xml:space="preserve">Look for: Specify a table </w:t>
      </w:r>
      <w:r>
        <w:rPr>
          <w:b/>
        </w:rPr>
        <w:t>schema</w:t>
      </w:r>
    </w:p>
    <w:p>
      <w:pPr>
        <w:spacing w:line="336" w:lineRule="auto" w:after="180"/>
      </w:pPr>
      <w:r>
        <w:rPr>
          <w:b w:val="0"/>
        </w:rPr>
        <w:t>Reference example, not the only acceptable wording: activity: nonempty text; minutes: integer from 0 to 60 inclusive.</w:t>
      </w:r>
    </w:p>
    <w:p>
      <w:pPr>
        <w:pStyle w:val="Heading3"/>
      </w:pPr>
      <w:r>
        <w:t>The ML Lifecycle</w:t>
      </w:r>
    </w:p>
    <w:p>
      <w:pPr>
        <w:spacing w:line="336" w:lineRule="auto" w:after="180"/>
      </w:pPr>
      <w:r>
        <w:rPr>
          <w:b w:val="0"/>
        </w:rPr>
        <w:t>Without opening the old lesson, explain one key idea from The ML Lifecycle. Give an example and a mistake that the idea helps you avoid.</w:t>
      </w:r>
    </w:p>
    <w:p>
      <w:pPr>
        <w:spacing w:line="336" w:lineRule="auto" w:after="180"/>
      </w:pPr>
      <w:r>
        <w:rPr>
          <w:b w:val="0"/>
        </w:rPr>
        <w:t xml:space="preserve">Look for: Distinguish </w:t>
      </w:r>
      <w:r>
        <w:rPr>
          <w:b/>
        </w:rPr>
        <w:t>fitting</w:t>
      </w:r>
      <w:r>
        <w:rPr>
          <w:b w:val="0"/>
        </w:rPr>
        <w:t xml:space="preserve"> a rule from applying a fixed rule</w:t>
      </w:r>
    </w:p>
    <w:p>
      <w:pPr>
        <w:spacing w:line="336" w:lineRule="auto" w:after="180"/>
      </w:pPr>
      <w:r>
        <w:rPr>
          <w:b w:val="0"/>
        </w:rPr>
        <w:t xml:space="preserve">Reference example, not the only acceptable wording: The </w:t>
      </w:r>
      <w:r>
        <w:rPr>
          <w:b/>
        </w:rPr>
        <w:t>input</w:t>
      </w:r>
      <w:r>
        <w:rPr>
          <w:b w:val="0"/>
        </w:rPr>
        <w:t xml:space="preserve"> is width x and the label is the observed category 0 or 1. Candidates are 2, 4 and 6.</w:t>
      </w:r>
    </w:p>
    <w:p>
      <w:pPr>
        <w:spacing w:line="336" w:lineRule="auto" w:after="180"/>
      </w:pPr>
      <w:r>
        <w:rPr>
          <w:b w:val="0"/>
        </w:rPr>
        <w:t xml:space="preserve">Selection uses mistakes on the four </w:t>
      </w:r>
      <w:r>
        <w:rPr>
          <w:b/>
        </w:rPr>
        <w:t>training</w:t>
      </w:r>
      <w:r>
        <w:rPr>
          <w:b w:val="0"/>
        </w:rPr>
        <w:t xml:space="preserve"> cards only; held out labels must not guide it.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uses indoor photos from one phone; deployment uses outdoor photos from several phones. Specify two evaluation slices and explain why adding more indoor photos may not resolve the gap.</w:t>
      </w:r>
    </w:p>
    <w:p>
      <w:pPr>
        <w:pStyle w:val="Heading3"/>
      </w:pPr>
      <w:r>
        <w:t>Concept to explain</w:t>
      </w:r>
    </w:p>
    <w:p>
      <w:pPr>
        <w:spacing w:line="336" w:lineRule="auto" w:after="180"/>
      </w:pPr>
      <w:r>
        <w:rPr>
          <w:b/>
        </w:rPr>
        <w:t>Training</w:t>
      </w:r>
      <w:r>
        <w:rPr>
          <w:b w:val="0"/>
        </w:rPr>
        <w:t xml:space="preserve"> examples should represent the people, objects, conditions, and devices described by the intended-use statement.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population</w:t>
            </w:r>
          </w:p>
        </w:tc>
        <w:tc>
          <w:tcPr>
            <w:tcW w:type="dxa" w:w="5112"/>
          </w:tcPr>
          <w:p>
            <w:r>
              <w:t>full group the product may encounter</w:t>
            </w:r>
          </w:p>
        </w:tc>
      </w:tr>
      <w:tr>
        <w:tc>
          <w:tcPr>
            <w:tcW w:type="dxa" w:w="5112"/>
          </w:tcPr>
          <w:p>
            <w:r>
              <w:t>sample</w:t>
            </w:r>
          </w:p>
        </w:tc>
        <w:tc>
          <w:tcPr>
            <w:tcW w:type="dxa" w:w="5112"/>
          </w:tcPr>
          <w:p>
            <w:r>
              <w:t>examples selected from that population</w:t>
            </w:r>
          </w:p>
        </w:tc>
      </w:tr>
      <w:tr>
        <w:tc>
          <w:tcPr>
            <w:tcW w:type="dxa" w:w="5112"/>
          </w:tcPr>
          <w:p>
            <w:r>
              <w:t>representation</w:t>
            </w:r>
          </w:p>
        </w:tc>
        <w:tc>
          <w:tcPr>
            <w:tcW w:type="dxa" w:w="5112"/>
          </w:tcPr>
          <w:p>
            <w:r>
              <w:t>coverage of relevant conditions</w:t>
            </w:r>
          </w:p>
        </w:tc>
      </w:tr>
      <w:tr>
        <w:tc>
          <w:tcPr>
            <w:tcW w:type="dxa" w:w="5112"/>
          </w:tcPr>
          <w:p>
            <w:r>
              <w:t>intended use</w:t>
            </w:r>
          </w:p>
        </w:tc>
        <w:tc>
          <w:tcPr>
            <w:tcW w:type="dxa" w:w="5112"/>
          </w:tcPr>
          <w:p>
            <w:r>
              <w:t>specific approved purpose and setting</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inspection before modelling in two 45-minute sessions. Use fictional data only. Emphasize the unit of </w:t>
      </w:r>
      <w:r>
        <w:rPr>
          <w:b/>
        </w:rPr>
        <w:t>observation</w:t>
      </w:r>
      <w:r>
        <w:rPr>
          <w:b w:val="0"/>
        </w:rPr>
        <w:t xml:space="preserve">, </w:t>
      </w:r>
      <w:r>
        <w:rPr>
          <w:b/>
        </w:rPr>
        <w:t>provenance</w:t>
      </w:r>
      <w:r>
        <w:rPr>
          <w:b w:val="0"/>
        </w:rPr>
        <w:t>, units, unknown values and overlapping audit flags.</w:t>
      </w:r>
    </w:p>
    <w:p>
      <w:pPr>
        <w:spacing w:line="336" w:lineRule="auto" w:after="180"/>
      </w:pPr>
      <w:r>
        <w:rPr>
          <w:b w:val="0"/>
        </w:rPr>
        <w:t xml:space="preserve">The </w:t>
      </w:r>
      <w:r>
        <w:rPr>
          <w:b/>
        </w:rPr>
        <w:t>dataset card</w:t>
      </w:r>
      <w:r>
        <w:rPr>
          <w:b w:val="0"/>
        </w:rPr>
        <w:t xml:space="preserve"> is a concise classroom documentation exercise inspired by datasheets for datasets, not a claim to implement every part of a research framework.</w:t>
      </w:r>
    </w:p>
    <w:p>
      <w:pPr>
        <w:spacing w:line="336" w:lineRule="auto" w:after="180"/>
      </w:pPr>
      <w:r>
        <w:rPr>
          <w:b w:val="0"/>
        </w:rPr>
        <w:t xml:space="preserve">Students must distinguish </w:t>
      </w:r>
      <w:r>
        <w:rPr>
          <w:b/>
        </w:rPr>
        <w:t>observation</w:t>
      </w:r>
      <w:r>
        <w:rPr>
          <w:b w:val="0"/>
        </w:rPr>
        <w:t xml:space="preserve">s from unsupported repairs and from </w:t>
      </w:r>
      <w:r>
        <w:rPr>
          <w:b/>
        </w:rPr>
        <w:t>evidence</w:t>
      </w:r>
      <w:r>
        <w:rPr>
          <w:b w:val="0"/>
        </w:rPr>
        <w:t xml:space="preserve"> of model fitness.</w:t>
      </w:r>
    </w:p>
    <w:p>
      <w:pPr>
        <w:pStyle w:val="Heading3"/>
      </w:pPr>
      <w:r>
        <w:t>Readiness answer</w:t>
      </w:r>
    </w:p>
    <w:p>
      <w:pPr>
        <w:spacing w:line="336" w:lineRule="auto" w:after="180"/>
      </w:pPr>
      <w:r>
        <w:rPr>
          <w:b w:val="0"/>
        </w:rPr>
        <w:t>It is a numerical quantity whose differences measure time. Whole-number formatting does not turn it into a category.</w:t>
      </w:r>
    </w:p>
    <w:p>
      <w:pPr>
        <w:spacing w:line="336" w:lineRule="auto" w:after="180"/>
      </w:pPr>
      <w:r>
        <w:rPr>
          <w:b w:val="0"/>
        </w:rPr>
        <w:t>Printed lesson and workbook</w:t>
      </w:r>
    </w:p>
    <w:p>
      <w:pPr>
        <w:spacing w:line="336" w:lineRule="auto" w:after="180"/>
      </w:pPr>
      <w:r>
        <w:rPr>
          <w:b w:val="0"/>
        </w:rPr>
        <w:t>Cards for the five raw rows including both B rows</w:t>
      </w:r>
    </w:p>
    <w:p>
      <w:pPr>
        <w:spacing w:line="336" w:lineRule="auto" w:after="180"/>
      </w:pPr>
      <w:r>
        <w:rPr>
          <w:b w:val="0"/>
        </w:rPr>
        <w:t>Optional Python 3 editor; no packages required</w:t>
      </w:r>
    </w:p>
    <w:p>
      <w:pPr>
        <w:spacing w:line="336" w:lineRule="auto" w:after="180"/>
      </w:pPr>
      <w:r>
        <w:rPr>
          <w:b w:val="0"/>
        </w:rPr>
        <w:t xml:space="preserve">Blank card headings: purpose source row </w:t>
      </w:r>
      <w:r>
        <w:rPr>
          <w:b/>
        </w:rPr>
        <w:t>schema</w:t>
      </w:r>
      <w:r>
        <w:rPr>
          <w:b w:val="0"/>
        </w:rPr>
        <w:t xml:space="preserve"> findings changes limits version owner</w:t>
      </w:r>
    </w:p>
    <w:p>
      <w:pPr>
        <w:pStyle w:val="Heading3"/>
      </w:pPr>
      <w:r>
        <w:t>End goal for the pictorial case</w:t>
      </w:r>
    </w:p>
    <w:p>
      <w:pPr>
        <w:spacing w:line="336" w:lineRule="auto" w:after="180"/>
      </w:pPr>
      <w:r>
        <w:rPr>
          <w:b w:val="0"/>
        </w:rPr>
        <w:t xml:space="preserve">By the end, I can explain sampling and </w:t>
      </w:r>
      <w:r>
        <w:rPr>
          <w:b/>
        </w:rPr>
        <w:t>intended use</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Sampling and Intended Use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Compare two </w:t>
      </w:r>
      <w:r>
        <w:rPr>
          <w:b/>
        </w:rPr>
        <w:t>sample</w:t>
      </w:r>
      <w:r>
        <w:rPr>
          <w:b w:val="0"/>
        </w:rPr>
        <w:t xml:space="preserve">s against a deployment </w:t>
      </w:r>
      <w:r>
        <w:rPr>
          <w:b/>
        </w:rPr>
        <w:t>population</w:t>
      </w:r>
      <w:r>
        <w:rPr>
          <w:b w:val="0"/>
        </w:rPr>
        <w:t xml:space="preserve"> and identify missing conditions.</w:t>
      </w:r>
    </w:p>
    <w:p>
      <w:pPr>
        <w:spacing w:line="336" w:lineRule="auto" w:after="180"/>
      </w:pPr>
      <w:r>
        <w:rPr>
          <w:b w:val="0"/>
        </w:rPr>
        <w:t xml:space="preserve">MODEL IDEA </w:t>
      </w:r>
      <w:r>
        <w:rPr>
          <w:b/>
        </w:rPr>
        <w:t>Training</w:t>
      </w:r>
      <w:r>
        <w:rPr>
          <w:b w:val="0"/>
        </w:rPr>
        <w:t xml:space="preserve"> examples should represent the people, objects, conditions, and devices described by the intended-use statement.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Intended use</w:t>
      </w:r>
      <w:r>
        <w:rPr>
          <w:b w:val="0"/>
        </w:rPr>
        <w:t xml:space="preserve"> includes indoor classroom plants under day and evening light. </w:t>
      </w:r>
      <w:r>
        <w:rPr>
          <w:b/>
        </w:rPr>
        <w:t>Sample</w:t>
      </w:r>
      <w:r>
        <w:rPr>
          <w:b w:val="0"/>
        </w:rPr>
        <w:t xml:space="preserve"> A has 90% daylight photos from one camera.</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w:t>
      </w:r>
      <w:r>
        <w:rPr>
          <w:b/>
        </w:rPr>
        <w:t>Intended use</w:t>
      </w:r>
      <w:r>
        <w:rPr>
          <w:b w:val="0"/>
        </w:rPr>
        <w:t xml:space="preserve"> includes indoor classroom plants under day and evening light.</w:t>
      </w:r>
    </w:p>
    <w:p>
      <w:pPr>
        <w:pStyle w:val="Heading3"/>
      </w:pPr>
      <w:r>
        <w:t>Step 2</w:t>
      </w:r>
    </w:p>
    <w:p>
      <w:pPr>
        <w:spacing w:line="336" w:lineRule="auto" w:after="180"/>
        <w:shd w:fill="F4F9FC"/>
      </w:pPr>
      <w:r>
        <w:rPr>
          <w:b w:val="0"/>
        </w:rPr>
        <w:t xml:space="preserve">STEP 2 </w:t>
      </w:r>
      <w:r>
        <w:rPr>
          <w:b/>
        </w:rPr>
        <w:t>Sample</w:t>
      </w:r>
      <w:r>
        <w:rPr>
          <w:b w:val="0"/>
        </w:rPr>
        <w:t xml:space="preserve"> A has 90% daylight photos from one camera.</w:t>
      </w:r>
    </w:p>
    <w:p>
      <w:pPr>
        <w:pStyle w:val="Heading3"/>
      </w:pPr>
      <w:r>
        <w:t>Step 3</w:t>
      </w:r>
    </w:p>
    <w:p>
      <w:pPr>
        <w:spacing w:line="336" w:lineRule="auto" w:after="180"/>
        <w:shd w:fill="F4F9FC"/>
      </w:pPr>
      <w:r>
        <w:rPr>
          <w:b w:val="0"/>
        </w:rPr>
        <w:t xml:space="preserve">STEP 3 </w:t>
      </w:r>
      <w:r>
        <w:rPr>
          <w:b/>
        </w:rPr>
        <w:t>Sample</w:t>
      </w:r>
      <w:r>
        <w:rPr>
          <w:b w:val="0"/>
        </w:rPr>
        <w:t xml:space="preserve"> B balances lighting, camera distance, and several plant types.</w:t>
      </w:r>
    </w:p>
    <w:p>
      <w:pPr>
        <w:pStyle w:val="Heading3"/>
      </w:pPr>
      <w:r>
        <w:t>Step 4</w:t>
      </w:r>
    </w:p>
    <w:p>
      <w:pPr>
        <w:spacing w:line="336" w:lineRule="auto" w:after="180"/>
        <w:shd w:fill="F4F9FC"/>
      </w:pPr>
      <w:r>
        <w:rPr>
          <w:b w:val="0"/>
        </w:rPr>
        <w:t>STEP 4 Prefer B for this use, while documenting remaining gaps rather than claiming universal coverage.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rPr>
        <w:t>Training</w:t>
      </w:r>
      <w:r>
        <w:rPr>
          <w:b w:val="0"/>
        </w:rPr>
        <w:t xml:space="preserve"> photos use indoor white backgrounds; </w:t>
      </w:r>
      <w:r>
        <w:rPr>
          <w:b/>
        </w:rPr>
        <w:t>intended use</w:t>
      </w:r>
      <w:r>
        <w:rPr>
          <w:b w:val="0"/>
        </w:rPr>
        <w:t xml:space="preserve"> is outdoors.</w:t>
      </w:r>
    </w:p>
    <w:p>
      <w:pPr>
        <w:pStyle w:val="Heading3"/>
      </w:pPr>
      <w:r>
        <w:t>The teaching case</w:t>
      </w:r>
    </w:p>
    <w:p>
      <w:pPr>
        <w:spacing w:line="336" w:lineRule="auto" w:after="180"/>
        <w:shd w:fill="F1F6FC"/>
      </w:pPr>
      <w:r>
        <w:rPr>
          <w:b w:val="0"/>
        </w:rPr>
        <w:t>Identify the coverage gap.</w:t>
      </w:r>
    </w:p>
    <w:p>
      <w:pPr>
        <w:pStyle w:val="Heading3"/>
      </w:pPr>
      <w:r>
        <w:t>Exact explanation to model</w:t>
      </w:r>
    </w:p>
    <w:p>
      <w:pPr>
        <w:pStyle w:val="Heading3"/>
      </w:pPr>
      <w:r>
        <w:t>Why the result follows</w:t>
      </w:r>
    </w:p>
    <w:p>
      <w:pPr>
        <w:spacing w:line="336" w:lineRule="auto" w:after="180"/>
        <w:shd w:fill="F1F6FC"/>
      </w:pPr>
      <w:r>
        <w:rPr>
          <w:b w:val="0"/>
        </w:rPr>
        <w:t>Lighting, background and device conditions may differ. Collect representative examples and evaluate outdoor slices separately.</w:t>
      </w:r>
    </w:p>
    <w:p>
      <w:pPr>
        <w:pStyle w:val="Heading3"/>
      </w:pPr>
      <w:r>
        <w:t>Explain the added worked example</w:t>
      </w:r>
    </w:p>
    <w:p>
      <w:pPr>
        <w:pStyle w:val="Heading3"/>
      </w:pPr>
      <w:r>
        <w:t>Explain the added worked example · 1</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pStyle w:val="Heading3"/>
      </w:pPr>
      <w:r>
        <w:t>Explain the added worked example · 2</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3"/>
      </w:pPr>
      <w:r>
        <w:t>Explain the added worked example · 3</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For Robot practice v1, record the purpose as practising inspection, the source as teacher-authored fictional data, and the row meaning as an intended single indoor trip.</w:t>
      </w:r>
    </w:p>
    <w:p>
      <w:pPr>
        <w:spacing w:line="336" w:lineRule="auto" w:after="180"/>
      </w:pPr>
      <w:r>
        <w:rPr>
          <w:b w:val="0"/>
        </w:rPr>
        <w:t>Record the five-row count, the ID field, minutes as the duration unit and None as unknown. List the duplicate-ID and invalid-duration findings.</w:t>
      </w:r>
    </w:p>
    <w:p>
      <w:pPr>
        <w:spacing w:line="336" w:lineRule="auto" w:after="180"/>
      </w:pPr>
      <w:r>
        <w:rPr>
          <w:b w:val="0"/>
        </w:rPr>
        <w:t>State that no cleaning has occurred, no train/test split is assigned, and no model has been evaluated.</w:t>
      </w:r>
    </w:p>
    <w:p>
      <w:pPr>
        <w:pStyle w:val="Heading3"/>
      </w:pPr>
      <w:r>
        <w:t>Model the reasoning aloud · 5</w:t>
      </w:r>
    </w:p>
    <w:p>
      <w:pPr>
        <w:spacing w:line="336" w:lineRule="auto" w:after="180"/>
      </w:pPr>
      <w:r>
        <w:rPr>
          <w:b w:val="0"/>
        </w:rPr>
        <w:t xml:space="preserve">Add </w:t>
      </w:r>
      <w:r>
        <w:rPr>
          <w:b/>
        </w:rPr>
        <w:t>intended use</w:t>
      </w:r>
      <w:r>
        <w:rPr>
          <w:b w:val="0"/>
        </w:rPr>
        <w:t>, excluded uses, known gaps, version and a contact or owner. Here the lesson teacher maintains the practice copy; its allowed classroom purpose is inspection practice.</w:t>
      </w:r>
    </w:p>
    <w:p>
      <w:pPr>
        <w:spacing w:line="336" w:lineRule="auto" w:after="180"/>
      </w:pPr>
      <w:r>
        <w:rPr>
          <w:b w:val="0"/>
        </w:rPr>
        <w:t>Do not describe it as validated navigation data.</w:t>
      </w:r>
    </w:p>
    <w:p>
      <w:pPr>
        <w:spacing w:line="336" w:lineRule="auto" w:after="180"/>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Sampling and Intended Use</w:t>
      </w:r>
    </w:p>
    <w:p>
      <w:pPr>
        <w:spacing w:line="336" w:lineRule="auto" w:after="180"/>
      </w:pPr>
      <w:r>
        <w:rPr>
          <w:b/>
        </w:rPr>
        <w:t>Sample</w:t>
      </w:r>
      <w:r>
        <w:rPr>
          <w:b w:val="0"/>
        </w:rPr>
        <w:t xml:space="preserve"> for the conditions in which the plant classifier will actually be used.</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set: 12 windowsill plants photographed at midday. </w:t>
      </w:r>
      <w:r>
        <w:rPr>
          <w:b/>
        </w:rPr>
        <w:t>Intended use</w:t>
      </w:r>
      <w:r>
        <w:rPr>
          <w:b w:val="0"/>
        </w:rPr>
        <w:t xml:space="preserve"> includes evening desk photos; no evening examples have been collected.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 name="Picture 1" descr="Sampling and Intended Use. Declare coverage: All 12 training examples share one lighting situation.. Identify gap: Evening desk lighting is outside the observed sampling conditions..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visual-ai-4-7.png"/>
                    <pic:cNvPicPr/>
                  </pic:nvPicPr>
                  <pic:blipFill>
                    <a:blip r:embed="rId9"/>
                    <a:stretch>
                      <a:fillRect/>
                    </a:stretch>
                  </pic:blipFill>
                  <pic:spPr>
                    <a:xfrm>
                      <a:off x="0" y="0"/>
                      <a:ext cx="5486400" cy="542108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coverage</w:t>
            </w:r>
          </w:p>
        </w:tc>
        <w:tc>
          <w:tcPr>
            <w:tcW w:type="dxa" w:w="5112"/>
          </w:tcPr>
          <w:p>
            <w:r>
              <w:t>All 12 training examples share one lighting situation.</w:t>
            </w:r>
          </w:p>
        </w:tc>
      </w:tr>
      <w:tr>
        <w:tc>
          <w:tcPr>
            <w:tcW w:type="dxa" w:w="5112"/>
          </w:tcPr>
          <w:p>
            <w:r>
              <w:t>2. Identify gap</w:t>
            </w:r>
          </w:p>
        </w:tc>
        <w:tc>
          <w:tcPr>
            <w:tcW w:type="dxa" w:w="5112"/>
          </w:tcPr>
          <w:p>
            <w:r>
              <w:t>Evening desk lighting is outside the observed sampling conditions.</w:t>
            </w:r>
          </w:p>
        </w:tc>
      </w:tr>
      <w:tr>
        <w:tc>
          <w:tcPr>
            <w:tcW w:type="dxa" w:w="5112"/>
          </w:tcPr>
          <w:p>
            <w:r>
              <w:t>3. Plan comparison</w:t>
            </w:r>
          </w:p>
        </w:tc>
        <w:tc>
          <w:tcPr>
            <w:tcW w:type="dxa" w:w="5112"/>
          </w:tcPr>
          <w:p>
            <w:r>
              <w:t>Collect consented fictional or teacher-created evening examples; keep plant groups separate across development and final evaluation.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Collect consented fictional or teacher-created evening examples; keep plant groups separate across development and final evaluation.</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Condition coverage reduces a known gap but does not guarantee accuracy; test the selected model on fresh intended-use examples.</w:t>
      </w:r>
    </w:p>
    <w:p>
      <w:pPr>
        <w:pStyle w:val="Heading3"/>
      </w:pPr>
      <w:r>
        <w:t>Change one thing in the pictured case</w:t>
      </w:r>
    </w:p>
    <w:p>
      <w:pPr>
        <w:pStyle w:val="Heading3"/>
      </w:pPr>
      <w:r>
        <w:t>Change one thing</w:t>
      </w:r>
    </w:p>
    <w:p>
      <w:pPr>
        <w:spacing w:line="336" w:lineRule="auto" w:after="180"/>
        <w:shd w:fill="F5F1FB"/>
      </w:pPr>
      <w:r>
        <w:rPr>
          <w:b w:val="0"/>
        </w:rPr>
        <w:t>Change: Collect 12 more midday windowsill photos of the same plants.</w:t>
      </w:r>
    </w:p>
    <w:p>
      <w:pPr>
        <w:pStyle w:val="Heading3"/>
      </w:pPr>
      <w:r>
        <w:t>Predicted result</w:t>
      </w:r>
    </w:p>
    <w:p>
      <w:pPr>
        <w:spacing w:line="336" w:lineRule="auto" w:after="180"/>
        <w:shd w:fill="F1F6FC"/>
      </w:pPr>
      <w:r>
        <w:rPr>
          <w:b/>
        </w:rPr>
        <w:t>Prediction</w:t>
      </w:r>
      <w:r>
        <w:rPr>
          <w:b w:val="0"/>
        </w:rPr>
        <w:t>: The evening-coverage gap remains.</w:t>
      </w:r>
    </w:p>
    <w:p>
      <w:pPr>
        <w:pStyle w:val="Heading3"/>
      </w:pPr>
      <w:r>
        <w:t>Why the result follows</w:t>
      </w:r>
    </w:p>
    <w:p>
      <w:pPr>
        <w:spacing w:line="336" w:lineRule="auto" w:after="180"/>
        <w:shd w:fill="F1F6FC"/>
      </w:pPr>
      <w:r>
        <w:rPr>
          <w:b w:val="0"/>
        </w:rPr>
        <w:t xml:space="preserve">Reason: More rows in the same condition do not supply </w:t>
      </w:r>
      <w:r>
        <w:rPr>
          <w:b/>
        </w:rPr>
        <w:t>evidence</w:t>
      </w:r>
      <w:r>
        <w:rPr>
          <w:b w:val="0"/>
        </w:rPr>
        <w:t xml:space="preserve"> about the missing condition.</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 xml:space="preserve">The picture is a </w:t>
      </w:r>
      <w:r>
        <w:rPr>
          <w:b/>
        </w:rPr>
        <w:t>representation</w:t>
      </w:r>
      <w:r>
        <w:rPr>
          <w:b w:val="0"/>
        </w:rPr>
        <w:t>; it does not document execution of a real AI model.</w:t>
      </w:r>
    </w:p>
    <w:p>
      <w:pPr>
        <w:pStyle w:val="Heading1"/>
      </w:pPr>
      <w:r>
        <w:t>03. Demonstrate and guide practice</w:t>
      </w:r>
    </w:p>
    <w:p>
      <w:r>
        <w:t>Demonstrate Sampling and Intended Use,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Training</w:t>
      </w:r>
      <w:r>
        <w:rPr>
          <w:b w:val="0"/>
        </w:rPr>
        <w:t xml:space="preserve"> photos use indoor white backgrounds; </w:t>
      </w:r>
      <w:r>
        <w:rPr>
          <w:b/>
        </w:rPr>
        <w:t>intended use</w:t>
      </w:r>
      <w:r>
        <w:rPr>
          <w:b w:val="0"/>
        </w:rPr>
        <w:t xml:space="preserve"> is outdoors.</w:t>
      </w:r>
    </w:p>
    <w:p>
      <w:pPr>
        <w:pStyle w:val="Heading3"/>
      </w:pPr>
      <w:r>
        <w:t>2. State the decision to explain</w:t>
      </w:r>
    </w:p>
    <w:p>
      <w:pPr>
        <w:spacing w:line="336" w:lineRule="auto" w:after="180"/>
        <w:shd w:fill="F4F9FC"/>
      </w:pPr>
      <w:r>
        <w:rPr>
          <w:b w:val="0"/>
        </w:rPr>
        <w:t>Write the question to explain: Identify the coverage gap.</w:t>
      </w:r>
    </w:p>
    <w:p>
      <w:pPr>
        <w:pStyle w:val="Heading3"/>
      </w:pPr>
      <w:r>
        <w:t>3. Reveal the worked reasoning</w:t>
      </w:r>
    </w:p>
    <w:p>
      <w:pPr>
        <w:spacing w:line="336" w:lineRule="auto" w:after="180"/>
        <w:shd w:fill="F1F6FC"/>
      </w:pPr>
      <w:r>
        <w:rPr>
          <w:b w:val="0"/>
        </w:rPr>
        <w:t xml:space="preserve">Reveal after </w:t>
      </w:r>
      <w:r>
        <w:rPr>
          <w:b/>
        </w:rPr>
        <w:t>prediction</w:t>
      </w:r>
      <w:r>
        <w:rPr>
          <w:b w:val="0"/>
        </w:rPr>
        <w:t>s: Lighting, background and device conditions may differ. Collect representative examples and evaluate outdoor slices separately.</w:t>
      </w:r>
    </w:p>
    <w:p>
      <w:pPr>
        <w:pStyle w:val="Heading3"/>
      </w:pPr>
      <w:r>
        <w:t>Hold back the independent task</w:t>
      </w:r>
    </w:p>
    <w:p>
      <w:pPr>
        <w:spacing w:line="336" w:lineRule="auto" w:after="180"/>
        <w:shd w:fill="F5F1FB"/>
      </w:pPr>
      <w:r>
        <w:rPr>
          <w:b w:val="0"/>
        </w:rPr>
        <w:t xml:space="preserve">Keep for an independent attempt: </w:t>
      </w:r>
      <w:r>
        <w:rPr>
          <w:b/>
        </w:rPr>
        <w:t>Training</w:t>
      </w:r>
      <w:r>
        <w:rPr>
          <w:b w:val="0"/>
        </w:rPr>
        <w:t xml:space="preserve"> photographs all show mature plants in bright light, but </w:t>
      </w:r>
      <w:r>
        <w:rPr>
          <w:b/>
        </w:rPr>
        <w:t>intended use</w:t>
      </w:r>
      <w:r>
        <w:rPr>
          <w:b w:val="0"/>
        </w:rPr>
        <w:t>rs photograph seedlings indoors. What claim is unsupported and what data is needed?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2 of 5 raw rows have unknown duration, or 40 percent. No: the extra B occurrence is already among the missing rows, so subtracting all three flag counts double-counts it.</w:t>
      </w:r>
    </w:p>
    <w:p>
      <w:pPr>
        <w:spacing w:line="336" w:lineRule="auto" w:after="180"/>
      </w:pPr>
      <w:r>
        <w:rPr>
          <w:b w:val="0"/>
        </w:rPr>
        <w:t xml:space="preserve">A distinct usable-trip count requires a stated resolution policy and source review. Exit examples include duplicate IDs, impossible values, units, </w:t>
      </w:r>
      <w:r>
        <w:rPr>
          <w:b/>
        </w:rPr>
        <w:t>provenance</w:t>
      </w:r>
      <w:r>
        <w:rPr>
          <w:b w:val="0"/>
        </w:rPr>
        <w:t xml:space="preserve"> and coverage.</w:t>
      </w:r>
    </w:p>
    <w:p>
      <w:pPr>
        <w:spacing w:line="336" w:lineRule="auto" w:after="180"/>
      </w:pPr>
      <w:r>
        <w:rPr>
          <w:b w:val="0"/>
        </w:rPr>
        <w:t>A defensible statement is that this five-row fictional export has documented quality flags and is suitable for inspection practice, with no model-readiness claim.</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regression target meaning and why later outcomes are separate from prediction inputs. Establish that this week inspects data before fitting.</w:t>
            </w:r>
          </w:p>
        </w:tc>
      </w:tr>
      <w:tr>
        <w:tc>
          <w:tcPr>
            <w:tcW w:type="dxa" w:w="5112"/>
          </w:tcPr>
          <w:p>
            <w:r>
              <w:t>7 to 18 minutes</w:t>
            </w:r>
          </w:p>
        </w:tc>
        <w:tc>
          <w:tcPr>
            <w:tcW w:type="dxa" w:w="5112"/>
          </w:tcPr>
          <w:p>
            <w:r>
              <w:t>Read the source description and schema. Count physical rows and distinct trip IDs separately. Ask whether a repeated ID proves the reason for duplication.</w:t>
            </w:r>
          </w:p>
        </w:tc>
      </w:tr>
      <w:tr>
        <w:tc>
          <w:tcPr>
            <w:tcW w:type="dxa" w:w="5112"/>
          </w:tcPr>
          <w:p>
            <w:r>
              <w:t>18 to 32 minutes</w:t>
            </w:r>
          </w:p>
        </w:tc>
        <w:tc>
          <w:tcPr>
            <w:tcW w:type="dxa" w:w="5112"/>
          </w:tcPr>
          <w:p>
            <w:r>
              <w:t>Trace the code with row cards. Explain set, None and negative checks. Complete W1 and W2 with named denominators.</w:t>
            </w:r>
          </w:p>
        </w:tc>
      </w:tr>
      <w:tr>
        <w:tc>
          <w:tcPr>
            <w:tcW w:type="dxa" w:w="5112"/>
          </w:tcPr>
          <w:p>
            <w:r>
              <w:t>32 to 45 minutes</w:t>
            </w:r>
          </w:p>
        </w:tc>
        <w:tc>
          <w:tcPr>
            <w:tcW w:type="dxa" w:w="5112"/>
          </w:tcPr>
          <w:p>
            <w:r>
              <w:t>Use the guided question to show overlap: place both B cards in missing and repeated-ID groups. Do not subtract all flag counts independently.</w:t>
            </w:r>
          </w:p>
        </w:tc>
      </w:tr>
      <w:tr>
        <w:tc>
          <w:tcPr>
            <w:tcW w:type="dxa" w:w="5112"/>
          </w:tcPr>
          <w:p>
            <w:r>
              <w:t>Session 2 start to 8 minutes</w:t>
            </w:r>
          </w:p>
        </w:tc>
        <w:tc>
          <w:tcPr>
            <w:tcW w:type="dxa" w:w="5112"/>
          </w:tcPr>
          <w:p>
            <w:r>
              <w:t>Retrieve raw version versus corrected version. Ask what evidence could justify changing a recorded value.</w:t>
            </w:r>
          </w:p>
        </w:tc>
      </w:tr>
      <w:tr>
        <w:tc>
          <w:tcPr>
            <w:tcW w:type="dxa" w:w="5112"/>
          </w:tcPr>
          <w:p>
            <w:r>
              <w:t>8 to 20 minutes</w:t>
            </w:r>
          </w:p>
        </w:tc>
        <w:tc>
          <w:tcPr>
            <w:tcW w:type="dxa" w:w="5112"/>
          </w:tcPr>
          <w:p>
            <w:r>
              <w:t>Read the card example and complete W3. Distinguish a documented fact, an unknown and an assumption.</w:t>
            </w:r>
          </w:p>
        </w:tc>
      </w:tr>
      <w:tr>
        <w:tc>
          <w:tcPr>
            <w:tcW w:type="dxa" w:w="5112"/>
          </w:tcPr>
          <w:p>
            <w:r>
              <w:t>20 to 35 minutes</w:t>
            </w:r>
          </w:p>
        </w:tc>
        <w:tc>
          <w:tcPr>
            <w:tcW w:type="dxa" w:w="5112"/>
          </w:tcPr>
          <w:p>
            <w:r>
              <w:t>Collect W4 independently. Require counts, overlap and a concise card with source and limitations before offering hints.</w:t>
            </w:r>
          </w:p>
        </w:tc>
      </w:tr>
      <w:tr>
        <w:tc>
          <w:tcPr>
            <w:tcW w:type="dxa" w:w="5112"/>
          </w:tcPr>
          <w:p>
            <w:r>
              <w:t>35 to 45 minutes</w:t>
            </w:r>
          </w:p>
        </w:tc>
        <w:tc>
          <w:tcPr>
            <w:tcW w:type="dxa" w:w="5112"/>
          </w:tcPr>
          <w:p>
            <w:r>
              <w:t>Discuss W5 and the exit claim. Use the fresh retry after support and record the support given.</w:t>
            </w:r>
          </w:p>
        </w:tc>
      </w:tr>
    </w:tbl>
    <w:p>
      <w:pPr>
        <w:pStyle w:val="Heading3"/>
      </w:pPr>
      <w:r>
        <w:t>Reduce help deliberately</w:t>
      </w:r>
    </w:p>
    <w:p>
      <w:pPr>
        <w:pStyle w:val="Heading3"/>
      </w:pPr>
      <w:r>
        <w:t>Completion practice</w:t>
      </w:r>
    </w:p>
    <w:p>
      <w:pPr>
        <w:spacing w:line="336" w:lineRule="auto" w:after="180"/>
        <w:shd w:fill="F5F1FB"/>
      </w:pPr>
      <w:r>
        <w:rPr>
          <w:b w:val="0"/>
        </w:rPr>
        <w:t>Completion task: Explain each number in 5 4 2 1. How many extra ID occurrences are there, and how many rows belong to a repeated-ID group?</w:t>
      </w:r>
    </w:p>
    <w:p>
      <w:pPr>
        <w:pStyle w:val="Heading3"/>
      </w:pPr>
      <w:r>
        <w:t>Reasoning to listen for</w:t>
      </w:r>
    </w:p>
    <w:p>
      <w:pPr>
        <w:spacing w:line="336" w:lineRule="auto" w:after="180"/>
        <w:shd w:fill="F1F6FC"/>
      </w:pPr>
      <w:r>
        <w:rPr>
          <w:b w:val="0"/>
        </w:rPr>
        <w:t>Teacher check: The numbers mean 5 raw rows, 4 distinct IDs, 2 missing durations and 1 negative duration. There is 1 extra ID occurrence; 2 rows belong to the repeated-ID group B. These are different counts.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card records </w:t>
      </w:r>
      <w:r>
        <w:rPr>
          <w:b/>
        </w:rPr>
        <w:t>evidence</w:t>
      </w:r>
      <w:r>
        <w:rPr>
          <w:b w:val="0"/>
        </w:rPr>
        <w:t xml:space="preserve"> and gaps; its claims still need checking. Documentation does not prove suitability.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collection would address the intended-use gap most directly?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Collect suitable evening desk </w:t>
      </w:r>
      <w:r>
        <w:rPr>
          <w:b/>
        </w:rPr>
        <w:t>observation</w:t>
      </w:r>
      <w:r>
        <w:rPr>
          <w:b w:val="0"/>
        </w:rPr>
        <w:t>s, with plant grouping and labels recorded, rather than only repeating midday views. Changed-case check: The evening-coverage gap remains.</w:t>
      </w:r>
    </w:p>
    <w:p>
      <w:pPr>
        <w:spacing w:line="336" w:lineRule="auto" w:after="180"/>
      </w:pPr>
      <w:r>
        <w:rPr>
          <w:b w:val="0"/>
        </w:rPr>
        <w:t xml:space="preserve">More rows in the same condition do not supply </w:t>
      </w:r>
      <w:r>
        <w:rPr>
          <w:b/>
        </w:rPr>
        <w:t>evidence</w:t>
      </w:r>
      <w:r>
        <w:rPr>
          <w:b w:val="0"/>
        </w:rPr>
        <w:t xml:space="preserve"> about the missing condition.</w:t>
      </w:r>
    </w:p>
    <w:p>
      <w:pPr>
        <w:spacing w:line="336" w:lineRule="auto" w:after="180"/>
      </w:pPr>
      <w:r>
        <w:rPr>
          <w:b w:val="0"/>
        </w:rPr>
        <w:t xml:space="preserve">Changed-case reasoning: The evening-coverage gap remains. More rows in the same condition do not supply </w:t>
      </w:r>
      <w:r>
        <w:rPr>
          <w:b/>
        </w:rPr>
        <w:t>evidence</w:t>
      </w:r>
      <w:r>
        <w:rPr>
          <w:b w:val="0"/>
        </w:rPr>
        <w:t xml:space="preserve"> about the missing condition.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Sampling and Intended Use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Sampling Audit: compare condition percentages, map them to </w:t>
      </w:r>
      <w:r>
        <w:rPr>
          <w:b/>
        </w:rPr>
        <w:t>intended use</w:t>
      </w:r>
      <w:r>
        <w:rPr>
          <w:b w:val="0"/>
        </w:rPr>
        <w:t>, and propose the smallest justified collection plan.</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large dataset is representative simply because it contains many examples.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complete card certifies data quality: The card records </w:t>
      </w:r>
      <w:r>
        <w:rPr>
          <w:b/>
        </w:rPr>
        <w:t>evidence</w:t>
      </w:r>
      <w:r>
        <w:rPr>
          <w:b w:val="0"/>
        </w:rPr>
        <w:t xml:space="preserve"> and gaps; its claims still need checking. Documentation does not prove suitability.</w:t>
      </w:r>
    </w:p>
    <w:p>
      <w:pPr>
        <w:spacing w:line="336" w:lineRule="auto" w:after="180"/>
      </w:pPr>
      <w:r>
        <w:rPr>
          <w:b w:val="0"/>
        </w:rPr>
        <w:t xml:space="preserve">Missing means zero: None is unknown; zero is a specific allowed value in this exercise. Substitution without </w:t>
      </w:r>
      <w:r>
        <w:rPr>
          <w:b/>
        </w:rPr>
        <w:t>evidence</w:t>
      </w:r>
      <w:r>
        <w:rPr>
          <w:b w:val="0"/>
        </w:rPr>
        <w:t xml:space="preserve"> changes the meaning.</w:t>
      </w:r>
    </w:p>
    <w:p>
      <w:pPr>
        <w:spacing w:line="336" w:lineRule="auto" w:after="180"/>
      </w:pPr>
      <w:r>
        <w:rPr>
          <w:b w:val="0"/>
        </w:rPr>
        <w:t>Flag counts can always be added: The same row can have multiple flags. Count rows or unique events under an explicit policy and retain the raw denominator.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Sampling and Intended Use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Lighting, background and device conditions may differ. Collect representative examples and evaluate outdoor slices separately.</w:t>
      </w:r>
    </w:p>
    <w:p>
      <w:pPr>
        <w:pStyle w:val="Heading3"/>
      </w:pPr>
      <w:r>
        <w:t>Independent question</w:t>
      </w:r>
    </w:p>
    <w:p>
      <w:pPr>
        <w:pStyle w:val="Heading3"/>
      </w:pPr>
      <w:r>
        <w:t>Independent question · withhold the key</w:t>
      </w:r>
    </w:p>
    <w:p>
      <w:pPr>
        <w:spacing w:line="336" w:lineRule="auto" w:after="180"/>
        <w:shd w:fill="F5F1FB"/>
      </w:pPr>
      <w:r>
        <w:rPr>
          <w:b/>
        </w:rPr>
        <w:t>Training</w:t>
      </w:r>
      <w:r>
        <w:rPr>
          <w:b w:val="0"/>
        </w:rPr>
        <w:t xml:space="preserve"> photographs all show mature plants in bright light, but </w:t>
      </w:r>
      <w:r>
        <w:rPr>
          <w:b/>
        </w:rPr>
        <w:t>intended use</w:t>
      </w:r>
      <w:r>
        <w:rPr>
          <w:b w:val="0"/>
        </w:rPr>
        <w:t>rs photograph seedlings indoors. What claim is unsupported and what data is needed?</w:t>
      </w:r>
    </w:p>
    <w:p>
      <w:pPr>
        <w:pStyle w:val="Heading3"/>
      </w:pPr>
      <w:r>
        <w:t>Expected independent answer</w:t>
      </w:r>
    </w:p>
    <w:p>
      <w:pPr>
        <w:pStyle w:val="Heading3"/>
      </w:pPr>
      <w:r>
        <w:t>Teacher key · Expected independent answer</w:t>
      </w:r>
    </w:p>
    <w:p>
      <w:pPr>
        <w:spacing w:line="336" w:lineRule="auto" w:after="180"/>
        <w:shd w:fill="F1F6FC"/>
      </w:pPr>
      <w:r>
        <w:rPr>
          <w:b w:val="0"/>
        </w:rPr>
        <w:t>Reliable performance on indoor seedlings is unsupported. Collect representative, appropriately permitted examples from the intended conditions and evaluate those groups.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“Large data volume guarantees coverage of every </w:t>
      </w:r>
      <w:r>
        <w:rPr>
          <w:b/>
        </w:rPr>
        <w:t>intended use</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Evaluate outdoor lighting conditions and different devices, with reliable labels and adequate counts. More same-setting photos may improve indoor fit but leave the deployment shift untested.</w:t>
      </w:r>
    </w:p>
    <w:p>
      <w:pPr>
        <w:spacing w:line="336" w:lineRule="auto" w:after="180"/>
        <w:shd w:fill="F1F6FC"/>
      </w:pPr>
      <w:r>
        <w:rPr>
          <w:b w:val="0"/>
        </w:rPr>
        <w:t>Record background and object variation without treating every difference as the proven cause.</w:t>
      </w:r>
    </w:p>
    <w:p>
      <w:pPr>
        <w:pStyle w:val="Heading3"/>
      </w:pPr>
      <w:r>
        <w:t>Explanations for the additional workbook examples</w:t>
      </w:r>
    </w:p>
    <w:p>
      <w:pPr>
        <w:pStyle w:val="Heading3"/>
      </w:pPr>
      <w:r>
        <w:t>W1 Define the row and source</w:t>
      </w:r>
    </w:p>
    <w:p>
      <w:pPr>
        <w:pStyle w:val="Heading3"/>
      </w:pPr>
      <w:r>
        <w:t>Workbook question · W1</w:t>
      </w:r>
    </w:p>
    <w:p>
      <w:pPr>
        <w:spacing w:line="336" w:lineRule="auto" w:after="180"/>
        <w:shd w:fill="F5F1FB"/>
      </w:pPr>
      <w:r>
        <w:rPr>
          <w:b w:val="0"/>
        </w:rPr>
        <w:t>For Robot practice v1, state what one row is intended to represent, the source, the unit and the meaning of None.</w:t>
      </w:r>
    </w:p>
    <w:p>
      <w:pPr>
        <w:pStyle w:val="Heading3"/>
      </w:pPr>
      <w:r>
        <w:t>Teacher reasoning · W1</w:t>
      </w:r>
    </w:p>
    <w:p>
      <w:pPr>
        <w:spacing w:line="336" w:lineRule="auto" w:after="180"/>
        <w:shd w:fill="F1F6FC"/>
      </w:pPr>
      <w:r>
        <w:rPr>
          <w:b w:val="0"/>
        </w:rPr>
        <w:t>One row is intended to represent one indoor practice trip. The source is a teacher-authored fictional export for this lesson, duration uses minutes, and None means unknown rather than zero.</w:t>
      </w:r>
    </w:p>
    <w:p>
      <w:pPr>
        <w:pStyle w:val="Heading3"/>
      </w:pPr>
      <w:r>
        <w:t>W2 Interpret the audit counts</w:t>
      </w:r>
    </w:p>
    <w:p>
      <w:pPr>
        <w:pStyle w:val="Heading3"/>
      </w:pPr>
      <w:r>
        <w:t>Workbook question · W2</w:t>
      </w:r>
    </w:p>
    <w:p>
      <w:pPr>
        <w:spacing w:line="336" w:lineRule="auto" w:after="180"/>
        <w:shd w:fill="F5F1FB"/>
      </w:pPr>
      <w:r>
        <w:rPr>
          <w:b w:val="0"/>
        </w:rPr>
        <w:t>Explain each number in 5 4 2 1. How many extra ID occurrences are there, and how many rows belong to a repeated-ID group?</w:t>
      </w:r>
    </w:p>
    <w:p>
      <w:pPr>
        <w:pStyle w:val="Heading3"/>
      </w:pPr>
      <w:r>
        <w:t>Teacher reasoning · W2</w:t>
      </w:r>
    </w:p>
    <w:p>
      <w:pPr>
        <w:spacing w:line="336" w:lineRule="auto" w:after="180"/>
        <w:shd w:fill="F1F6FC"/>
      </w:pPr>
      <w:r>
        <w:rPr>
          <w:b w:val="0"/>
        </w:rPr>
        <w:t>The numbers mean 5 raw rows, 4 distinct IDs, 2 missing durations and 1 negative duration. There is 1 extra ID occurrence; 2 rows belong to the repeated-ID group B. These are different counts.</w:t>
      </w:r>
    </w:p>
    <w:p>
      <w:pPr>
        <w:pStyle w:val="Heading3"/>
      </w:pPr>
      <w:r>
        <w:t>W3 Reject an unsupported correction</w:t>
      </w:r>
    </w:p>
    <w:p>
      <w:pPr>
        <w:pStyle w:val="Heading3"/>
      </w:pPr>
      <w:r>
        <w:t>Workbook question · W3</w:t>
      </w:r>
    </w:p>
    <w:p>
      <w:pPr>
        <w:spacing w:line="336" w:lineRule="auto" w:after="180"/>
        <w:shd w:fill="F5F1FB"/>
      </w:pPr>
      <w:r>
        <w:rPr>
          <w:b w:val="0"/>
        </w:rPr>
        <w:t>A learner changes None to 0 and -2 to 2, then reports a clean dataset. Explain why this is not a justified repair and what record should be kept.</w:t>
      </w:r>
    </w:p>
    <w:p>
      <w:pPr>
        <w:pStyle w:val="Heading3"/>
      </w:pPr>
      <w:r>
        <w:t>Teacher reasoning · W3</w:t>
      </w:r>
    </w:p>
    <w:p>
      <w:pPr>
        <w:spacing w:line="336" w:lineRule="auto" w:after="180"/>
        <w:shd w:fill="F1F6FC"/>
      </w:pPr>
      <w:r>
        <w:rPr>
          <w:b w:val="0"/>
        </w:rPr>
        <w:t xml:space="preserve">Those edits invent outcomes without source </w:t>
      </w:r>
      <w:r>
        <w:rPr>
          <w:b/>
        </w:rPr>
        <w:t>evidence</w:t>
      </w:r>
      <w:r>
        <w:rPr>
          <w:b w:val="0"/>
        </w:rPr>
        <w:t>. Preserve the raw version, flag the affected rows and investigate.</w:t>
      </w:r>
    </w:p>
    <w:p>
      <w:pPr>
        <w:spacing w:line="336" w:lineRule="auto" w:after="180"/>
        <w:shd w:fill="F1F6FC"/>
      </w:pPr>
      <w:r>
        <w:rPr>
          <w:b w:val="0"/>
        </w:rPr>
        <w:t>Record any supported correction with old value, new value, reason and version; unresolved values remain uncertain.</w:t>
      </w:r>
    </w:p>
    <w:p>
      <w:pPr>
        <w:pStyle w:val="Heading3"/>
      </w:pPr>
      <w:r>
        <w:t>W4 Inspect and document independently</w:t>
      </w:r>
    </w:p>
    <w:p>
      <w:pPr>
        <w:pStyle w:val="Heading3"/>
      </w:pPr>
      <w:r>
        <w:t>Workbook question · W4</w:t>
      </w:r>
    </w:p>
    <w:p>
      <w:pPr>
        <w:spacing w:line="336" w:lineRule="auto" w:after="180"/>
        <w:shd w:fill="F5F1FB"/>
      </w:pPr>
      <w:r>
        <w:rPr>
          <w:b w:val="0"/>
        </w:rPr>
        <w:t xml:space="preserve">A new fictional indoor trip export has (P,4), (Q,None), (Q,None), (R,-1), (S,6), (T,0), with durations in minutes and the same </w:t>
      </w:r>
      <w:r>
        <w:rPr>
          <w:b/>
        </w:rPr>
        <w:t>schema</w:t>
      </w:r>
      <w:r>
        <w:rPr>
          <w:b w:val="0"/>
        </w:rPr>
        <w:t>.</w:t>
      </w:r>
    </w:p>
    <w:p>
      <w:pPr>
        <w:spacing w:line="336" w:lineRule="auto" w:after="180"/>
        <w:shd w:fill="F5F1FB"/>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pStyle w:val="Heading3"/>
      </w:pPr>
      <w:r>
        <w:t>Teacher reasoning · W4</w:t>
      </w:r>
    </w:p>
    <w:p>
      <w:pPr>
        <w:spacing w:line="336" w:lineRule="auto" w:after="180"/>
        <w:shd w:fill="F1F6FC"/>
      </w:pPr>
      <w:r>
        <w:rPr>
          <w:b w:val="0"/>
        </w:rPr>
        <w:t xml:space="preserve">There are 6 rows, 5 distinct IDs, 2 missing durations, 1 negative duration and 1 extra ID occurrence. Both Q rows are missing, so the duplicate and missing flags overlap. Zero for T is allowed by the stated </w:t>
      </w:r>
      <w:r>
        <w:rPr>
          <w:b/>
        </w:rPr>
        <w:t>schema</w:t>
      </w:r>
      <w:r>
        <w:rPr>
          <w:b w:val="0"/>
        </w:rPr>
        <w:t>.</w:t>
      </w:r>
    </w:p>
    <w:p>
      <w:pPr>
        <w:spacing w:line="336" w:lineRule="auto" w:after="180"/>
        <w:shd w:fill="F1F6FC"/>
      </w:pPr>
      <w:r>
        <w:rPr>
          <w:b w:val="0"/>
        </w:rPr>
        <w:t xml:space="preserve">The card should identify the supplied fictional indoor export, one intended row per trip, minutes, all findings, raw unchanged version and no </w:t>
      </w:r>
      <w:r>
        <w:rPr>
          <w:b/>
        </w:rPr>
        <w:t>evidence</w:t>
      </w:r>
      <w:r>
        <w:rPr>
          <w:b w:val="0"/>
        </w:rPr>
        <w:t xml:space="preserve"> for real or outdoor navigation use.</w:t>
      </w:r>
    </w:p>
    <w:p>
      <w:pPr>
        <w:pStyle w:val="Heading3"/>
      </w:pPr>
      <w:r>
        <w:t>W5 State an evidence gap</w:t>
      </w:r>
    </w:p>
    <w:p>
      <w:pPr>
        <w:pStyle w:val="Heading3"/>
      </w:pPr>
      <w:r>
        <w:t>Workbook question · W5</w:t>
      </w:r>
    </w:p>
    <w:p>
      <w:pPr>
        <w:spacing w:line="336" w:lineRule="auto" w:after="180"/>
        <w:shd w:fill="F5F1FB"/>
      </w:pPr>
      <w:r>
        <w:rPr>
          <w:b w:val="0"/>
        </w:rPr>
        <w:t>Someone duplicates each row ten times and claims the export now covers more kinds of trips. Explain what changed and what did not.</w:t>
      </w:r>
    </w:p>
    <w:p>
      <w:pPr>
        <w:pStyle w:val="Heading3"/>
      </w:pPr>
      <w:r>
        <w:t>Teacher reasoning · W5</w:t>
      </w:r>
    </w:p>
    <w:p>
      <w:pPr>
        <w:spacing w:line="336" w:lineRule="auto" w:after="180"/>
        <w:shd w:fill="F1F6FC"/>
      </w:pPr>
      <w:r>
        <w:rPr>
          <w:b w:val="0"/>
        </w:rPr>
        <w:t xml:space="preserve">The row count increased but no new trip conditions or independent </w:t>
      </w:r>
      <w:r>
        <w:rPr>
          <w:b/>
        </w:rPr>
        <w:t>observation</w:t>
      </w:r>
      <w:r>
        <w:rPr>
          <w:b w:val="0"/>
        </w:rPr>
        <w:t>s were added. Coverage remains limited to the same supplied fictional indoor cases; the larger count does not establish broader usefulness.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Training</w:t>
      </w:r>
      <w:r>
        <w:rPr>
          <w:b w:val="0"/>
        </w:rPr>
        <w:t xml:space="preserve"> plant photos are all indoors on one phone. </w:t>
      </w:r>
      <w:r>
        <w:rPr>
          <w:b/>
        </w:rPr>
        <w:t>Intended use</w:t>
      </w:r>
      <w:r>
        <w:rPr>
          <w:b w:val="0"/>
        </w:rPr>
        <w:t xml:space="preserve"> includes outdoor photos on other cameras. Plan a sampling check before making a general accuracy claim.</w:t>
      </w:r>
    </w:p>
    <w:p>
      <w:pPr>
        <w:pStyle w:val="Heading3"/>
      </w:pPr>
      <w:r>
        <w:t>Selected case answer</w:t>
      </w:r>
    </w:p>
    <w:p>
      <w:pPr>
        <w:pStyle w:val="Heading3"/>
      </w:pPr>
      <w:r>
        <w:t>Teacher key · Selected case answer</w:t>
      </w:r>
    </w:p>
    <w:p>
      <w:pPr>
        <w:spacing w:line="336" w:lineRule="auto" w:after="180"/>
        <w:shd w:fill="F1F6FC"/>
      </w:pPr>
      <w:r>
        <w:rPr>
          <w:b w:val="0"/>
        </w:rPr>
        <w:t>Collect and evaluate relevant outdoor and camera conditions, recording source and condition coverage. Group related views of each plant when splitting.</w:t>
      </w:r>
    </w:p>
    <w:p>
      <w:pPr>
        <w:spacing w:line="336" w:lineRule="auto" w:after="180"/>
        <w:shd w:fill="F1F6FC"/>
      </w:pPr>
      <w:r>
        <w:rPr>
          <w:b w:val="0"/>
        </w:rPr>
        <w:t>More indoor photos alone do not establish outdoor performance; report the limits of measured slices.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Sampling and Intended Use to Responsible Plant Classifier, adapt support and plan a later changed-case check.</w:t>
      </w:r>
    </w:p>
    <w:p>
      <w:pPr>
        <w:pStyle w:val="Heading3"/>
      </w:pPr>
      <w:r>
        <w:t>Responsible Plant Classifier</w:t>
      </w:r>
    </w:p>
    <w:p>
      <w:pPr>
        <w:spacing w:line="336" w:lineRule="auto" w:after="180"/>
      </w:pPr>
      <w:r>
        <w:rPr>
          <w:b w:val="0"/>
        </w:rPr>
        <w:t>Freeze the Plant Classifier intended-use statement and a coverage table for species, lighting, camera, and health class.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8: Leakage.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physical row cards and overlapping circles for flags. Supply blank card headings but no completed findings.</w:t>
      </w:r>
    </w:p>
    <w:p>
      <w:pPr>
        <w:spacing w:line="336" w:lineRule="auto" w:after="180"/>
      </w:pPr>
      <w:r>
        <w:rPr>
          <w:b w:val="0"/>
        </w:rPr>
        <w:t xml:space="preserve">Extension: explain how to record an </w:t>
      </w:r>
      <w:r>
        <w:rPr>
          <w:b/>
        </w:rPr>
        <w:t>evidence</w:t>
      </w:r>
      <w:r>
        <w:rPr>
          <w:b w:val="0"/>
        </w:rPr>
        <w:t>d seconds-to-minutes conversion while preserving the raw value, unit and version, and why a unit guess is not enough.</w:t>
      </w:r>
    </w:p>
    <w:p>
      <w:pPr>
        <w:spacing w:line="336" w:lineRule="auto" w:after="180"/>
      </w:pPr>
      <w:r>
        <w:rPr>
          <w:b w:val="0"/>
        </w:rPr>
        <w:t xml:space="preserve">Require W4 counts 6,5,2,1,1 in the stated order, the Q overlap, acceptance of zero under this </w:t>
      </w:r>
      <w:r>
        <w:rPr>
          <w:b/>
        </w:rPr>
        <w:t>schema</w:t>
      </w:r>
      <w:r>
        <w:rPr>
          <w:b w:val="0"/>
        </w:rPr>
        <w:t>, and a card with source, unit, raw version and excluded use. Fresh retry: rows (L,3), (M,None), (N,-2), (N,-2), (O,0).</w:t>
      </w:r>
    </w:p>
    <w:p>
      <w:pPr>
        <w:spacing w:line="336" w:lineRule="auto" w:after="180"/>
      </w:pPr>
      <w:r>
        <w:rPr>
          <w:b w:val="0"/>
        </w:rPr>
        <w:t>Counts are 5 raw, 4 IDs, 1 missing, 2 negative and 1 extra ID occurrence. The negative and repeated-ID flags overlap on N. Do not infer whether the two N rows describe one event without checking the source.</w:t>
      </w:r>
    </w:p>
    <w:p>
      <w:pPr>
        <w:spacing w:line="336" w:lineRule="auto" w:after="180"/>
      </w:pPr>
      <w:r>
        <w:rPr>
          <w:b w:val="0"/>
        </w:rPr>
        <w:t xml:space="preserve">Week 5 examines label definitions and disagreement. Carry forward the </w:t>
      </w:r>
      <w:r>
        <w:rPr>
          <w:b/>
        </w:rPr>
        <w:t>dataset card</w:t>
      </w:r>
      <w:r>
        <w:rPr>
          <w:b w:val="0"/>
        </w:rPr>
        <w:t>, source questions and explicit distinction between unknown and observed values.</w:t>
      </w:r>
    </w:p>
    <w:p>
      <w:pPr>
        <w:spacing w:line="336" w:lineRule="auto" w:after="180"/>
      </w:pPr>
      <w:r>
        <w:rPr>
          <w:b w:val="0"/>
        </w:rPr>
        <w:t>Teacher reference: https://arxiv.org/abs/1803.09010 (Datasheets for Datasets; reviewed 2026-09-26).</w:t>
      </w:r>
    </w:p>
    <w:p>
      <w:pPr>
        <w:pStyle w:val="Heading3"/>
      </w:pPr>
      <w:r>
        <w:t>Plan the delayed return</w:t>
      </w:r>
    </w:p>
    <w:p>
      <w:pPr>
        <w:spacing w:line="336" w:lineRule="auto" w:after="180"/>
      </w:pPr>
      <w:r>
        <w:rPr>
          <w:b w:val="0"/>
        </w:rPr>
        <w:t>Suggested return points in this level: ai-4/8, ai-4/10, ai-4/13.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Sampling and Intended Use lesson; it is a checklist rather than a replacement for the full sequence.</w:t>
      </w:r>
    </w:p>
    <w:p>
      <w:pPr>
        <w:pStyle w:val="Heading3"/>
      </w:pPr>
      <w:r>
        <w:t>Teaching target</w:t>
      </w:r>
    </w:p>
    <w:p>
      <w:pPr>
        <w:spacing w:line="336" w:lineRule="auto" w:after="180"/>
        <w:shd w:fill="EDF7F3"/>
      </w:pPr>
      <w:r>
        <w:rPr>
          <w:b w:val="0"/>
        </w:rPr>
        <w:t xml:space="preserve">Teaching target: Inspect row meaning </w:t>
      </w:r>
      <w:r>
        <w:rPr>
          <w:b/>
        </w:rPr>
        <w:t>missing value</w:t>
      </w:r>
      <w:r>
        <w:rPr>
          <w:b w:val="0"/>
        </w:rPr>
        <w:t>s and repeated records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Before class, solve the supported practice: Explain each number in 5 4 2 1. How many extra ID occurrences are there, and how many rows belong to a repeated-ID group?</w:t>
      </w:r>
    </w:p>
    <w:p>
      <w:pPr>
        <w:pStyle w:val="Heading3"/>
      </w:pPr>
      <w:r>
        <w:t>Supported practice answer</w:t>
      </w:r>
    </w:p>
    <w:p>
      <w:pPr>
        <w:spacing w:line="336" w:lineRule="auto" w:after="180"/>
        <w:shd w:fill="F1F6FC"/>
      </w:pPr>
      <w:r>
        <w:rPr>
          <w:b w:val="0"/>
        </w:rPr>
        <w:t>Reasoned practice answer: The numbers mean 5 raw rows, 4 distinct IDs, 2 missing durations and 1 negative duration. There is 1 extra ID occurrence; 2 rows belong to the repeated-ID group B. These are different counts.</w:t>
      </w:r>
    </w:p>
    <w:p>
      <w:pPr>
        <w:spacing w:line="336" w:lineRule="auto" w:after="180"/>
      </w:pPr>
      <w:r>
        <w:rPr>
          <w:b w:val="0"/>
        </w:rPr>
        <w:t>Check every learner before discussion: 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card records </w:t>
      </w:r>
      <w:r>
        <w:rPr>
          <w:b/>
        </w:rPr>
        <w:t>evidence</w:t>
      </w:r>
      <w:r>
        <w:rPr>
          <w:b w:val="0"/>
        </w:rPr>
        <w:t xml:space="preserve"> and gaps; its claims still need checking. Documentation does not prove suitability.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Collect 12 more midday windowsill photos of the same plants. Require a </w:t>
      </w:r>
      <w:r>
        <w:rPr>
          <w:b/>
        </w:rPr>
        <w:t>prediction</w:t>
      </w:r>
      <w:r>
        <w:rPr>
          <w:b w:val="0"/>
        </w:rPr>
        <w:t xml:space="preserve"> and a reason before comparing. Expected result: The evening-coverage gap remains.</w:t>
      </w:r>
    </w:p>
    <w:p>
      <w:pPr>
        <w:spacing w:line="336" w:lineRule="auto" w:after="180"/>
        <w:shd w:fill="F5F1FB"/>
      </w:pPr>
      <w:r>
        <w:rPr>
          <w:b w:val="0"/>
        </w:rPr>
        <w:t xml:space="preserve">Reason: More rows in the same condition do not supply </w:t>
      </w:r>
      <w:r>
        <w:rPr>
          <w:b/>
        </w:rPr>
        <w:t>evidence</w:t>
      </w:r>
      <w:r>
        <w:rPr>
          <w:b w:val="0"/>
        </w:rPr>
        <w:t xml:space="preserve"> about the missing condition.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Sampling and Intended Use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Sampling and Intended Use: the case</w:t>
      </w:r>
    </w:p>
    <w:p>
      <w:r>
        <w:drawing>
          <wp:inline xmlns:a="http://schemas.openxmlformats.org/drawingml/2006/main" xmlns:pic="http://schemas.openxmlformats.org/drawingml/2006/picture">
            <wp:extent cx="5486400" cy="3291840"/>
            <wp:docPr id="2" name="Picture 2" descr="Sample for the conditions in which the plant classifier will actually be used. Supplied facts: Training set: 12 windowsill plants photographed at midday. Intended use includes evening desk photos; no evening examples have been collec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7-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rPr>
        <w:t>Sample</w:t>
      </w:r>
      <w:r>
        <w:rPr>
          <w:b w:val="0"/>
        </w:rPr>
        <w:t xml:space="preserve"> for the conditions in which the plant classifier will actually be used. Supplied facts: </w:t>
      </w:r>
      <w:r>
        <w:rPr>
          <w:b/>
        </w:rPr>
        <w:t>Training</w:t>
      </w:r>
      <w:r>
        <w:rPr>
          <w:b w:val="0"/>
        </w:rPr>
        <w:t xml:space="preserve"> set: 12 windowsill plants photographed at midday.</w:t>
      </w:r>
    </w:p>
    <w:p>
      <w:pPr>
        <w:spacing w:line="336" w:lineRule="auto" w:after="180"/>
      </w:pPr>
      <w:r>
        <w:rPr>
          <w:b/>
        </w:rPr>
        <w:t>Intended use</w:t>
      </w:r>
      <w:r>
        <w:rPr>
          <w:b w:val="0"/>
        </w:rPr>
        <w:t xml:space="preserve"> includes evening desk photos; no evening examples have been collected.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Declare coverage: All 12 training examples share one lighting situation. → Identify gap: Evening desk lighting is outside the observed sampling conditions. →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story-ai-4-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Declare coverage: All 12 </w:t>
      </w:r>
      <w:r>
        <w:rPr>
          <w:b/>
        </w:rPr>
        <w:t>training</w:t>
      </w:r>
      <w:r>
        <w:rPr>
          <w:b w:val="0"/>
        </w:rPr>
        <w:t xml:space="preserve"> examples share one lighting situation. → Identify gap: Evening desk lighting is outside the observed sampling conditions. → Plan comparison: Collect consented fictional or teacher-created evening examples; keep plant groups separate across development and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Turn an observation into a documented action</w:t>
      </w:r>
    </w:p>
    <w:p>
      <w:r>
        <w:drawing>
          <wp:inline xmlns:a="http://schemas.openxmlformats.org/drawingml/2006/main" xmlns:pic="http://schemas.openxmlformats.org/drawingml/2006/picture">
            <wp:extent cx="5486400" cy="2834640"/>
            <wp:docPr id="4" name="Picture 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Collect consented fictional or teacher-created evening examples; keep plant groups separate across development and final evaluation. Changed condition: Collect 12 more midday windowsill photos of the same plants. Expected result: The evening-coverage gap remains. Reason: More rows in the same condition do not supply evidence about the missing condition."/>
            <wp:cNvGraphicFramePr>
              <a:graphicFrameLocks noChangeAspect="1"/>
            </wp:cNvGraphicFramePr>
            <a:graphic>
              <a:graphicData uri="http://schemas.openxmlformats.org/drawingml/2006/picture">
                <pic:pic>
                  <pic:nvPicPr>
                    <pic:cNvPr id="0" name="academy-story-ai-4-7-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Collect consented fictional or teacher-created evening examples; keep plant groups separate across development and final evaluation.</w:t>
      </w:r>
    </w:p>
    <w:p>
      <w:pPr>
        <w:spacing w:line="336" w:lineRule="auto" w:after="180"/>
      </w:pPr>
      <w:r>
        <w:rPr>
          <w:b w:val="0"/>
        </w:rPr>
        <w:t xml:space="preserve">Changed condition: Collect 12 more midday windowsill photos of the same plants. Expected result: The evening-coverage gap remains. Reason: More rows in the same condition do not supply </w:t>
      </w:r>
      <w:r>
        <w:rPr>
          <w:b/>
        </w:rPr>
        <w:t>evidence</w:t>
      </w:r>
      <w:r>
        <w:rPr>
          <w:b w:val="0"/>
        </w:rPr>
        <w:t xml:space="preserve"> about the missing condition.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More rows in the same condition do not supply </w:t>
      </w:r>
      <w:r>
        <w:rPr>
          <w:b/>
        </w:rPr>
        <w:t>evidence</w:t>
      </w:r>
      <w:r>
        <w:rPr>
          <w:b w:val="0"/>
        </w:rPr>
        <w:t xml:space="preserve"> about the missing condition.</w:t>
      </w:r>
    </w:p>
    <w:p>
      <w:pPr>
        <w:pStyle w:val="Heading3"/>
      </w:pPr>
      <w:r>
        <w:t>05. Connect the explanation to its limit</w:t>
      </w:r>
    </w:p>
    <w:p>
      <w:r>
        <w:drawing>
          <wp:inline xmlns:a="http://schemas.openxmlformats.org/drawingml/2006/main" xmlns:pic="http://schemas.openxmlformats.org/drawingml/2006/picture">
            <wp:extent cx="5486400" cy="2941320"/>
            <wp:docPr id="6" name="Picture 6" descr="Read the picture in order. Collect consented fictional or teacher-created evening examples; keep plant groups separate across development and final evaluation. The arrows show which recorded input or intermediate result each decision uses. Explain the deciding step aloud before checking the changed case; pointing to the final answer alone does not show how it follows. Limit: Condition coverage reduces a known gap but does not guarantee accuracy; test the selected model on fresh intended-use examples."/>
            <wp:cNvGraphicFramePr>
              <a:graphicFrameLocks noChangeAspect="1"/>
            </wp:cNvGraphicFramePr>
            <a:graphic>
              <a:graphicData uri="http://schemas.openxmlformats.org/drawingml/2006/picture">
                <pic:pic>
                  <pic:nvPicPr>
                    <pic:cNvPr id="0" name="academy-story-ai-4-7-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Read the picture in order. Collect consented fictional or teacher-created evening examples; keep plant groups separate across development and final evaluation.</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Condition coverage reduces a known gap but does not guarantee accuracy; test the selected model on fresh intended-use examples.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Condition coverage reduces a known gap but does not guarantee accuracy; test the selected model on fresh intended-use examples.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collection would address the intended-use gap most di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collection would address the intended-use gap most directly?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Collect suitable evening desk </w:t>
      </w:r>
      <w:r>
        <w:rPr>
          <w:b/>
        </w:rPr>
        <w:t>observation</w:t>
      </w:r>
      <w:r>
        <w:rPr>
          <w:b w:val="0"/>
        </w:rPr>
        <w:t>s, with plant grouping and labels recorded, rather than only repeating midday views. Changed-case check: The evening-coverage gap remains.</w:t>
      </w:r>
    </w:p>
    <w:p>
      <w:pPr>
        <w:spacing w:line="336" w:lineRule="auto" w:after="180"/>
        <w:shd w:fill="F1F6F8"/>
      </w:pPr>
      <w:r>
        <w:rPr>
          <w:b w:val="0"/>
        </w:rPr>
        <w:t xml:space="preserve">More rows in the same condition do not supply </w:t>
      </w:r>
      <w:r>
        <w:rPr>
          <w:b/>
        </w:rPr>
        <w:t>evidence</w:t>
      </w:r>
      <w:r>
        <w:rPr>
          <w:b w:val="0"/>
        </w:rPr>
        <w:t xml:space="preserve"> about the missing condition.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