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ai-4/9</w:t>
      </w:r>
    </w:p>
    <w:p>
      <w:pPr>
        <w:pStyle w:val="Title"/>
      </w:pPr>
      <w:r>
        <w:t>Dataset Cards</w:t>
      </w:r>
    </w:p>
    <w:p>
      <w:r>
        <w:t>Project: Responsible Plant Classifier</w:t>
      </w:r>
    </w:p>
    <w:p>
      <w:pPr>
        <w:pStyle w:val="Heading1"/>
      </w:pPr>
      <w:r>
        <w:t>01. Dataset Cards</w:t>
      </w:r>
    </w:p>
    <w:p>
      <w:r>
        <w:t>Prepare Dataset Cards: check the target, prerequisites, resources and adaptable teaching schedule.</w:t>
      </w:r>
    </w:p>
    <w:p>
      <w:pPr>
        <w:pStyle w:val="Heading3"/>
      </w:pPr>
      <w:r>
        <w:t>Teach the learning cycle</w:t>
      </w:r>
    </w:p>
    <w:p>
      <w:pPr>
        <w:spacing w:line="336" w:lineRule="auto" w:after="180"/>
      </w:pPr>
      <w:r>
        <w:rPr>
          <w:b w:val="0"/>
        </w:rPr>
        <w:t xml:space="preserve">Primary target: Inspect row meaning </w:t>
      </w:r>
      <w:r>
        <w:rPr>
          <w:b/>
        </w:rPr>
        <w:t>missing value</w:t>
      </w:r>
      <w:r>
        <w:rPr>
          <w:b w:val="0"/>
        </w:rPr>
        <w:t>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pStyle w:val="Heading3"/>
      </w:pPr>
      <w:r>
        <w:t>Classification or Regression?</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Reference example, not the only acceptable wording: Route type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Write five dataset-card fields for a leaf dataset and explain why '1000 images' alone is insufficient.</w:t>
      </w:r>
    </w:p>
    <w:p>
      <w:pPr>
        <w:pStyle w:val="Heading3"/>
      </w:pPr>
      <w:r>
        <w:t>Concept to explain</w:t>
      </w:r>
    </w:p>
    <w:p>
      <w:pPr>
        <w:spacing w:line="336" w:lineRule="auto" w:after="180"/>
      </w:pPr>
      <w:r>
        <w:rPr>
          <w:b w:val="0"/>
        </w:rPr>
        <w:t xml:space="preserve">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card</w:t>
            </w:r>
          </w:p>
        </w:tc>
        <w:tc>
          <w:tcPr>
            <w:tcW w:type="dxa" w:w="5112"/>
          </w:tcPr>
          <w:p>
            <w:r>
              <w:t>structured documentation for a dataset</w:t>
            </w:r>
          </w:p>
        </w:tc>
      </w:tr>
      <w:tr>
        <w:tc>
          <w:tcPr>
            <w:tcW w:type="dxa" w:w="5112"/>
          </w:tcPr>
          <w:p>
            <w:r>
              <w:t>provenance</w:t>
            </w:r>
          </w:p>
        </w:tc>
        <w:tc>
          <w:tcPr>
            <w:tcW w:type="dxa" w:w="5112"/>
          </w:tcPr>
          <w:p>
            <w:r>
              <w:t>where data originated and changed</w:t>
            </w:r>
          </w:p>
        </w:tc>
      </w:tr>
      <w:tr>
        <w:tc>
          <w:tcPr>
            <w:tcW w:type="dxa" w:w="5112"/>
          </w:tcPr>
          <w:p>
            <w:r>
              <w:t>limitation</w:t>
            </w:r>
          </w:p>
        </w:tc>
        <w:tc>
          <w:tcPr>
            <w:tcW w:type="dxa" w:w="5112"/>
          </w:tcPr>
          <w:p>
            <w:r>
              <w:t>condition weakening valid use</w:t>
            </w:r>
          </w:p>
        </w:tc>
      </w:tr>
      <w:tr>
        <w:tc>
          <w:tcPr>
            <w:tcW w:type="dxa" w:w="5112"/>
          </w:tcPr>
          <w:p>
            <w:r>
              <w:t>prohibited use</w:t>
            </w:r>
          </w:p>
        </w:tc>
        <w:tc>
          <w:tcPr>
            <w:tcW w:type="dxa" w:w="5112"/>
          </w:tcPr>
          <w:p>
            <w:r>
              <w:t>use outside evidence or permission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inspection before modelling in two 45-minute sessions. Use fictional data only. Emphasize the unit of </w:t>
      </w:r>
      <w:r>
        <w:rPr>
          <w:b/>
        </w:rPr>
        <w:t>observation</w:t>
      </w:r>
      <w:r>
        <w:rPr>
          <w:b w:val="0"/>
        </w:rPr>
        <w:t xml:space="preserve">, </w:t>
      </w:r>
      <w:r>
        <w:rPr>
          <w:b/>
        </w:rPr>
        <w:t>provenance</w:t>
      </w:r>
      <w:r>
        <w:rPr>
          <w:b w:val="0"/>
        </w:rPr>
        <w:t>, units, unknown values and overlapping audit flags.</w:t>
      </w:r>
    </w:p>
    <w:p>
      <w:pPr>
        <w:spacing w:line="336" w:lineRule="auto" w:after="180"/>
      </w:pPr>
      <w:r>
        <w:rPr>
          <w:b w:val="0"/>
        </w:rPr>
        <w:t xml:space="preserve">The </w:t>
      </w:r>
      <w:r>
        <w:rPr>
          <w:b/>
        </w:rPr>
        <w:t>dataset card</w:t>
      </w:r>
      <w:r>
        <w:rPr>
          <w:b w:val="0"/>
        </w:rPr>
        <w:t xml:space="preserve"> is a concise classroom documentation exercise inspired by datasheets for datasets, not a claim to implement every part of a research framework.</w:t>
      </w:r>
    </w:p>
    <w:p>
      <w:pPr>
        <w:spacing w:line="336" w:lineRule="auto" w:after="180"/>
      </w:pPr>
      <w:r>
        <w:rPr>
          <w:b w:val="0"/>
        </w:rPr>
        <w:t xml:space="preserve">Students must distinguish </w:t>
      </w:r>
      <w:r>
        <w:rPr>
          <w:b/>
        </w:rPr>
        <w:t>observation</w:t>
      </w:r>
      <w:r>
        <w:rPr>
          <w:b w:val="0"/>
        </w:rPr>
        <w:t xml:space="preserve">s from unsupported repairs and from </w:t>
      </w:r>
      <w:r>
        <w:rPr>
          <w:b/>
        </w:rPr>
        <w:t>evidence</w:t>
      </w:r>
      <w:r>
        <w:rPr>
          <w:b w:val="0"/>
        </w:rPr>
        <w:t xml:space="preserve"> of model fitness.</w:t>
      </w:r>
    </w:p>
    <w:p>
      <w:pPr>
        <w:pStyle w:val="Heading3"/>
      </w:pPr>
      <w:r>
        <w:t>Readiness answer</w:t>
      </w:r>
    </w:p>
    <w:p>
      <w:pPr>
        <w:spacing w:line="336" w:lineRule="auto" w:after="180"/>
      </w:pPr>
      <w:r>
        <w:rPr>
          <w:b w:val="0"/>
        </w:rPr>
        <w:t>It is a numerical quantity whose differences measure time. Whole-number formatting does not turn it into a category.</w:t>
      </w:r>
    </w:p>
    <w:p>
      <w:pPr>
        <w:spacing w:line="336" w:lineRule="auto" w:after="180"/>
      </w:pPr>
      <w:r>
        <w:rPr>
          <w:b w:val="0"/>
        </w:rPr>
        <w:t>Printed lesson and workbook</w:t>
      </w:r>
    </w:p>
    <w:p>
      <w:pPr>
        <w:spacing w:line="336" w:lineRule="auto" w:after="180"/>
      </w:pPr>
      <w:r>
        <w:rPr>
          <w:b w:val="0"/>
        </w:rPr>
        <w:t>Cards for the five raw rows including both B rows</w:t>
      </w:r>
    </w:p>
    <w:p>
      <w:pPr>
        <w:spacing w:line="336" w:lineRule="auto" w:after="180"/>
      </w:pPr>
      <w:r>
        <w:rPr>
          <w:b w:val="0"/>
        </w:rPr>
        <w:t>Optional Python 3 editor; no packages required</w:t>
      </w:r>
    </w:p>
    <w:p>
      <w:pPr>
        <w:spacing w:line="336" w:lineRule="auto" w:after="180"/>
      </w:pPr>
      <w:r>
        <w:rPr>
          <w:b w:val="0"/>
        </w:rPr>
        <w:t xml:space="preserve">Blank card headings: purpose source row </w:t>
      </w:r>
      <w:r>
        <w:rPr>
          <w:b/>
        </w:rPr>
        <w:t>schema</w:t>
      </w:r>
      <w:r>
        <w:rPr>
          <w:b w:val="0"/>
        </w:rPr>
        <w:t xml:space="preserve"> findings changes limits version owner</w:t>
      </w:r>
    </w:p>
    <w:p>
      <w:pPr>
        <w:pStyle w:val="Heading3"/>
      </w:pPr>
      <w:r>
        <w:t>End goal for the pictorial case</w:t>
      </w:r>
    </w:p>
    <w:p>
      <w:pPr>
        <w:spacing w:line="336" w:lineRule="auto" w:after="180"/>
      </w:pPr>
      <w:r>
        <w:rPr>
          <w:b w:val="0"/>
        </w:rPr>
        <w:t xml:space="preserve">By the end, I can explain </w:t>
      </w:r>
      <w:r>
        <w:rPr>
          <w:b/>
        </w:rPr>
        <w:t>dataset card</w:t>
      </w:r>
      <w:r>
        <w:rPr>
          <w:b w:val="0"/>
        </w:rPr>
        <w:t xml:space="preserve">s using a traced example and a stated </w:t>
      </w:r>
      <w:r>
        <w:rPr>
          <w:b/>
        </w:rPr>
        <w:t>limitation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Dataset Cards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Complete a </w:t>
      </w:r>
      <w:r>
        <w:rPr>
          <w:b/>
        </w:rPr>
        <w:t>dataset card</w:t>
      </w:r>
      <w:r>
        <w:rPr>
          <w:b w:val="0"/>
        </w:rPr>
        <w:t xml:space="preserve"> and identify two uses the data cannot support.</w:t>
      </w:r>
    </w:p>
    <w:p>
      <w:pPr>
        <w:spacing w:line="336" w:lineRule="auto" w:after="180"/>
      </w:pPr>
      <w:r>
        <w:rPr>
          <w:b w:val="0"/>
        </w:rPr>
        <w:t xml:space="preserve">MODEL IDEA 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pPr>
        <w:spacing w:line="336" w:lineRule="auto" w:after="180"/>
      </w:pPr>
      <w:r>
        <w:rPr>
          <w:b w:val="0"/>
        </w:rPr>
        <w:t xml:space="preserve">PROOF NEEDED Use an unseen case, visible calculation, error analysis, and a stated </w:t>
      </w:r>
      <w:r>
        <w:rPr>
          <w:b/>
        </w:rPr>
        <w:t>limitation</w:t>
      </w:r>
      <w:r>
        <w:rPr>
          <w:b w:val="0"/>
        </w:rPr>
        <w:t>.</w:t>
      </w:r>
    </w:p>
    <w:p>
      <w:pPr>
        <w:pStyle w:val="Heading3"/>
      </w:pPr>
      <w:r>
        <w:t>How the mechanism works</w:t>
      </w:r>
    </w:p>
    <w:p>
      <w:pPr>
        <w:spacing w:line="336" w:lineRule="auto" w:after="180"/>
        <w:shd w:fill="F1F6F8"/>
      </w:pPr>
      <w:r>
        <w:rPr>
          <w:b w:val="0"/>
        </w:rPr>
        <w:t>UNDER THE HOOD Source: student-collected classroom plant photos with permission. Purpose: teach a low-stakes healthy-versus-spotted classifier.</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Source: student-collected classroom plant photos with permission.</w:t>
      </w:r>
    </w:p>
    <w:p>
      <w:pPr>
        <w:pStyle w:val="Heading3"/>
      </w:pPr>
      <w:r>
        <w:t>Step 2</w:t>
      </w:r>
    </w:p>
    <w:p>
      <w:pPr>
        <w:spacing w:line="336" w:lineRule="auto" w:after="180"/>
        <w:shd w:fill="F4F9FC"/>
      </w:pPr>
      <w:r>
        <w:rPr>
          <w:b w:val="0"/>
        </w:rPr>
        <w:t>STEP 2 Purpose: teach a low-stakes healthy-versus-spotted classifier.</w:t>
      </w:r>
    </w:p>
    <w:p>
      <w:pPr>
        <w:pStyle w:val="Heading3"/>
      </w:pPr>
      <w:r>
        <w:t>Step 3</w:t>
      </w:r>
    </w:p>
    <w:p>
      <w:pPr>
        <w:spacing w:line="336" w:lineRule="auto" w:after="180"/>
        <w:shd w:fill="F4F9FC"/>
      </w:pPr>
      <w:r>
        <w:rPr>
          <w:b w:val="0"/>
        </w:rPr>
        <w:t xml:space="preserve">STEP 3 Gap: few evening-light photos and no outdoor disease diagnosis </w:t>
      </w:r>
      <w:r>
        <w:rPr>
          <w:b/>
        </w:rPr>
        <w:t>evidence</w:t>
      </w:r>
      <w:r>
        <w:rPr>
          <w:b w:val="0"/>
        </w:rPr>
        <w:t>.</w:t>
      </w:r>
    </w:p>
    <w:p>
      <w:pPr>
        <w:pStyle w:val="Heading3"/>
      </w:pPr>
      <w:r>
        <w:t>Step 4</w:t>
      </w:r>
    </w:p>
    <w:p>
      <w:pPr>
        <w:spacing w:line="336" w:lineRule="auto" w:after="180"/>
        <w:shd w:fill="F4F9FC"/>
      </w:pPr>
      <w:r>
        <w:rPr>
          <w:b w:val="0"/>
        </w:rPr>
        <w:t>STEP 4 Prohibit medical, agricultural, or pesticide decisions; require teacher review.</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w:t>
      </w:r>
      <w:r>
        <w:rPr>
          <w:b/>
        </w:rPr>
        <w:t>dataset card</w:t>
      </w:r>
      <w:r>
        <w:rPr>
          <w:b w:val="0"/>
        </w:rPr>
        <w:t xml:space="preserve"> lists fields but omits source and intended use.</w:t>
      </w:r>
    </w:p>
    <w:p>
      <w:pPr>
        <w:pStyle w:val="Heading3"/>
      </w:pPr>
      <w:r>
        <w:t>The teaching case</w:t>
      </w:r>
    </w:p>
    <w:p>
      <w:pPr>
        <w:spacing w:line="336" w:lineRule="auto" w:after="180"/>
        <w:shd w:fill="F1F6FC"/>
      </w:pPr>
      <w:r>
        <w:rPr>
          <w:b w:val="0"/>
        </w:rPr>
        <w:t>Add information needed to assess suitability.</w:t>
      </w:r>
    </w:p>
    <w:p>
      <w:pPr>
        <w:pStyle w:val="Heading3"/>
      </w:pPr>
      <w:r>
        <w:t>Exact explanation to model</w:t>
      </w:r>
    </w:p>
    <w:p>
      <w:pPr>
        <w:pStyle w:val="Heading3"/>
      </w:pPr>
      <w:r>
        <w:t>Why the result follows</w:t>
      </w:r>
    </w:p>
    <w:p>
      <w:pPr>
        <w:spacing w:line="336" w:lineRule="auto" w:after="180"/>
        <w:shd w:fill="F1F6FC"/>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Explain the added worked example</w:t>
      </w:r>
    </w:p>
    <w:p>
      <w:pPr>
        <w:pStyle w:val="Heading3"/>
      </w:pPr>
      <w:r>
        <w:t>Explain the added worked example · 1</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pStyle w:val="Heading3"/>
      </w:pPr>
      <w:r>
        <w:t>Explain the added worked example · 2</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3"/>
      </w:pPr>
      <w:r>
        <w:t>Explain the added worked example · 3</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pStyle w:val="Heading3"/>
      </w:pPr>
      <w:r>
        <w:t>Model the reasoning aloud · 5</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Cards</w:t>
      </w:r>
    </w:p>
    <w:p>
      <w:pPr>
        <w:spacing w:line="336" w:lineRule="auto" w:after="180"/>
      </w:pPr>
      <w:r>
        <w:rPr>
          <w:b w:val="0"/>
        </w:rPr>
        <w:t xml:space="preserve">Build a </w:t>
      </w:r>
      <w:r>
        <w:rPr>
          <w:b/>
        </w:rPr>
        <w:t>dataset card</w:t>
      </w:r>
      <w:r>
        <w:rPr>
          <w:b w:val="0"/>
        </w:rPr>
        <w:t xml:space="preserve"> that reveals what the photo count hides.</w:t>
      </w:r>
    </w:p>
    <w:p>
      <w:pPr>
        <w:pStyle w:val="Heading3"/>
      </w:pPr>
      <w:r>
        <w:t>The facts we will use</w:t>
      </w:r>
    </w:p>
    <w:p>
      <w:pPr>
        <w:pStyle w:val="Heading3"/>
      </w:pPr>
      <w:r>
        <w:t>Supplied facts</w:t>
      </w:r>
    </w:p>
    <w:p>
      <w:pPr>
        <w:spacing w:line="336" w:lineRule="auto" w:after="180"/>
        <w:shd w:fill="F1F6FC"/>
      </w:pPr>
      <w:r>
        <w:rPr>
          <w:b w:val="0"/>
        </w:rPr>
        <w:t>Teacher-created dataset: 18 photos of 6 fictional plants, 3 views each, one tablet, indoor fluorescent light. Label rule is visible spot/no visible spot/review.</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w:t>
      </w:r>
      <w:r>
        <w:rPr>
          <w:b/>
        </w:rPr>
        <w:t>dataset card</w:t>
      </w:r>
      <w:r>
        <w:rPr>
          <w:b w:val="0"/>
        </w:rPr>
        <w:t xml:space="preserve"> documents </w:t>
      </w:r>
      <w:r>
        <w:rPr>
          <w:b/>
        </w:rPr>
        <w:t>evidence</w:t>
      </w:r>
      <w:r>
        <w:rPr>
          <w:b w:val="0"/>
        </w:rPr>
        <w:t xml:space="preserve"> and gaps; writing one does not fix biased sampling or inaccurate labels.</w:t>
      </w:r>
    </w:p>
    <w:p>
      <w:pPr>
        <w:pStyle w:val="Heading3"/>
      </w:pPr>
      <w:r>
        <w:t>Change one thing in the pictured case</w:t>
      </w:r>
    </w:p>
    <w:p>
      <w:pPr>
        <w:pStyle w:val="Heading3"/>
      </w:pPr>
      <w:r>
        <w:t>Change one thing</w:t>
      </w:r>
    </w:p>
    <w:p>
      <w:pPr>
        <w:spacing w:line="336" w:lineRule="auto" w:after="180"/>
        <w:shd w:fill="F5F1FB"/>
      </w:pPr>
      <w:r>
        <w:rPr>
          <w:b w:val="0"/>
        </w:rPr>
        <w:t>Change: The dataset adds 6 outdoor photos of the same plants.</w:t>
      </w:r>
    </w:p>
    <w:p>
      <w:pPr>
        <w:pStyle w:val="Heading3"/>
      </w:pPr>
      <w:r>
        <w:t>Predicted result</w:t>
      </w:r>
    </w:p>
    <w:p>
      <w:pPr>
        <w:spacing w:line="336" w:lineRule="auto" w:after="180"/>
        <w:shd w:fill="F1F6FC"/>
      </w:pPr>
      <w:r>
        <w:rPr>
          <w:b/>
        </w:rPr>
        <w:t>Prediction</w:t>
      </w:r>
      <w:r>
        <w:rPr>
          <w:b w:val="0"/>
        </w:rPr>
        <w:t>: Photo count becomes 24, plant count remains 6; lighting coverage changes.</w:t>
      </w:r>
    </w:p>
    <w:p>
      <w:pPr>
        <w:pStyle w:val="Heading3"/>
      </w:pPr>
      <w:r>
        <w:t>Why the result follows</w:t>
      </w:r>
    </w:p>
    <w:p>
      <w:pPr>
        <w:spacing w:line="336" w:lineRule="auto" w:after="180"/>
        <w:shd w:fill="F1F6FC"/>
      </w:pPr>
      <w:r>
        <w:rPr>
          <w:b w:val="0"/>
        </w:rPr>
        <w:t>Reason: Additional views broaden conditions without creating new independent plant identities.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Dataset Cards,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w:t>
      </w:r>
      <w:r>
        <w:rPr>
          <w:b/>
        </w:rPr>
        <w:t>dataset card</w:t>
      </w:r>
      <w:r>
        <w:rPr>
          <w:b w:val="0"/>
        </w:rPr>
        <w:t xml:space="preserve"> lists fields but omits source and intended use.</w:t>
      </w:r>
    </w:p>
    <w:p>
      <w:pPr>
        <w:pStyle w:val="Heading3"/>
      </w:pPr>
      <w:r>
        <w:t>2. State the decision to explain</w:t>
      </w:r>
    </w:p>
    <w:p>
      <w:pPr>
        <w:spacing w:line="336" w:lineRule="auto" w:after="180"/>
        <w:shd w:fill="F4F9FC"/>
      </w:pPr>
      <w:r>
        <w:rPr>
          <w:b w:val="0"/>
        </w:rPr>
        <w:t>Write the question to explain: Add information needed to assess suitability.</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Hold back the independent task</w:t>
      </w:r>
    </w:p>
    <w:p>
      <w:pPr>
        <w:spacing w:line="336" w:lineRule="auto" w:after="180"/>
        <w:shd w:fill="FFF5E6"/>
      </w:pPr>
      <w:r>
        <w:rPr>
          <w:b w:val="0"/>
        </w:rPr>
        <w:t xml:space="preserve">Keep for an independent attempt: A </w:t>
      </w:r>
      <w:r>
        <w:rPr>
          <w:b/>
        </w:rPr>
        <w:t>dataset card</w:t>
      </w:r>
      <w:r>
        <w:rPr>
          <w:b w:val="0"/>
        </w:rPr>
        <w:t xml:space="preserve"> lists 500 images but omits collection conditions and intended use. Add two essential entries and explain their value.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duplicate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each number in 5 4 2 1. How many extra ID occurrences are there, and how many rows belong to a repeated-ID group?</w:t>
      </w:r>
    </w:p>
    <w:p>
      <w:pPr>
        <w:pStyle w:val="Heading3"/>
      </w:pPr>
      <w:r>
        <w:t>Reasoning to listen for</w:t>
      </w:r>
    </w:p>
    <w:p>
      <w:pPr>
        <w:spacing w:line="336" w:lineRule="auto" w:after="180"/>
        <w:shd w:fill="F1F6FC"/>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two counts should the revised card show?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24 photos and 6 plants, with view relationships, source and indoor/outdoor conditions documented. Changed-case check: Photo count becomes 24, plant count remains 6; lighting coverage changes.</w:t>
      </w:r>
    </w:p>
    <w:p>
      <w:pPr>
        <w:spacing w:line="336" w:lineRule="auto" w:after="180"/>
      </w:pPr>
      <w:r>
        <w:rPr>
          <w:b w:val="0"/>
        </w:rPr>
        <w:t>Additional views broaden conditions without creating new independent plant identities.</w:t>
      </w:r>
    </w:p>
    <w:p>
      <w:pPr>
        <w:spacing w:line="336" w:lineRule="auto" w:after="180"/>
      </w:pPr>
      <w:r>
        <w:rPr>
          <w:b w:val="0"/>
        </w:rPr>
        <w:t>Changed-case reasoning: Photo count becomes 24, plant count remains 6; lighting coverage changes. Additional views broaden conditions without creating new independent plant identities.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Dataset Cards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Dataset Card</w:t>
      </w:r>
      <w:r>
        <w:rPr>
          <w:b w:val="0"/>
        </w:rPr>
        <w:t xml:space="preserve"> Review: inspect two incomplete cards, find missing </w:t>
      </w:r>
      <w:r>
        <w:rPr>
          <w:b/>
        </w:rPr>
        <w:t>provenance</w:t>
      </w:r>
      <w:r>
        <w:rPr>
          <w:b w:val="0"/>
        </w:rPr>
        <w:t xml:space="preserve"> or risks, and write a defensible replacement.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file name and list of columns are enough documentation for responsible reuse.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Dataset Cards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Independent question</w:t>
      </w:r>
    </w:p>
    <w:p>
      <w:pPr>
        <w:pStyle w:val="Heading3"/>
      </w:pPr>
      <w:r>
        <w:t>Independent question · withhold the key</w:t>
      </w:r>
    </w:p>
    <w:p>
      <w:pPr>
        <w:spacing w:line="336" w:lineRule="auto" w:after="180"/>
        <w:shd w:fill="F5F1FB"/>
      </w:pPr>
      <w:r>
        <w:rPr>
          <w:b w:val="0"/>
        </w:rPr>
        <w:t xml:space="preserve">A </w:t>
      </w:r>
      <w:r>
        <w:rPr>
          <w:b/>
        </w:rPr>
        <w:t>dataset card</w:t>
      </w:r>
      <w:r>
        <w:rPr>
          <w:b w:val="0"/>
        </w:rPr>
        <w:t xml:space="preserve"> lists 500 images but omits collection conditions and intended use. Add two essential entries and explain their value.</w:t>
      </w:r>
    </w:p>
    <w:p>
      <w:pPr>
        <w:pStyle w:val="Heading3"/>
      </w:pPr>
      <w:r>
        <w:t>Expected independent answer</w:t>
      </w:r>
    </w:p>
    <w:p>
      <w:pPr>
        <w:pStyle w:val="Heading3"/>
      </w:pPr>
      <w:r>
        <w:t>Teacher key · Expected independent answer</w:t>
      </w:r>
    </w:p>
    <w:p>
      <w:pPr>
        <w:spacing w:line="336" w:lineRule="auto" w:after="180"/>
        <w:shd w:fill="F1F6FC"/>
      </w:pPr>
      <w:r>
        <w:rPr>
          <w:b w:val="0"/>
        </w:rPr>
        <w:t>Document where and how images were collected and the intended or excluded uses. These help readers judge suitability, coverage and limits beyond row count.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number of rows alone adequately describes a dataset.”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Include </w:t>
      </w:r>
      <w:r>
        <w:rPr>
          <w:b/>
        </w:rPr>
        <w:t>provenance</w:t>
      </w:r>
      <w:r>
        <w:rPr>
          <w:b w:val="0"/>
        </w:rPr>
        <w:t>/permission, collection conditions and dates, leaf identity groups, operational label definitions and class/condition coverage, plus missingness, intended use and exclusions.</w:t>
      </w:r>
    </w:p>
    <w:p>
      <w:pPr>
        <w:spacing w:line="336" w:lineRule="auto" w:after="180"/>
        <w:shd w:fill="F1F6FC"/>
      </w:pPr>
      <w:r>
        <w:rPr>
          <w:b w:val="0"/>
        </w:rPr>
        <w:t>A large count can consist of duplicates or narrow conditions.</w:t>
      </w:r>
    </w:p>
    <w:p>
      <w:pPr>
        <w:pStyle w:val="Heading3"/>
      </w:pPr>
      <w:r>
        <w:t>Explanations for the additional workbook examples</w:t>
      </w:r>
    </w:p>
    <w:p>
      <w:pPr>
        <w:pStyle w:val="Heading3"/>
      </w:pPr>
      <w:r>
        <w:t>W1 Define the row and source</w:t>
      </w:r>
    </w:p>
    <w:p>
      <w:pPr>
        <w:pStyle w:val="Heading3"/>
      </w:pPr>
      <w:r>
        <w:t>Workbook question · W1</w:t>
      </w:r>
    </w:p>
    <w:p>
      <w:pPr>
        <w:spacing w:line="336" w:lineRule="auto" w:after="180"/>
        <w:shd w:fill="F5F1FB"/>
      </w:pPr>
      <w:r>
        <w:rPr>
          <w:b w:val="0"/>
        </w:rPr>
        <w:t>For Robot practice v1, state what one row is intended to represent, the source, the unit and the meaning of None.</w:t>
      </w:r>
    </w:p>
    <w:p>
      <w:pPr>
        <w:pStyle w:val="Heading3"/>
      </w:pPr>
      <w:r>
        <w:t>Teacher reasoning · W1</w:t>
      </w:r>
    </w:p>
    <w:p>
      <w:pPr>
        <w:spacing w:line="336" w:lineRule="auto" w:after="180"/>
        <w:shd w:fill="F1F6FC"/>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pStyle w:val="Heading3"/>
      </w:pPr>
      <w:r>
        <w:t>Workbook question · W2</w:t>
      </w:r>
    </w:p>
    <w:p>
      <w:pPr>
        <w:spacing w:line="336" w:lineRule="auto" w:after="180"/>
        <w:shd w:fill="F5F1FB"/>
      </w:pPr>
      <w:r>
        <w:rPr>
          <w:b w:val="0"/>
        </w:rPr>
        <w:t>Explain each number in 5 4 2 1. How many extra ID occurrences are there, and how many rows belong to a repeated-ID group?</w:t>
      </w:r>
    </w:p>
    <w:p>
      <w:pPr>
        <w:pStyle w:val="Heading3"/>
      </w:pPr>
      <w:r>
        <w:t>Teacher reasoning · W2</w:t>
      </w:r>
    </w:p>
    <w:p>
      <w:pPr>
        <w:spacing w:line="336" w:lineRule="auto" w:after="180"/>
        <w:shd w:fill="F1F6FC"/>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pStyle w:val="Heading3"/>
      </w:pPr>
      <w:r>
        <w:t>Workbook question · W3</w:t>
      </w:r>
    </w:p>
    <w:p>
      <w:pPr>
        <w:spacing w:line="336" w:lineRule="auto" w:after="180"/>
        <w:shd w:fill="F5F1FB"/>
      </w:pPr>
      <w:r>
        <w:rPr>
          <w:b w:val="0"/>
        </w:rPr>
        <w:t>A learner changes None to 0 and -2 to 2, then reports a clean dataset. Explain why this is not a justified repair and what record should be kept.</w:t>
      </w:r>
    </w:p>
    <w:p>
      <w:pPr>
        <w:pStyle w:val="Heading3"/>
      </w:pPr>
      <w:r>
        <w:t>Teacher reasoning · W3</w:t>
      </w:r>
    </w:p>
    <w:p>
      <w:pPr>
        <w:spacing w:line="336" w:lineRule="auto" w:after="180"/>
        <w:shd w:fill="F1F6FC"/>
      </w:pPr>
      <w:r>
        <w:rPr>
          <w:b w:val="0"/>
        </w:rPr>
        <w:t xml:space="preserve">Those edits invent outcomes without source </w:t>
      </w:r>
      <w:r>
        <w:rPr>
          <w:b/>
        </w:rPr>
        <w:t>evidence</w:t>
      </w:r>
      <w:r>
        <w:rPr>
          <w:b w:val="0"/>
        </w:rPr>
        <w:t>. Preserve the raw version, flag the affected rows and investigate.</w:t>
      </w:r>
    </w:p>
    <w:p>
      <w:pPr>
        <w:spacing w:line="336" w:lineRule="auto" w:after="180"/>
        <w:shd w:fill="F1F6FC"/>
      </w:pPr>
      <w:r>
        <w:rPr>
          <w:b w:val="0"/>
        </w:rPr>
        <w:t>Record any supported correction with old value, new value, reason and version; unresolved values remain uncertain.</w:t>
      </w:r>
    </w:p>
    <w:p>
      <w:pPr>
        <w:pStyle w:val="Heading3"/>
      </w:pPr>
      <w:r>
        <w:t>W4 Inspect and document independently</w:t>
      </w:r>
    </w:p>
    <w:p>
      <w:pPr>
        <w:pStyle w:val="Heading3"/>
      </w:pPr>
      <w:r>
        <w:t>Workbook question · W4</w:t>
      </w:r>
    </w:p>
    <w:p>
      <w:pPr>
        <w:spacing w:line="336" w:lineRule="auto" w:after="180"/>
        <w:shd w:fill="F5F1FB"/>
      </w:pPr>
      <w:r>
        <w:rPr>
          <w:b w:val="0"/>
        </w:rPr>
        <w:t xml:space="preserve">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Teacher reasoning · W4</w:t>
      </w:r>
    </w:p>
    <w:p>
      <w:pPr>
        <w:spacing w:line="336" w:lineRule="auto" w:after="180"/>
        <w:shd w:fill="F1F6FC"/>
      </w:pPr>
      <w:r>
        <w:rPr>
          <w:b w:val="0"/>
        </w:rPr>
        <w:t xml:space="preserve">There are 6 rows, 5 distinct IDs, 2 missing durations, 1 negative duration and 1 extra ID occurrence. Both Q rows are missing, so the duplicate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pStyle w:val="Heading3"/>
      </w:pPr>
      <w:r>
        <w:t>Workbook question · W5</w:t>
      </w:r>
    </w:p>
    <w:p>
      <w:pPr>
        <w:spacing w:line="336" w:lineRule="auto" w:after="180"/>
        <w:shd w:fill="F5F1FB"/>
      </w:pPr>
      <w:r>
        <w:rPr>
          <w:b w:val="0"/>
        </w:rPr>
        <w:t>Someone duplicates each row ten times and claims the export now covers more kinds of trips. Explain what changed and what did not.</w:t>
      </w:r>
    </w:p>
    <w:p>
      <w:pPr>
        <w:pStyle w:val="Heading3"/>
      </w:pPr>
      <w:r>
        <w:t>Teacher reasoning · W5</w:t>
      </w:r>
    </w:p>
    <w:p>
      <w:pPr>
        <w:spacing w:line="336" w:lineRule="auto" w:after="180"/>
        <w:shd w:fill="F1F6FC"/>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Write key dataset-card entries for20 photos: five plants, four views each, one phone, one indoor setting. Growth labels have not been supplied.</w:t>
      </w:r>
    </w:p>
    <w:p>
      <w:pPr>
        <w:pStyle w:val="Heading3"/>
      </w:pPr>
      <w:r>
        <w:t>Selected case answer</w:t>
      </w:r>
    </w:p>
    <w:p>
      <w:pPr>
        <w:pStyle w:val="Heading3"/>
      </w:pPr>
      <w:r>
        <w:t>Teacher key · Selected case answer</w:t>
      </w:r>
    </w:p>
    <w:p>
      <w:pPr>
        <w:spacing w:line="336" w:lineRule="auto" w:after="180"/>
        <w:shd w:fill="F1F6FC"/>
      </w:pPr>
      <w:r>
        <w:rPr>
          <w:b w:val="0"/>
        </w:rPr>
        <w:t xml:space="preserve">Record collection source,20 images and five plant groups, view/device/setting coverage, missing label definitions, intended use and </w:t>
      </w:r>
      <w:r>
        <w:rPr>
          <w:b/>
        </w:rPr>
        <w:t>limitation</w:t>
      </w:r>
      <w:r>
        <w:rPr>
          <w:b w:val="0"/>
        </w:rPr>
        <w:t>s. Specify a plant-group split and obtain a defensible label rule.</w:t>
      </w:r>
    </w:p>
    <w:p>
      <w:pPr>
        <w:spacing w:line="336" w:lineRule="auto" w:after="180"/>
        <w:shd w:fill="F1F6FC"/>
      </w:pPr>
      <w:r>
        <w:rPr>
          <w:b w:val="0"/>
        </w:rPr>
        <w:t>Twenty images are not20 independent plants; no accuracy claim is supported without labels and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Dataset Cards to Responsible Plant Classifier, adapt support and plan a later changed-case check.</w:t>
      </w:r>
    </w:p>
    <w:p>
      <w:pPr>
        <w:pStyle w:val="Heading3"/>
      </w:pPr>
      <w:r>
        <w:t>Responsible Plant Classifier</w:t>
      </w:r>
    </w:p>
    <w:p>
      <w:pPr>
        <w:spacing w:line="336" w:lineRule="auto" w:after="180"/>
      </w:pPr>
      <w:r>
        <w:rPr>
          <w:b w:val="0"/>
        </w:rPr>
        <w:t xml:space="preserve">Publish the Plant Classifier </w:t>
      </w:r>
      <w:r>
        <w:rPr>
          <w:b/>
        </w:rPr>
        <w:t>dataset card</w:t>
      </w:r>
      <w:r>
        <w:rPr>
          <w:b w:val="0"/>
        </w:rPr>
        <w:t xml:space="preserve"> before model experiments begin; update it when data changes.</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10: Baselines First.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physical row cards and overlapping circles for flags. Supply blank card headings but no completed findings.</w:t>
      </w:r>
    </w:p>
    <w:p>
      <w:pPr>
        <w:spacing w:line="336" w:lineRule="auto" w:after="180"/>
      </w:pPr>
      <w:r>
        <w:rPr>
          <w:b w:val="0"/>
        </w:rPr>
        <w:t xml:space="preserve">Extension: explain how to record an </w:t>
      </w:r>
      <w:r>
        <w:rPr>
          <w:b/>
        </w:rPr>
        <w:t>evidence</w:t>
      </w:r>
      <w:r>
        <w:rPr>
          <w:b w:val="0"/>
        </w:rPr>
        <w:t>d seconds-to-minutes conversion while preserving the raw value, unit and version, and why a unit guess is not enough.</w:t>
      </w:r>
    </w:p>
    <w:p>
      <w:pPr>
        <w:spacing w:line="336" w:lineRule="auto" w:after="180"/>
      </w:pPr>
      <w:r>
        <w:rPr>
          <w:b w:val="0"/>
        </w:rPr>
        <w:t xml:space="preserve">Require W4 counts 6,5,2,1,1 in the stated order, the Q overlap, acceptance of zero under this </w:t>
      </w:r>
      <w:r>
        <w:rPr>
          <w:b/>
        </w:rPr>
        <w:t>schema</w:t>
      </w:r>
      <w:r>
        <w:rPr>
          <w:b w:val="0"/>
        </w:rPr>
        <w:t>, and a card with source, unit, raw version and excluded use. Fresh retry: rows (L,3), (M,None), (N,-2), (N,-2), (O,0).</w:t>
      </w:r>
    </w:p>
    <w:p>
      <w:pPr>
        <w:spacing w:line="336" w:lineRule="auto" w:after="180"/>
      </w:pPr>
      <w:r>
        <w:rPr>
          <w:b w:val="0"/>
        </w:rPr>
        <w:t>Counts are 5 raw, 4 IDs, 1 missing, 2 negative and 1 extra ID occurrence. The negative and repeated-ID flags overlap on N. Do not infer whether the two N rows describe one event without checking the source.</w:t>
      </w:r>
    </w:p>
    <w:p>
      <w:pPr>
        <w:spacing w:line="336" w:lineRule="auto" w:after="180"/>
      </w:pPr>
      <w:r>
        <w:rPr>
          <w:b w:val="0"/>
        </w:rPr>
        <w:t xml:space="preserve">Week 5 examines label definitions and disagreement. Carry forward the </w:t>
      </w:r>
      <w:r>
        <w:rPr>
          <w:b/>
        </w:rPr>
        <w:t>dataset card</w:t>
      </w:r>
      <w:r>
        <w:rPr>
          <w:b w:val="0"/>
        </w:rPr>
        <w:t>, source questions and explicit distinction between unknown and observed values.</w:t>
      </w:r>
    </w:p>
    <w:p>
      <w:pPr>
        <w:spacing w:line="336" w:lineRule="auto" w:after="180"/>
      </w:pPr>
      <w:r>
        <w:rPr>
          <w:b w:val="0"/>
        </w:rPr>
        <w:t>Teacher reference: https://arxiv.org/abs/1803.09010 (Datasheets for Datasets; reviewed 2026-09-26).</w:t>
      </w:r>
    </w:p>
    <w:p>
      <w:pPr>
        <w:pStyle w:val="Heading3"/>
      </w:pPr>
      <w:r>
        <w:t>Plan the delayed return</w:t>
      </w:r>
    </w:p>
    <w:p>
      <w:pPr>
        <w:spacing w:line="336" w:lineRule="auto" w:after="180"/>
      </w:pPr>
      <w:r>
        <w:rPr>
          <w:b w:val="0"/>
        </w:rPr>
        <w:t>Suggested return points in this level: ai-4/10, ai-4/12, ai-4/15.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Dataset Cards lesson; it is a checklist rather than a replacement for the full sequence.</w:t>
      </w:r>
    </w:p>
    <w:p>
      <w:pPr>
        <w:pStyle w:val="Heading3"/>
      </w:pPr>
      <w:r>
        <w:t>Teaching target</w:t>
      </w:r>
    </w:p>
    <w:p>
      <w:pPr>
        <w:spacing w:line="336" w:lineRule="auto" w:after="180"/>
        <w:shd w:fill="EDF7F3"/>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Explain each number in 5 4 2 1. How many extra ID occurrences are there, and how many rows belong to a repeated-ID group?</w:t>
      </w:r>
    </w:p>
    <w:p>
      <w:pPr>
        <w:pStyle w:val="Heading3"/>
      </w:pPr>
      <w:r>
        <w:t>Supported practice answer</w:t>
      </w:r>
    </w:p>
    <w:p>
      <w:pPr>
        <w:spacing w:line="336" w:lineRule="auto" w:after="180"/>
        <w:shd w:fill="F1F6FC"/>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card records </w:t>
      </w:r>
      <w:r>
        <w:rPr>
          <w:b/>
        </w:rPr>
        <w:t>evidence</w:t>
      </w:r>
      <w:r>
        <w:rPr>
          <w:b w:val="0"/>
        </w:rPr>
        <w:t xml:space="preserve"> and gaps; its claims still need checking. Documentation does not prove suitability.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dataset adds 6 outdoor photos of the same plants. Require a </w:t>
      </w:r>
      <w:r>
        <w:rPr>
          <w:b/>
        </w:rPr>
        <w:t>prediction</w:t>
      </w:r>
      <w:r>
        <w:rPr>
          <w:b w:val="0"/>
        </w:rPr>
        <w:t xml:space="preserve"> and a reason before comparing. Expected result: Photo count becomes 24, plant count remains 6; lighting coverage changes.</w:t>
      </w:r>
    </w:p>
    <w:p>
      <w:pPr>
        <w:spacing w:line="336" w:lineRule="auto" w:after="180"/>
        <w:shd w:fill="F5F1FB"/>
      </w:pPr>
      <w:r>
        <w:rPr>
          <w:b w:val="0"/>
        </w:rPr>
        <w:t>Reason: Additional views broaden conditions without creating new independent plant identities.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Dataset Cards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Cards: the case</w:t>
      </w:r>
    </w:p>
    <w:p>
      <w:r>
        <w:drawing>
          <wp:inline xmlns:a="http://schemas.openxmlformats.org/drawingml/2006/main" xmlns:pic="http://schemas.openxmlformats.org/drawingml/2006/picture">
            <wp:extent cx="5486400" cy="3142488"/>
            <wp:docPr id="2" name="Picture 2"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Additional views broaden conditions without creating new independent plant identities.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w:t>
      </w:r>
      <w:r>
        <w:rPr>
          <w:b/>
        </w:rPr>
        <w:t>dataset card</w:t>
      </w:r>
      <w:r>
        <w:rPr>
          <w:b w:val="0"/>
        </w:rPr>
        <w:t xml:space="preserve"> documents </w:t>
      </w:r>
      <w:r>
        <w:rPr>
          <w:b/>
        </w:rPr>
        <w:t>evidence</w:t>
      </w:r>
      <w:r>
        <w:rPr>
          <w:b w:val="0"/>
        </w:rPr>
        <w:t xml:space="preserve"> and gaps; writing one does not fix biased sampling or inaccurate labels.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24 photos and 6 plants, with view relationships, source and indoor/outdoor conditions documented. Changed-case check: Photo count becomes 24, plant count remains 6; lighting coverage changes.</w:t>
      </w:r>
    </w:p>
    <w:p>
      <w:pPr>
        <w:spacing w:line="336" w:lineRule="auto" w:after="180"/>
        <w:shd w:fill="F1F6F8"/>
      </w:pPr>
      <w:r>
        <w:rPr>
          <w:b w:val="0"/>
        </w:rPr>
        <w:t>Additional views broaden conditions without creating new independent plant identities.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