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ai-6/9</w:t>
      </w:r>
    </w:p>
    <w:p>
      <w:pPr>
        <w:pStyle w:val="Title"/>
      </w:pPr>
      <w:r>
        <w:t>Integration tests and fixtures</w:t>
      </w:r>
    </w:p>
    <w:p>
      <w:r>
        <w:t>Project: Grounded Learning Service</w:t>
      </w:r>
    </w:p>
    <w:p>
      <w:pPr>
        <w:pStyle w:val="Heading1"/>
      </w:pPr>
      <w:r>
        <w:t>01. Prepare the purpose, prerequisites and materials</w:t>
      </w:r>
    </w:p>
    <w:p>
      <w:r>
        <w:t>Prepare Integration tests and fixtures: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integration test</w:t>
      </w:r>
      <w:r>
        <w:rPr>
          <w:b w:val="0"/>
        </w:rPr>
        <w:t xml:space="preserve">s and </w:t>
      </w:r>
      <w:r>
        <w:rPr>
          <w:b/>
        </w:rPr>
        <w:t>fixture</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Testing model-dependent behaviour</w:t>
      </w:r>
    </w:p>
    <w:p>
      <w:pPr>
        <w:spacing w:line="336" w:lineRule="auto" w:after="180"/>
      </w:pPr>
      <w:r>
        <w:rPr>
          <w:b w:val="0"/>
        </w:rPr>
        <w:t>Without opening the old lesson, explain one key idea from Testing model-dependent behaviour.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testing model-dependent behaviour</w:t>
      </w:r>
    </w:p>
    <w:p>
      <w:pPr>
        <w:spacing w:line="336" w:lineRule="auto" w:after="180"/>
      </w:pPr>
      <w:r>
        <w:rPr>
          <w:b w:val="0"/>
        </w:rPr>
        <w:t>Reference example, not the only acceptable wording: Teacher explanation: Model-dependent behaviour may vary between runs.</w:t>
      </w:r>
    </w:p>
    <w:p>
      <w:pPr>
        <w:spacing w:line="336" w:lineRule="auto" w:after="180"/>
      </w:pPr>
      <w:r>
        <w:rPr>
          <w:b w:val="0"/>
        </w:rPr>
        <w:t xml:space="preserve">Evaluate defined semantic criteria and report repeated outcomes rather than requiring one exact sentence. Use fixed </w:t>
      </w:r>
      <w:r>
        <w:rPr>
          <w:b/>
        </w:rPr>
        <w:t>evidence</w:t>
      </w:r>
      <w:r>
        <w:rPr>
          <w:b w:val="0"/>
        </w:rPr>
        <w:t xml:space="preserve"> and rubric per case. Require supported room/capacity, valid schema and no actions.</w:t>
      </w:r>
    </w:p>
    <w:p>
      <w:pPr>
        <w:spacing w:line="336" w:lineRule="auto" w:after="180"/>
      </w:pPr>
      <w:r>
        <w:rPr>
          <w:b w:val="0"/>
        </w:rPr>
        <w:t>Repeats estimate observed variation for this case; they are not additional independent users.</w:t>
      </w:r>
    </w:p>
    <w:p>
      <w:pPr>
        <w:pStyle w:val="Heading3"/>
      </w:pPr>
      <w:r>
        <w:t>Least privilege and tool scopes</w:t>
      </w:r>
    </w:p>
    <w:p>
      <w:pPr>
        <w:spacing w:line="336" w:lineRule="auto" w:after="180"/>
      </w:pPr>
      <w:r>
        <w:rPr>
          <w:b w:val="0"/>
        </w:rPr>
        <w:t>Without opening the old lesson, explain one key idea from Least privilege and tool scopes.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least privilege and tool scopes</w:t>
      </w:r>
    </w:p>
    <w:p>
      <w:pPr>
        <w:spacing w:line="336" w:lineRule="auto" w:after="180"/>
      </w:pPr>
      <w:r>
        <w:rPr>
          <w:b w:val="0"/>
        </w:rPr>
        <w:t>Reference example, not the only acceptable wording: Teacher explanation: Least privilege grants only capabilities required by the task. Tool access should include resource and operation scope, not merely a broad tool name.</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pStyle w:val="Heading3"/>
      </w:pPr>
      <w:r>
        <w:t>Typed contracts and schemas</w:t>
      </w:r>
    </w:p>
    <w:p>
      <w:pPr>
        <w:spacing w:line="336" w:lineRule="auto" w:after="180"/>
      </w:pPr>
      <w:r>
        <w:rPr>
          <w:b w:val="0"/>
        </w:rPr>
        <w:t>Without opening the old lesson, explain one key idea from Typed contracts and schemas.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typed contracts and schemas</w:t>
      </w:r>
    </w:p>
    <w:p>
      <w:pPr>
        <w:spacing w:line="336" w:lineRule="auto" w:after="180"/>
      </w:pPr>
      <w:r>
        <w:rPr>
          <w:b w:val="0"/>
        </w:rPr>
        <w:t xml:space="preserve">Reference example, not the only acceptable wording: Teacher explanation: Typed contracts define values, required fields and failure outcomes. Runtime </w:t>
      </w:r>
      <w:r>
        <w:rPr>
          <w:b/>
        </w:rPr>
        <w:t>input</w:t>
      </w:r>
      <w:r>
        <w:rPr>
          <w:b w:val="0"/>
        </w:rPr>
        <w:t xml:space="preserve"> still needs validation even when program annotations exist.</w:t>
      </w:r>
    </w:p>
    <w:p>
      <w:pPr>
        <w:spacing w:line="336" w:lineRule="auto" w:after="180"/>
      </w:pPr>
      <w:r>
        <w:rPr>
          <w:b w:val="0"/>
        </w:rPr>
        <w:t xml:space="preserve">Accept exactly room_id as a nonempty string and requested_count as a nonnegative integer excluding bool. Reject extra fields, missing fields and wrong types before </w:t>
      </w:r>
      <w:r>
        <w:rPr>
          <w:b/>
        </w:rPr>
        <w:t>process</w:t>
      </w:r>
      <w:r>
        <w:rPr>
          <w:b w:val="0"/>
        </w:rPr>
        <w:t>ing.</w:t>
      </w:r>
    </w:p>
    <w:p>
      <w:pPr>
        <w:spacing w:line="336" w:lineRule="auto" w:after="180"/>
      </w:pPr>
      <w:r>
        <w:rPr>
          <w:b w:val="0"/>
        </w:rPr>
        <w:t xml:space="preserve">Two 45-minute sessions. </w:t>
      </w:r>
      <w:r>
        <w:rPr>
          <w:b/>
        </w:rPr>
        <w:t>Integration test</w:t>
      </w:r>
      <w:r>
        <w:rPr>
          <w:b w:val="0"/>
        </w:rPr>
        <w:t xml:space="preserve">s exercise connected components and failure propagation. </w:t>
      </w:r>
      <w:r>
        <w:rPr>
          <w:b/>
        </w:rPr>
        <w:t>Fixture</w:t>
      </w:r>
      <w:r>
        <w:rPr>
          <w:b w:val="0"/>
        </w:rPr>
        <w:t xml:space="preserve">s supply controlled </w:t>
      </w:r>
      <w:r>
        <w:rPr>
          <w:b/>
        </w:rPr>
        <w:t>input</w:t>
      </w:r>
      <w:r>
        <w:rPr>
          <w:b w:val="0"/>
        </w:rPr>
        <w:t xml:space="preserve"> records and mocked service outcomes.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integration test</w:t>
      </w:r>
      <w:r>
        <w:rPr>
          <w:b w:val="0"/>
        </w:rPr>
        <w:t xml:space="preserve">s and </w:t>
      </w:r>
      <w:r>
        <w:rPr>
          <w:b/>
        </w:rPr>
        <w:t>fixture</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integration test</w:t>
      </w:r>
      <w:r>
        <w:rPr>
          <w:b w:val="0"/>
        </w:rPr>
        <w:t xml:space="preserve">s and </w:t>
      </w:r>
      <w:r>
        <w:rPr>
          <w:b/>
        </w:rPr>
        <w:t>fixture</w:t>
      </w:r>
      <w:r>
        <w:rPr>
          <w:b w:val="0"/>
        </w:rPr>
        <w:t>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Integration tests and fixtures using the supplied case, labelled mechanism and reasoning. Make the scope of each conclusion explicit.</w:t>
      </w:r>
    </w:p>
    <w:p>
      <w:pPr>
        <w:spacing w:line="336" w:lineRule="auto" w:after="180"/>
      </w:pPr>
      <w:r>
        <w:rPr>
          <w:b/>
        </w:rPr>
        <w:t>Integration test</w:t>
      </w:r>
      <w:r>
        <w:rPr>
          <w:b w:val="0"/>
        </w:rPr>
        <w:t xml:space="preserve">s exercise connected components and failure propagation. </w:t>
      </w:r>
      <w:r>
        <w:rPr>
          <w:b/>
        </w:rPr>
        <w:t>Fixture</w:t>
      </w:r>
      <w:r>
        <w:rPr>
          <w:b w:val="0"/>
        </w:rPr>
        <w:t xml:space="preserve">s supply controlled </w:t>
      </w:r>
      <w:r>
        <w:rPr>
          <w:b/>
        </w:rPr>
        <w:t>input</w:t>
      </w:r>
      <w:r>
        <w:rPr>
          <w:b w:val="0"/>
        </w:rPr>
        <w:t xml:space="preserve"> records and mocked service outcomes.</w:t>
      </w:r>
    </w:p>
    <w:p>
      <w:pPr>
        <w:pStyle w:val="Heading3"/>
      </w:pPr>
      <w:r>
        <w:t>Explain Integration tests and fixtures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Trace request validation, session permission, lookup and </w:t>
      </w:r>
      <w:r>
        <w:rPr>
          <w:b/>
        </w:rPr>
        <w:t>output</w:t>
      </w:r>
      <w:r>
        <w:rPr>
          <w:b w:val="0"/>
        </w:rPr>
        <w:t xml:space="preserve"> validation together. Include absent sources and failing dependencies; verify that denied requests never invoke restricted lookup.</w:t>
      </w:r>
    </w:p>
    <w:p>
      <w:pPr>
        <w:pStyle w:val="Heading3"/>
      </w:pPr>
      <w:r>
        <w:t>Explain Integration tests and fixtures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Integration test</w:t>
            </w:r>
          </w:p>
        </w:tc>
        <w:tc>
          <w:tcPr>
            <w:tcW w:type="dxa" w:w="5112"/>
          </w:tcPr>
          <w:p>
            <w:r>
              <w:t>A test of connected components</w:t>
            </w:r>
          </w:p>
        </w:tc>
      </w:tr>
      <w:tr>
        <w:tc>
          <w:tcPr>
            <w:tcW w:type="dxa" w:w="5112"/>
          </w:tcPr>
          <w:p>
            <w:r>
              <w:t>Fixture</w:t>
            </w:r>
          </w:p>
        </w:tc>
        <w:tc>
          <w:tcPr>
            <w:tcW w:type="dxa" w:w="5112"/>
          </w:tcPr>
          <w:p>
            <w:r>
              <w:t>Controlled data or behaviour supplied to a test</w:t>
            </w:r>
          </w:p>
        </w:tc>
      </w:tr>
      <w:tr>
        <w:tc>
          <w:tcPr>
            <w:tcW w:type="dxa" w:w="5112"/>
          </w:tcPr>
          <w:p>
            <w:r>
              <w:t>Call trace</w:t>
            </w:r>
          </w:p>
        </w:tc>
        <w:tc>
          <w:tcPr>
            <w:tcW w:type="dxa" w:w="5112"/>
          </w:tcPr>
          <w:p>
            <w:r>
              <w:t>A record of which operations occurred</w:t>
            </w:r>
          </w:p>
        </w:tc>
      </w:tr>
    </w:tbl>
    <w:p>
      <w:pPr>
        <w:pStyle w:val="Heading3"/>
      </w:pPr>
      <w:r>
        <w:t>Integration tests and fixtures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requests a teacher source; test response is denied, but a recorded lookup call read the teacher file.</w:t>
            </w:r>
          </w:p>
        </w:tc>
        <w:tc>
          <w:tcPr>
            <w:tcW w:type="dxa" w:w="3408"/>
          </w:tcPr>
          <w:p>
            <w:r>
              <w:t>Trace request validation, session permission, lookup and output validation together. Include absent sources and failing dependencies; verify that denied requests never invoke restricted lookup.</w:t>
            </w:r>
          </w:p>
        </w:tc>
        <w:tc>
          <w:tcPr>
            <w:tcW w:type="dxa" w:w="3408"/>
          </w:tcPr>
          <w:p>
            <w:r>
              <w:t>The test exposes a hidden boundary failure despite the denied final response. Assert both response and call trace; deny before lookup.</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Integration tests and fixtures · 3</w:t>
      </w:r>
    </w:p>
    <w:p>
      <w:pPr>
        <w:spacing w:line="336" w:lineRule="auto" w:after="180"/>
      </w:pPr>
      <w:r>
        <w:rPr>
          <w:b w:val="0"/>
        </w:rPr>
        <w:t xml:space="preserve">Guided: The test exposes a hidden boundary failure despite the denied final response. Assert both response and </w:t>
      </w:r>
      <w:r>
        <w:rPr>
          <w:b/>
        </w:rPr>
        <w:t>call trace</w:t>
      </w:r>
      <w:r>
        <w:rPr>
          <w:b w:val="0"/>
        </w:rPr>
        <w:t>; deny before lookup.</w:t>
      </w:r>
    </w:p>
    <w:p>
      <w:pPr>
        <w:spacing w:line="336" w:lineRule="auto" w:after="180"/>
      </w:pPr>
      <w:r>
        <w:rPr>
          <w:b w:val="0"/>
        </w:rPr>
        <w:t>Qualification: A mock verifies declared interactions, not real provider availability or all runtime limits.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student requests a teacher source; test response is denied, but a recorded lookup call read the teacher file.</w:t>
      </w:r>
    </w:p>
    <w:p>
      <w:pPr>
        <w:spacing w:line="336" w:lineRule="auto" w:after="180"/>
      </w:pPr>
      <w:r>
        <w:rPr>
          <w:b w:val="0"/>
        </w:rPr>
        <w:t xml:space="preserve">The test exposes a hidden boundary failure despite the denied final response. Assert both response and </w:t>
      </w:r>
      <w:r>
        <w:rPr>
          <w:b/>
        </w:rPr>
        <w:t>call trace</w:t>
      </w:r>
      <w:r>
        <w:rPr>
          <w:b w:val="0"/>
        </w:rPr>
        <w:t>; deny before lookup.</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Integration tests and fixtures</w:t>
      </w:r>
    </w:p>
    <w:p>
      <w:pPr>
        <w:spacing w:line="336" w:lineRule="auto" w:after="180"/>
      </w:pPr>
      <w:r>
        <w:rPr>
          <w:b w:val="0"/>
        </w:rPr>
        <w:t xml:space="preserve">Catch a wrong adapter connection. A service reads a fake catalogue </w:t>
      </w:r>
      <w:r>
        <w:rPr>
          <w:b/>
        </w:rPr>
        <w:t>fixture</w:t>
      </w:r>
      <w:r>
        <w:rPr>
          <w:b w:val="0"/>
        </w:rPr>
        <w:t xml:space="preserve"> and answers a request for item N.</w:t>
      </w:r>
    </w:p>
    <w:p>
      <w:pPr>
        <w:pStyle w:val="Heading3"/>
      </w:pPr>
      <w:r>
        <w:t>The facts we will use</w:t>
      </w:r>
    </w:p>
    <w:p>
      <w:pPr>
        <w:pStyle w:val="Heading3"/>
      </w:pPr>
      <w:r>
        <w:t>Supplied facts</w:t>
      </w:r>
    </w:p>
    <w:p>
      <w:pPr>
        <w:spacing w:line="336" w:lineRule="auto" w:after="180"/>
        <w:shd w:fill="F1F6FC"/>
      </w:pPr>
      <w:r>
        <w:rPr>
          <w:b/>
        </w:rPr>
        <w:t>Fixture</w:t>
      </w:r>
      <w:r>
        <w:rPr>
          <w:b w:val="0"/>
        </w:rPr>
        <w:t xml:space="preserve"> M="map", N="notebook". No external network is involved.</w:t>
      </w:r>
    </w:p>
    <w:p>
      <w:r>
        <w:drawing>
          <wp:inline xmlns:a="http://schemas.openxmlformats.org/drawingml/2006/main" xmlns:pic="http://schemas.openxmlformats.org/drawingml/2006/picture">
            <wp:extent cx="5486400" cy="5145314"/>
            <wp:docPr id="1" name="Picture 1" descr="Integration tests and fixtures. Load fixture: The test supplies fixed records M and N.. Follow identifier: The application must request N from its adapter.. Check full reply: The returned item should be notebook with source N."/>
            <wp:cNvGraphicFramePr>
              <a:graphicFrameLocks noChangeAspect="1"/>
            </wp:cNvGraphicFramePr>
            <a:graphic>
              <a:graphicData uri="http://schemas.openxmlformats.org/drawingml/2006/picture">
                <pic:pic>
                  <pic:nvPicPr>
                    <pic:cNvPr id="0" name="academy-visual-ai-6-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fixture</w:t>
            </w:r>
          </w:p>
        </w:tc>
        <w:tc>
          <w:tcPr>
            <w:tcW w:type="dxa" w:w="5112"/>
          </w:tcPr>
          <w:p>
            <w:r>
              <w:t>The test supplies fixed records M and N.</w:t>
            </w:r>
          </w:p>
        </w:tc>
      </w:tr>
      <w:tr>
        <w:tc>
          <w:tcPr>
            <w:tcW w:type="dxa" w:w="5112"/>
          </w:tcPr>
          <w:p>
            <w:r>
              <w:t>2. Follow identifier</w:t>
            </w:r>
          </w:p>
        </w:tc>
        <w:tc>
          <w:tcPr>
            <w:tcW w:type="dxa" w:w="5112"/>
          </w:tcPr>
          <w:p>
            <w:r>
              <w:t>The application must request N from its adapter.</w:t>
            </w:r>
          </w:p>
        </w:tc>
      </w:tr>
      <w:tr>
        <w:tc>
          <w:tcPr>
            <w:tcW w:type="dxa" w:w="5112"/>
          </w:tcPr>
          <w:p>
            <w:r>
              <w:t>3. Check full reply</w:t>
            </w:r>
          </w:p>
        </w:tc>
        <w:tc>
          <w:tcPr>
            <w:tcW w:type="dxa" w:w="5112"/>
          </w:tcPr>
          <w:p>
            <w:r>
              <w:t>The returned item should be notebook with source 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Integration test</w:t>
      </w:r>
      <w:r>
        <w:rPr>
          <w:b w:val="0"/>
        </w:rPr>
        <w:t>ing checks how components connect. Each component can work alone while their identifier exchange is wrong.</w:t>
      </w:r>
    </w:p>
    <w:p>
      <w:pPr>
        <w:pStyle w:val="Heading3"/>
      </w:pPr>
      <w:r>
        <w:t>What this example does not establish</w:t>
      </w:r>
    </w:p>
    <w:p>
      <w:pPr>
        <w:pStyle w:val="Heading3"/>
      </w:pPr>
      <w:r>
        <w:t>Keep the stated limit</w:t>
      </w:r>
    </w:p>
    <w:p>
      <w:pPr>
        <w:spacing w:line="336" w:lineRule="auto" w:after="180"/>
        <w:shd w:fill="FFF5E6"/>
      </w:pPr>
      <w:r>
        <w:rPr>
          <w:b w:val="0"/>
        </w:rPr>
        <w:t xml:space="preserve">A controlled </w:t>
      </w:r>
      <w:r>
        <w:rPr>
          <w:b/>
        </w:rPr>
        <w:t>fixture</w:t>
      </w:r>
      <w:r>
        <w:rPr>
          <w:b w:val="0"/>
        </w:rPr>
        <w:t xml:space="preserve"> does not prove a live catalogue behaves identically; also review live adapter contracts.</w:t>
      </w:r>
    </w:p>
    <w:p>
      <w:pPr>
        <w:pStyle w:val="Heading3"/>
      </w:pPr>
      <w:r>
        <w:t>Change one thing in the pictured case</w:t>
      </w:r>
    </w:p>
    <w:p>
      <w:pPr>
        <w:pStyle w:val="Heading3"/>
      </w:pPr>
      <w:r>
        <w:t>Change one thing</w:t>
      </w:r>
    </w:p>
    <w:p>
      <w:pPr>
        <w:spacing w:line="336" w:lineRule="auto" w:after="180"/>
        <w:shd w:fill="F5F1FB"/>
      </w:pPr>
      <w:r>
        <w:rPr>
          <w:b w:val="0"/>
        </w:rPr>
        <w:t>Change: The adapter returns M when N was requested.</w:t>
      </w:r>
    </w:p>
    <w:p>
      <w:pPr>
        <w:pStyle w:val="Heading3"/>
      </w:pPr>
      <w:r>
        <w:t>Predicted result</w:t>
      </w:r>
    </w:p>
    <w:p>
      <w:pPr>
        <w:spacing w:line="336" w:lineRule="auto" w:after="180"/>
        <w:shd w:fill="F1F6FC"/>
      </w:pPr>
      <w:r>
        <w:rPr>
          <w:b/>
        </w:rPr>
        <w:t>Prediction</w:t>
      </w:r>
      <w:r>
        <w:rPr>
          <w:b w:val="0"/>
        </w:rPr>
        <w:t>: Fail the integration check: map is the wrong item.</w:t>
      </w:r>
    </w:p>
    <w:p>
      <w:pPr>
        <w:pStyle w:val="Heading3"/>
      </w:pPr>
      <w:r>
        <w:t>Why the result follows</w:t>
      </w:r>
    </w:p>
    <w:p>
      <w:pPr>
        <w:spacing w:line="336" w:lineRule="auto" w:after="180"/>
        <w:shd w:fill="F1F6FC"/>
      </w:pPr>
      <w:r>
        <w:rPr>
          <w:b w:val="0"/>
        </w:rPr>
        <w:t xml:space="preserve">Reason: The request now reaches </w:t>
      </w:r>
      <w:r>
        <w:rPr>
          <w:b/>
        </w:rPr>
        <w:t>evidence</w:t>
      </w:r>
      <w:r>
        <w:rPr>
          <w:b w:val="0"/>
        </w:rPr>
        <w:t xml:space="preserve"> for another identifier.</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Integration tests and fixtures,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 student requests a teacher source; test response is denied, but a recorded lookup call read the teacher file.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The test exposes a hidden boundary failure despite the denied final response. Assert both response and </w:t>
      </w:r>
      <w:r>
        <w:rPr>
          <w:b/>
        </w:rPr>
        <w:t>call trace</w:t>
      </w:r>
      <w:r>
        <w:rPr>
          <w:b w:val="0"/>
        </w:rPr>
        <w:t>; deny before lookup.</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Integration test</w:t>
      </w:r>
      <w:r>
        <w:rPr>
          <w:b w:val="0"/>
        </w:rPr>
        <w:t xml:space="preserve">s and </w:t>
      </w:r>
      <w:r>
        <w:rPr>
          <w:b/>
        </w:rPr>
        <w:t>fixture</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mock verifies declared interactions, not real provider availability or all runtime limits.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Follow request N through the </w:t>
      </w:r>
      <w:r>
        <w:rPr>
          <w:b/>
        </w:rPr>
        <w:t>fixture</w:t>
      </w:r>
      <w:r>
        <w:rPr>
          <w:b w:val="0"/>
        </w:rPr>
        <w:t xml:space="preserve"> and adapter. Which source and item should appear in the reply, and what precisely fails when the adapter returns M?</w:t>
      </w:r>
    </w:p>
    <w:p>
      <w:pPr>
        <w:pStyle w:val="Heading3"/>
      </w:pPr>
      <w:r>
        <w:t>Reasoned teacher answer</w:t>
      </w:r>
    </w:p>
    <w:p>
      <w:pPr>
        <w:spacing w:line="336" w:lineRule="auto" w:after="180"/>
      </w:pPr>
      <w:r>
        <w:rPr>
          <w:b w:val="0"/>
        </w:rPr>
        <w:t>The test supplies fixed records M and N. The application must request N from its adapter. The returned item should be notebook with source N. Changed case: Fail the integration check: map is the wrong item.</w:t>
      </w:r>
    </w:p>
    <w:p>
      <w:pPr>
        <w:spacing w:line="336" w:lineRule="auto" w:after="180"/>
      </w:pPr>
      <w:r>
        <w:rPr>
          <w:b w:val="0"/>
        </w:rPr>
        <w:t xml:space="preserve">The request now reaches </w:t>
      </w:r>
      <w:r>
        <w:rPr>
          <w:b/>
        </w:rPr>
        <w:t>evidence</w:t>
      </w:r>
      <w:r>
        <w:rPr>
          <w:b w:val="0"/>
        </w:rPr>
        <w:t xml:space="preserve"> for another identifier.</w:t>
      </w:r>
    </w:p>
    <w:p>
      <w:pPr>
        <w:spacing w:line="336" w:lineRule="auto" w:after="180"/>
      </w:pPr>
      <w:r>
        <w:rPr>
          <w:b w:val="0"/>
        </w:rPr>
        <w:t xml:space="preserve">Changed-case reasoning: Fail the integration check: map is the wrong item. The request now reaches </w:t>
      </w:r>
      <w:r>
        <w:rPr>
          <w:b/>
        </w:rPr>
        <w:t>evidence</w:t>
      </w:r>
      <w:r>
        <w:rPr>
          <w:b w:val="0"/>
        </w:rPr>
        <w:t xml:space="preserve"> for another identifier.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Integration tests and fixtures investigation and use the first unsupported step to choose a teaching response.</w:t>
      </w:r>
    </w:p>
    <w:p>
      <w:pPr>
        <w:spacing w:line="336" w:lineRule="auto" w:after="180"/>
      </w:pPr>
      <w:r>
        <w:rPr>
          <w:b w:val="0"/>
        </w:rPr>
        <w:t>The worked result establishes every future case: A mock verifies declared interactions, not real provider availability or all runtime limits.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Integration tests and fixtures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The test exposes a hidden boundary failure despite the denied final response. Assert both response and </w:t>
      </w:r>
      <w:r>
        <w:rPr>
          <w:b/>
        </w:rPr>
        <w:t>call trace</w:t>
      </w:r>
      <w:r>
        <w:rPr>
          <w:b w:val="0"/>
        </w:rPr>
        <w:t>; deny before lookup.</w:t>
      </w:r>
    </w:p>
    <w:p>
      <w:pPr>
        <w:spacing w:line="336" w:lineRule="auto" w:after="180"/>
      </w:pPr>
      <w:r>
        <w:rPr>
          <w:b w:val="0"/>
        </w:rPr>
        <w:t>Qualification: A mock verifies declared interactions, not real provider availability or all runtime limits.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Integration test</w:t>
      </w:r>
      <w:r>
        <w:rPr>
          <w:b w:val="0"/>
        </w:rPr>
        <w:t xml:space="preserve">s exercise connected components and failure propagation. </w:t>
      </w:r>
      <w:r>
        <w:rPr>
          <w:b/>
        </w:rPr>
        <w:t>Fixture</w:t>
      </w:r>
      <w:r>
        <w:rPr>
          <w:b w:val="0"/>
        </w:rPr>
        <w:t xml:space="preserve">s supply controlled </w:t>
      </w:r>
      <w:r>
        <w:rPr>
          <w:b/>
        </w:rPr>
        <w:t>input</w:t>
      </w:r>
      <w:r>
        <w:rPr>
          <w:b w:val="0"/>
        </w:rPr>
        <w:t xml:space="preserve"> records and mocked service outcomes.</w:t>
      </w:r>
    </w:p>
    <w:p>
      <w:pPr>
        <w:spacing w:line="336" w:lineRule="auto" w:after="180"/>
        <w:shd w:fill="F1F6FC"/>
      </w:pPr>
      <w:r>
        <w:rPr>
          <w:b w:val="0"/>
        </w:rPr>
        <w:t xml:space="preserve">Trace request validation, session permission, lookup and </w:t>
      </w:r>
      <w:r>
        <w:rPr>
          <w:b/>
        </w:rPr>
        <w:t>output</w:t>
      </w:r>
      <w:r>
        <w:rPr>
          <w:b w:val="0"/>
        </w:rPr>
        <w:t xml:space="preserve"> validation together. Include absent sources and failing dependencies; verify that denied requests never invoke restricted lookup.</w:t>
      </w:r>
    </w:p>
    <w:p>
      <w:pPr>
        <w:pStyle w:val="Heading3"/>
      </w:pPr>
      <w:r>
        <w:t>W2 Trace the worked case</w:t>
      </w:r>
    </w:p>
    <w:p>
      <w:pPr>
        <w:pStyle w:val="Heading3"/>
      </w:pPr>
      <w:r>
        <w:t>Workbook question · W2</w:t>
      </w:r>
    </w:p>
    <w:p>
      <w:pPr>
        <w:spacing w:line="336" w:lineRule="auto" w:after="180"/>
        <w:shd w:fill="F5F1FB"/>
      </w:pPr>
      <w:r>
        <w:rPr>
          <w:b w:val="0"/>
        </w:rPr>
        <w:t>A student requests a teacher source; test response is denied, but a recorded lookup call read the teacher file. Show the intermediate steps and give the conclusion with its scope.</w:t>
      </w:r>
    </w:p>
    <w:p>
      <w:pPr>
        <w:pStyle w:val="Heading3"/>
      </w:pPr>
      <w:r>
        <w:t>Teacher reasoning · W2</w:t>
      </w:r>
    </w:p>
    <w:p>
      <w:pPr>
        <w:spacing w:line="336" w:lineRule="auto" w:after="180"/>
        <w:shd w:fill="F1F6FC"/>
      </w:pPr>
      <w:r>
        <w:rPr>
          <w:b w:val="0"/>
        </w:rPr>
        <w:t xml:space="preserve">Teacher explanation: The test exposes a hidden boundary failure despite the denied final response. Assert both response and </w:t>
      </w:r>
      <w:r>
        <w:rPr>
          <w:b/>
        </w:rPr>
        <w:t>call trace</w:t>
      </w:r>
      <w:r>
        <w:rPr>
          <w:b w:val="0"/>
        </w:rPr>
        <w:t>; deny before lookup.</w:t>
      </w:r>
    </w:p>
    <w:p>
      <w:pPr>
        <w:pStyle w:val="Heading3"/>
      </w:pPr>
      <w:r>
        <w:t>W3 Audit the limit</w:t>
      </w:r>
    </w:p>
    <w:p>
      <w:pPr>
        <w:pStyle w:val="Heading3"/>
      </w:pPr>
      <w:r>
        <w:t>Workbook question · W3</w:t>
      </w:r>
    </w:p>
    <w:p>
      <w:pPr>
        <w:spacing w:line="336" w:lineRule="auto" w:after="180"/>
        <w:shd w:fill="F5F1FB"/>
      </w:pPr>
      <w:r>
        <w:rPr>
          <w:b w:val="0"/>
        </w:rPr>
        <w:t>A report omits this qualification: A mock verifies declared interactions, not real provider availability or all runtime limits.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mock verifies declared interactions, not real provider availability or all runtime limits.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Valid student lookup gets not-found from storage. Generator invents a capacity and final response appears supported. Locate failures.</w:t>
      </w:r>
    </w:p>
    <w:p>
      <w:pPr>
        <w:pStyle w:val="Heading3"/>
      </w:pPr>
      <w:r>
        <w:t>Teacher reasoning · W4</w:t>
      </w:r>
    </w:p>
    <w:p>
      <w:pPr>
        <w:spacing w:line="336" w:lineRule="auto" w:after="180"/>
        <w:shd w:fill="F1F6FC"/>
      </w:pPr>
      <w:r>
        <w:rPr>
          <w:b w:val="0"/>
        </w:rPr>
        <w:t xml:space="preserve">Teacher explanation: Not-found should route to explicit fallback, and semantic validation should reject invented capacity. Include this </w:t>
      </w:r>
      <w:r>
        <w:rPr>
          <w:b/>
        </w:rPr>
        <w:t>fixture</w:t>
      </w:r>
      <w:r>
        <w:rPr>
          <w:b w:val="0"/>
        </w:rPr>
        <w:t xml:space="preserve"> and assert no supported result.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mock verifies declared interactions, not real provider availability or all runtime limits.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Not-found should route to explicit fallback, and semantic validation should reject invented capacity. Include this </w:t>
      </w:r>
      <w:r>
        <w:rPr>
          <w:b/>
        </w:rPr>
        <w:t>fixture</w:t>
      </w:r>
      <w:r>
        <w:rPr>
          <w:b w:val="0"/>
        </w:rPr>
        <w:t xml:space="preserve"> and assert no supported result. Require intermediate reasoning and the stated scope.</w:t>
      </w:r>
    </w:p>
    <w:p>
      <w:pPr>
        <w:spacing w:line="336" w:lineRule="auto" w:after="180"/>
        <w:shd w:fill="F1F6FC"/>
      </w:pPr>
      <w:r>
        <w:rPr>
          <w:b w:val="0"/>
        </w:rPr>
        <w:t>Fresh retry: Unauthenticated request returns denied after writing an audit record containing a teacher answer. Expected reasoning: Sensitive logging itself violates the boundary; test trace/log contents as well as status.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Valid student lookup gets not-found from storage. Generator invents a capacity and final response appears supported. Locate failures.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Not-found should route to explicit fallback, and semantic validation should reject invented capacity. Include this </w:t>
      </w:r>
      <w:r>
        <w:rPr>
          <w:b/>
        </w:rPr>
        <w:t>fixture</w:t>
      </w:r>
      <w:r>
        <w:rPr>
          <w:b w:val="0"/>
        </w:rPr>
        <w:t xml:space="preserve"> and assert no supported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Integration tests and fixtures to Grounded Learning Service, adapt support and plan a later changed-case check.</w:t>
      </w:r>
    </w:p>
    <w:p>
      <w:pPr>
        <w:spacing w:line="336" w:lineRule="auto" w:after="180"/>
      </w:pPr>
      <w:r>
        <w:rPr>
          <w:b w:val="0"/>
        </w:rPr>
        <w:t xml:space="preserve">Add a labelled </w:t>
      </w:r>
      <w:r>
        <w:rPr>
          <w:b/>
        </w:rPr>
        <w:t>integration test</w:t>
      </w:r>
      <w:r>
        <w:rPr>
          <w:b w:val="0"/>
        </w:rPr>
        <w:t xml:space="preserve">s and </w:t>
      </w:r>
      <w:r>
        <w:rPr>
          <w:b/>
        </w:rPr>
        <w:t>fixture</w:t>
      </w:r>
      <w:r>
        <w:rPr>
          <w:b w:val="0"/>
        </w:rPr>
        <w:t xml:space="preserve">s </w:t>
      </w:r>
      <w:r>
        <w:rPr>
          <w:b/>
        </w:rPr>
        <w:t>evidence</w:t>
      </w:r>
      <w:r>
        <w:rPr>
          <w:b w:val="0"/>
        </w:rPr>
        <w:t xml:space="preserve"> sheet to Grounded Learning Service. Show how you can explain the </w:t>
      </w:r>
      <w:r>
        <w:rPr>
          <w:b/>
        </w:rPr>
        <w:t>mechanism</w:t>
      </w:r>
      <w:r>
        <w:rPr>
          <w:b w:val="0"/>
        </w:rPr>
        <w:t xml:space="preserve"> and terminology of </w:t>
      </w:r>
      <w:r>
        <w:rPr>
          <w:b/>
        </w:rPr>
        <w:t>integration test</w:t>
      </w:r>
      <w:r>
        <w:rPr>
          <w:b w:val="0"/>
        </w:rPr>
        <w:t xml:space="preserve">s and </w:t>
      </w:r>
      <w:r>
        <w:rPr>
          <w:b/>
        </w:rPr>
        <w:t>fixture</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Evaluation pipelines.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ai-6/10, ai-6/12, ai-6/15.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Integration tests and fixtures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integration test</w:t>
      </w:r>
      <w:r>
        <w:rPr>
          <w:b w:val="0"/>
        </w:rPr>
        <w:t xml:space="preserve">s and </w:t>
      </w:r>
      <w:r>
        <w:rPr>
          <w:b/>
        </w:rPr>
        <w:t>fixture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 student requests a teacher source; test response is denied, but a recorded lookup call read the teacher file.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The test exposes a hidden boundary failure despite the denied final response. Assert both response and </w:t>
      </w:r>
      <w:r>
        <w:rPr>
          <w:b/>
        </w:rPr>
        <w:t>call trace</w:t>
      </w:r>
      <w:r>
        <w:rPr>
          <w:b w:val="0"/>
        </w:rPr>
        <w:t>; deny before lookup.</w:t>
      </w:r>
    </w:p>
    <w:p>
      <w:pPr>
        <w:spacing w:line="336" w:lineRule="auto" w:after="180"/>
      </w:pPr>
      <w:r>
        <w:rPr>
          <w:b w:val="0"/>
        </w:rPr>
        <w:t xml:space="preserve">Check every learner before discussion: Use the worked case for </w:t>
      </w:r>
      <w:r>
        <w:rPr>
          <w:b/>
        </w:rPr>
        <w:t>Integration test</w:t>
      </w:r>
      <w:r>
        <w:rPr>
          <w:b w:val="0"/>
        </w:rPr>
        <w:t xml:space="preserve">s and </w:t>
      </w:r>
      <w:r>
        <w:rPr>
          <w:b/>
        </w:rPr>
        <w:t>fixture</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mock verifies declared interactions, not real provider availability or all runtime limits.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adapter returns M when N was requested. Require a </w:t>
      </w:r>
      <w:r>
        <w:rPr>
          <w:b/>
        </w:rPr>
        <w:t>prediction</w:t>
      </w:r>
      <w:r>
        <w:rPr>
          <w:b w:val="0"/>
        </w:rPr>
        <w:t xml:space="preserve"> and a reason before comparing. Expected result: Fail the integration check: map is the wrong item.</w:t>
      </w:r>
    </w:p>
    <w:p>
      <w:pPr>
        <w:spacing w:line="336" w:lineRule="auto" w:after="180"/>
        <w:shd w:fill="F5F1FB"/>
      </w:pPr>
      <w:r>
        <w:rPr>
          <w:b w:val="0"/>
        </w:rPr>
        <w:t xml:space="preserve">Reason: The request now reaches </w:t>
      </w:r>
      <w:r>
        <w:rPr>
          <w:b/>
        </w:rPr>
        <w:t>evidence</w:t>
      </w:r>
      <w:r>
        <w:rPr>
          <w:b w:val="0"/>
        </w:rPr>
        <w:t xml:space="preserve"> for another identifier.</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Integration tests and fixtures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Integration tests and fixtures: the case</w:t>
      </w:r>
    </w:p>
    <w:p>
      <w:r>
        <w:drawing>
          <wp:inline xmlns:a="http://schemas.openxmlformats.org/drawingml/2006/main" xmlns:pic="http://schemas.openxmlformats.org/drawingml/2006/picture">
            <wp:extent cx="5486400" cy="2834640"/>
            <wp:docPr id="2" name="Picture 2" descr="Catch a wrong adapter connection. A service reads a fake catalogue fixture and answers a request for item N. Supplied facts: Fixture M=&quot;map&quot;, N=&quot;notebook&quot;. No external network is involved."/>
            <wp:cNvGraphicFramePr>
              <a:graphicFrameLocks noChangeAspect="1"/>
            </wp:cNvGraphicFramePr>
            <a:graphic>
              <a:graphicData uri="http://schemas.openxmlformats.org/drawingml/2006/picture">
                <pic:pic>
                  <pic:nvPicPr>
                    <pic:cNvPr id="0" name="academy-story-ai-6-9-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Catch a wrong adapter connection. A service reads a fake catalogue </w:t>
      </w:r>
      <w:r>
        <w:rPr>
          <w:b/>
        </w:rPr>
        <w:t>fixture</w:t>
      </w:r>
      <w:r>
        <w:rPr>
          <w:b w:val="0"/>
        </w:rPr>
        <w:t xml:space="preserve"> and answers a request for item N. Supplied facts: </w:t>
      </w:r>
      <w:r>
        <w:rPr>
          <w:b/>
        </w:rPr>
        <w:t>Fixture</w:t>
      </w:r>
      <w:r>
        <w:rPr>
          <w:b w:val="0"/>
        </w:rPr>
        <w:t xml:space="preserve"> M="map", N="notebook". No external network is involved.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Load fixture: The test supplies fixed records M and N. → Follow identifier: The application must request N from its adapter. → Check full reply: The returned item should be notebook with source N."/>
            <wp:cNvGraphicFramePr>
              <a:graphicFrameLocks noChangeAspect="1"/>
            </wp:cNvGraphicFramePr>
            <a:graphic>
              <a:graphicData uri="http://schemas.openxmlformats.org/drawingml/2006/picture">
                <pic:pic>
                  <pic:nvPicPr>
                    <pic:cNvPr id="0" name="academy-story-ai-6-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Load </w:t>
      </w:r>
      <w:r>
        <w:rPr>
          <w:b/>
        </w:rPr>
        <w:t>fixture</w:t>
      </w:r>
      <w:r>
        <w:rPr>
          <w:b w:val="0"/>
        </w:rPr>
        <w:t>: The test supplies fixed records M and N. → Follow identifier: The application must request N from its adapter. → Check full reply: The returned item should be notebook with source 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Integration tests and fixtures — evidence trace</w:t>
      </w:r>
    </w:p>
    <w:p>
      <w:r>
        <w:drawing>
          <wp:inline xmlns:a="http://schemas.openxmlformats.org/drawingml/2006/main" xmlns:pic="http://schemas.openxmlformats.org/drawingml/2006/picture">
            <wp:extent cx="5486400" cy="2996184"/>
            <wp:docPr id="4" name="Picture 4" descr="Integration tests and fixtures — evidence trace. A student requests a teacher source; test response is denied, but a recorded lookup call read the teacher file. | Trace request validation, session permission, lookup and output validation together. Include absent sources and failing dependencies; verify that denied requests never invoke restricted lookup. | The test exposes a hidden boundary failure despite the denied final response. Assert both response and call trace; deny before lookup."/>
            <wp:cNvGraphicFramePr>
              <a:graphicFrameLocks noChangeAspect="1"/>
            </wp:cNvGraphicFramePr>
            <a:graphic>
              <a:graphicData uri="http://schemas.openxmlformats.org/drawingml/2006/picture">
                <pic:pic>
                  <pic:nvPicPr>
                    <pic:cNvPr id="0" name="academy-story-ai-6-9-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Integration test</w:t>
      </w:r>
      <w:r>
        <w:rPr>
          <w:b w:val="0"/>
        </w:rPr>
        <w:t xml:space="preserve">s and </w:t>
      </w:r>
      <w:r>
        <w:rPr>
          <w:b/>
        </w:rPr>
        <w:t>fixture</w:t>
      </w:r>
      <w:r>
        <w:rPr>
          <w:b w:val="0"/>
        </w:rPr>
        <w:t xml:space="preserve">s — </w:t>
      </w:r>
      <w:r>
        <w:rPr>
          <w:b/>
        </w:rPr>
        <w:t>evidence</w:t>
      </w:r>
      <w:r>
        <w:rPr>
          <w:b w:val="0"/>
        </w:rPr>
        <w:t xml:space="preserve"> trace.</w:t>
      </w:r>
    </w:p>
    <w:p>
      <w:pPr>
        <w:spacing w:line="336" w:lineRule="auto" w:after="180"/>
      </w:pPr>
      <w:r>
        <w:rPr>
          <w:b w:val="0"/>
        </w:rPr>
        <w:t xml:space="preserve">A student requests a teacher source; test response is denied, but a recorded lookup call read the teacher file. | Trace request validation, session permission, lookup and </w:t>
      </w:r>
      <w:r>
        <w:rPr>
          <w:b/>
        </w:rPr>
        <w:t>output</w:t>
      </w:r>
      <w:r>
        <w:rPr>
          <w:b w:val="0"/>
        </w:rPr>
        <w:t xml:space="preserve"> validation together.</w:t>
      </w:r>
    </w:p>
    <w:p>
      <w:pPr>
        <w:spacing w:line="336" w:lineRule="auto" w:after="180"/>
      </w:pPr>
      <w:r>
        <w:rPr>
          <w:b w:val="0"/>
        </w:rPr>
        <w:t>Include absent sources and failing dependencies; verify that denied requests never invoke restricted lookup. | The test exposes a hidden boundary failure despite the denied final response.</w:t>
      </w:r>
    </w:p>
    <w:p>
      <w:pPr>
        <w:spacing w:line="336" w:lineRule="auto" w:after="180"/>
      </w:pPr>
      <w:r>
        <w:rPr>
          <w:b w:val="0"/>
        </w:rPr>
        <w:t xml:space="preserve">Assert both response and </w:t>
      </w:r>
      <w:r>
        <w:rPr>
          <w:b/>
        </w:rPr>
        <w:t>call trace</w:t>
      </w:r>
      <w:r>
        <w:rPr>
          <w:b w:val="0"/>
        </w:rPr>
        <w:t>; deny before lookup.</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e returned item should be notebook with source N. Changed condition: The adapter returns M when N was requested. Expected result: Fail the integration check: map is the wrong item. Reason: The request now reaches evidence for another identifier."/>
            <wp:cNvGraphicFramePr>
              <a:graphicFrameLocks noChangeAspect="1"/>
            </wp:cNvGraphicFramePr>
            <a:graphic>
              <a:graphicData uri="http://schemas.openxmlformats.org/drawingml/2006/picture">
                <pic:pic>
                  <pic:nvPicPr>
                    <pic:cNvPr id="0" name="academy-story-ai-6-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returned item should be notebook with source N. Changed condition: The adapter returns M when N was requested. Expected result: Fail the integration check: map is the wrong item.</w:t>
      </w:r>
    </w:p>
    <w:p>
      <w:pPr>
        <w:spacing w:line="336" w:lineRule="auto" w:after="180"/>
      </w:pPr>
      <w:r>
        <w:rPr>
          <w:b w:val="0"/>
        </w:rPr>
        <w:t xml:space="preserve">Reason: The request now reaches </w:t>
      </w:r>
      <w:r>
        <w:rPr>
          <w:b/>
        </w:rPr>
        <w:t>evidence</w:t>
      </w:r>
      <w:r>
        <w:rPr>
          <w:b w:val="0"/>
        </w:rPr>
        <w:t xml:space="preserve"> for another identifier.</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request now reaches </w:t>
      </w:r>
      <w:r>
        <w:rPr>
          <w:b/>
        </w:rPr>
        <w:t>evidence</w:t>
      </w:r>
      <w:r>
        <w:rPr>
          <w:b w:val="0"/>
        </w:rPr>
        <w:t xml:space="preserve"> for another identifier.</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Integration testing checks how components connect. Each component can work alone while their identifier exchange is wrong. Limit: A controlled fixture does not prove a live catalogue behaves identically; also review live adapter contracts."/>
            <wp:cNvGraphicFramePr>
              <a:graphicFrameLocks noChangeAspect="1"/>
            </wp:cNvGraphicFramePr>
            <a:graphic>
              <a:graphicData uri="http://schemas.openxmlformats.org/drawingml/2006/picture">
                <pic:pic>
                  <pic:nvPicPr>
                    <pic:cNvPr id="0" name="academy-story-ai-6-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Integration test</w:t>
      </w:r>
      <w:r>
        <w:rPr>
          <w:b w:val="0"/>
        </w:rPr>
        <w:t>ing checks how components connect. Each component can work alone while their identifier exchange is wrong.</w:t>
      </w:r>
    </w:p>
    <w:p>
      <w:pPr>
        <w:spacing w:line="336" w:lineRule="auto" w:after="180"/>
      </w:pPr>
      <w:r>
        <w:rPr>
          <w:b w:val="0"/>
        </w:rPr>
        <w:t xml:space="preserve">Limit: A controlled </w:t>
      </w:r>
      <w:r>
        <w:rPr>
          <w:b/>
        </w:rPr>
        <w:t>fixture</w:t>
      </w:r>
      <w:r>
        <w:rPr>
          <w:b w:val="0"/>
        </w:rPr>
        <w:t xml:space="preserve"> does not prove a live catalogue behaves identically; also review live adapter contracts.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controlled </w:t>
      </w:r>
      <w:r>
        <w:rPr>
          <w:b/>
        </w:rPr>
        <w:t>fixture</w:t>
      </w:r>
      <w:r>
        <w:rPr>
          <w:b w:val="0"/>
        </w:rPr>
        <w:t xml:space="preserve"> does not prove a live catalogue behaves identically; also review live adapter contracts.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Follow request N through the fixture and adapter. Which source and item should appear in the reply, and what precisely fails when the adapter returns M?"/>
            <wp:cNvGraphicFramePr>
              <a:graphicFrameLocks noChangeAspect="1"/>
            </wp:cNvGraphicFramePr>
            <a:graphic>
              <a:graphicData uri="http://schemas.openxmlformats.org/drawingml/2006/picture">
                <pic:pic>
                  <pic:nvPicPr>
                    <pic:cNvPr id="0" name="academy-story-ai-6-9-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Follow request N through the </w:t>
      </w:r>
      <w:r>
        <w:rPr>
          <w:b/>
        </w:rPr>
        <w:t>fixture</w:t>
      </w:r>
      <w:r>
        <w:rPr>
          <w:b w:val="0"/>
        </w:rPr>
        <w:t xml:space="preserve"> and adapter. Which source and item should appear in the reply, and what precisely fails when the adapter returns M?</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test supplies fixed records M and N. The application must request N from its adapter. The returned item should be notebook with source N.</w:t>
      </w:r>
    </w:p>
    <w:p>
      <w:pPr>
        <w:spacing w:line="336" w:lineRule="auto" w:after="180"/>
        <w:shd w:fill="F1F6F8"/>
      </w:pPr>
      <w:r>
        <w:rPr>
          <w:b w:val="0"/>
        </w:rPr>
        <w:t xml:space="preserve">Changed case: Fail the integration check: map is the wrong item. The request now reaches </w:t>
      </w:r>
      <w:r>
        <w:rPr>
          <w:b/>
        </w:rPr>
        <w:t>evidence</w:t>
      </w:r>
      <w:r>
        <w:rPr>
          <w:b w:val="0"/>
        </w:rPr>
        <w:t xml:space="preserve"> for another identifier.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