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01. Prepare the purpose, prerequisites and materials</w:t>
      </w:r>
    </w:p>
    <w:p>
      <w:r>
        <w:t>Prepare Failure budgets and service objectives: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Evaluation pipelines</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3"/>
      </w:pPr>
      <w:r>
        <w:t>Testing model-dependent behaviour</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explanation: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pStyle w:val="Heading3"/>
      </w:pPr>
      <w:r>
        <w:t>Authentication and authorisation</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spacing w:line="336" w:lineRule="auto" w:after="180"/>
      </w:pPr>
      <w:r>
        <w:rPr>
          <w:b w:val="0"/>
        </w:rPr>
        <w:t xml:space="preserve">Two 45-minute sessions.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failure budget</w:t>
      </w:r>
      <w:r>
        <w:rPr>
          <w:b w:val="0"/>
        </w:rPr>
        <w:t xml:space="preserve">s and </w:t>
      </w:r>
      <w:r>
        <w:rPr>
          <w:b/>
        </w:rPr>
        <w:t>service objective</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Failure budgets and service objectives using the supplied case, labelled mechanism and reasoning. Make the scope of each conclusion explicit.</w:t>
      </w:r>
    </w:p>
    <w:p>
      <w:pPr>
        <w:spacing w:line="336" w:lineRule="auto" w:after="180"/>
      </w:pP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pStyle w:val="Heading3"/>
      </w:pPr>
      <w:r>
        <w:t>Explain Failure budgets and service objectives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p>
      <w:pPr>
        <w:pStyle w:val="Heading3"/>
      </w:pPr>
      <w:r>
        <w:t>Explain Failure budgets and service objectives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Failure budgets and service objectives · 3</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In the interval 200 requests are eligible and 5 fail.</w:t>
      </w:r>
    </w:p>
    <w:p>
      <w:pPr>
        <w:spacing w:line="336" w:lineRule="auto" w:after="180"/>
      </w:pPr>
      <w:r>
        <w:rPr>
          <w:b w:val="0"/>
        </w:rPr>
        <w:t>195/200=97.5%, below 98%; failures exceed budget 4 by one. This is the measured interval only.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pPr>
        <w:spacing w:line="336" w:lineRule="auto" w:after="180"/>
      </w:pPr>
      <w:r>
        <w:rPr>
          <w:b w:val="0"/>
        </w:rPr>
        <w:t xml:space="preserve">A reliability allowance. A practice service requires at least 98 successes in each window of 100 </w:t>
      </w:r>
      <w:r>
        <w:rPr>
          <w:b/>
        </w:rPr>
        <w:t>eligible request</w:t>
      </w:r>
      <w:r>
        <w:rPr>
          <w:b w:val="0"/>
        </w:rPr>
        <w:t>s.</w:t>
      </w:r>
    </w:p>
    <w:p>
      <w:pPr>
        <w:pStyle w:val="Heading3"/>
      </w:pPr>
      <w:r>
        <w:t>The facts we will use</w:t>
      </w:r>
    </w:p>
    <w:p>
      <w:pPr>
        <w:pStyle w:val="Heading3"/>
      </w:pPr>
      <w:r>
        <w:t>Supplied facts</w:t>
      </w:r>
    </w:p>
    <w:p>
      <w:pPr>
        <w:spacing w:line="336" w:lineRule="auto" w:after="180"/>
        <w:shd w:fill="F1F6FC"/>
      </w:pPr>
      <w:r>
        <w:rPr>
          <w:b w:val="0"/>
        </w:rP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An objective needs a measurement window, denominator and success definition. An honest refusal can be success under an agreed contract.</w:t>
      </w:r>
    </w:p>
    <w:p>
      <w:pPr>
        <w:pStyle w:val="Heading3"/>
      </w:pPr>
      <w:r>
        <w:t>What this example does not establish</w:t>
      </w:r>
    </w:p>
    <w:p>
      <w:pPr>
        <w:pStyle w:val="Heading3"/>
      </w:pPr>
      <w:r>
        <w:t>Keep the stated limit</w:t>
      </w:r>
    </w:p>
    <w:p>
      <w:pPr>
        <w:spacing w:line="336" w:lineRule="auto" w:after="180"/>
        <w:shd w:fill="FFF5E6"/>
      </w:pPr>
      <w:r>
        <w:rPr>
          <w:b w:val="0"/>
        </w:rPr>
        <w:t>Meeting one window does not guarantee the next; monitor repeated windows and distinguish failure types.</w:t>
      </w:r>
    </w:p>
    <w:p>
      <w:pPr>
        <w:pStyle w:val="Heading3"/>
      </w:pPr>
      <w:r>
        <w:t>Change one thing in the pictured case</w:t>
      </w:r>
    </w:p>
    <w:p>
      <w:pPr>
        <w:pStyle w:val="Heading3"/>
      </w:pPr>
      <w:r>
        <w:t>Change one thing</w:t>
      </w:r>
    </w:p>
    <w:p>
      <w:pPr>
        <w:spacing w:line="336" w:lineRule="auto" w:after="180"/>
        <w:shd w:fill="F5F1FB"/>
      </w:pPr>
      <w:r>
        <w:rPr>
          <w:b w:val="0"/>
        </w:rPr>
        <w:t>Change: Repair one failed request into a success in this window.</w:t>
      </w:r>
    </w:p>
    <w:p>
      <w:pPr>
        <w:pStyle w:val="Heading3"/>
      </w:pPr>
      <w:r>
        <w:t>Predicted result</w:t>
      </w:r>
    </w:p>
    <w:p>
      <w:pPr>
        <w:spacing w:line="336" w:lineRule="auto" w:after="180"/>
        <w:shd w:fill="F1F6FC"/>
      </w:pPr>
      <w:r>
        <w:rPr>
          <w:b/>
        </w:rPr>
        <w:t>Prediction</w:t>
      </w:r>
      <w:r>
        <w:rPr>
          <w:b w:val="0"/>
        </w:rPr>
        <w:t>: 98 successes and 2 failures meet the stated window target.</w:t>
      </w:r>
    </w:p>
    <w:p>
      <w:pPr>
        <w:pStyle w:val="Heading3"/>
      </w:pPr>
      <w:r>
        <w:t>Why the result follows</w:t>
      </w:r>
    </w:p>
    <w:p>
      <w:pPr>
        <w:spacing w:line="336" w:lineRule="auto" w:after="180"/>
        <w:shd w:fill="F1F6FC"/>
      </w:pPr>
      <w:r>
        <w:rPr>
          <w:b w:val="0"/>
        </w:rPr>
        <w:t>Reason: One recorded outcome changes while the denominator stays 100.</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Failure budgets and service objectives,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In the interval 200 requests are eligible and 5 fail. Show the intermediate steps and give the conclusion with its scope.</w:t>
      </w:r>
    </w:p>
    <w:p>
      <w:pPr>
        <w:pStyle w:val="Heading3"/>
      </w:pPr>
      <w:r>
        <w:t>Reasoning to listen for</w:t>
      </w:r>
    </w:p>
    <w:p>
      <w:pPr>
        <w:spacing w:line="336" w:lineRule="auto" w:after="180"/>
        <w:shd w:fill="F1F6FC"/>
      </w:pPr>
      <w:r>
        <w:rPr>
          <w:b w:val="0"/>
        </w:rPr>
        <w:t>Teacher check: Teacher explanation: 195/200=97.5%, below 98%; failures exceed budget 4 by one. This is the measured interval only.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Meeting one interval objective does not establish every future interval or zero critical failures.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the maximum allowed failures among 100 requests. Does 97 successes and 3 failures meet the target, and what changes after one failure becomes a success?</w:t>
      </w:r>
    </w:p>
    <w:p>
      <w:pPr>
        <w:pStyle w:val="Heading3"/>
      </w:pPr>
      <w:r>
        <w:t>Reasoned teacher answer</w:t>
      </w:r>
    </w:p>
    <w:p>
      <w:pPr>
        <w:spacing w:line="336" w:lineRule="auto" w:after="180"/>
      </w:pPr>
      <w:r>
        <w:rPr>
          <w:b w:val="0"/>
        </w:rPr>
        <w:t>Use the same predeclared correctness and timing criteria. The target permits at most 2 failures in 100 requests. Three failures misses the target by one request.</w:t>
      </w:r>
    </w:p>
    <w:p>
      <w:pPr>
        <w:spacing w:line="336" w:lineRule="auto" w:after="180"/>
      </w:pPr>
      <w:r>
        <w:rPr>
          <w:b w:val="0"/>
        </w:rPr>
        <w:t>Changed case: 98 successes and 2 failures meet the stated window target. One recorded outcome changes while the denominator stays 100.</w:t>
      </w:r>
    </w:p>
    <w:p>
      <w:pPr>
        <w:spacing w:line="336" w:lineRule="auto" w:after="180"/>
      </w:pPr>
      <w:r>
        <w:rPr>
          <w:b w:val="0"/>
        </w:rPr>
        <w:t>Changed-case reasoning: 98 successes and 2 failures meet the stated window target. One recorded outcome changes while the denominator stays 100.</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Failure budgets and service objectives investigation and use the first unsupported step to choose a teaching response.</w:t>
      </w:r>
    </w:p>
    <w:p>
      <w:pPr>
        <w:spacing w:line="336" w:lineRule="auto" w:after="180"/>
      </w:pPr>
      <w:r>
        <w:rPr>
          <w:b w:val="0"/>
        </w:rPr>
        <w:t>The worked result establishes every future case: Meeting one interval objective does not establish every future interval or zero critical failures.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Failure budgets and service objectives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shd w:fill="F1F6FC"/>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p>
      <w:pPr>
        <w:pStyle w:val="Heading3"/>
      </w:pPr>
      <w:r>
        <w:t>W2 Trace the worked case</w:t>
      </w:r>
    </w:p>
    <w:p>
      <w:pPr>
        <w:pStyle w:val="Heading3"/>
      </w:pPr>
      <w:r>
        <w:t>Workbook question · W2</w:t>
      </w:r>
    </w:p>
    <w:p>
      <w:pPr>
        <w:spacing w:line="336" w:lineRule="auto" w:after="180"/>
        <w:shd w:fill="F5F1FB"/>
      </w:pPr>
      <w:r>
        <w:rPr>
          <w:b w:val="0"/>
        </w:rPr>
        <w:t>In the interval 200 requests are eligible and 5 fail. Show the intermediate steps and give the conclusion with its scope.</w:t>
      </w:r>
    </w:p>
    <w:p>
      <w:pPr>
        <w:pStyle w:val="Heading3"/>
      </w:pPr>
      <w:r>
        <w:t>Teacher reasoning · W2</w:t>
      </w:r>
    </w:p>
    <w:p>
      <w:pPr>
        <w:spacing w:line="336" w:lineRule="auto" w:after="180"/>
        <w:shd w:fill="F1F6FC"/>
      </w:pPr>
      <w:r>
        <w:rPr>
          <w:b w:val="0"/>
        </w:rPr>
        <w:t>Teacher explanation: 195/200=97.5%, below 98%; failures exceed budget 4 by one. This is the measured interval only.</w:t>
      </w:r>
    </w:p>
    <w:p>
      <w:pPr>
        <w:pStyle w:val="Heading3"/>
      </w:pPr>
      <w:r>
        <w:t>W3 Audit the limit</w:t>
      </w:r>
    </w:p>
    <w:p>
      <w:pPr>
        <w:pStyle w:val="Heading3"/>
      </w:pPr>
      <w:r>
        <w:t>Workbook question · W3</w:t>
      </w:r>
    </w:p>
    <w:p>
      <w:pPr>
        <w:spacing w:line="336" w:lineRule="auto" w:after="180"/>
        <w:shd w:fill="F5F1FB"/>
      </w:pPr>
      <w:r>
        <w:rPr>
          <w:b w:val="0"/>
        </w:rPr>
        <w:t>A report omits this qualification: Meeting one interval objective does not establish every future interval or zero critical failures.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Meeting one interval objective does not establish every future interval or zero critical failures.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Objective 95% over 80 </w:t>
      </w:r>
      <w:r>
        <w:rPr>
          <w:b/>
        </w:rPr>
        <w:t>eligible request</w:t>
      </w:r>
      <w:r>
        <w:rPr>
          <w:b w:val="0"/>
        </w:rPr>
        <w:t>s. Five fail. Compute allowed failures and observed success.</w:t>
      </w:r>
    </w:p>
    <w:p>
      <w:pPr>
        <w:pStyle w:val="Heading3"/>
      </w:pPr>
      <w:r>
        <w:t>Teacher reasoning · W4</w:t>
      </w:r>
    </w:p>
    <w:p>
      <w:pPr>
        <w:spacing w:line="336" w:lineRule="auto" w:after="180"/>
        <w:shd w:fill="F1F6FC"/>
      </w:pPr>
      <w:r>
        <w:rPr>
          <w:b w:val="0"/>
        </w:rPr>
        <w:t>Teacher explanation: Allowed four; 75/80=93.75%, so objective fails. Unknown eligibility cannot be silently excluded.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Meeting one interval objective does not establish every future interval or zero critical failures.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Allowed four; 75/80=93.75%, so objective fails. Unknown eligibility cannot be silently excluded. Require intermediate reasoning and the stated scope. Fresh retry: Objective 90% over 50 requests with four failures.</w:t>
      </w:r>
    </w:p>
    <w:p>
      <w:pPr>
        <w:spacing w:line="336" w:lineRule="auto" w:after="180"/>
        <w:shd w:fill="F1F6FC"/>
      </w:pPr>
      <w:r>
        <w:rPr>
          <w:b w:val="0"/>
        </w:rPr>
        <w:t>Expected reasoning: Allowed five; success 46/50=92%, so interval meets objective.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Objective 95% over 80 </w:t>
      </w:r>
      <w:r>
        <w:rPr>
          <w:b/>
        </w:rPr>
        <w:t>eligible request</w:t>
      </w:r>
      <w:r>
        <w:rPr>
          <w:b w:val="0"/>
        </w:rPr>
        <w:t>s. Five fail. Compute allowed failures and observed success.</w:t>
      </w:r>
    </w:p>
    <w:p>
      <w:pPr>
        <w:pStyle w:val="Heading3"/>
      </w:pPr>
      <w:r>
        <w:t>Selected case answer</w:t>
      </w:r>
    </w:p>
    <w:p>
      <w:pPr>
        <w:pStyle w:val="Heading3"/>
      </w:pPr>
      <w:r>
        <w:t>Teacher key · Selected case answer</w:t>
      </w:r>
    </w:p>
    <w:p>
      <w:pPr>
        <w:spacing w:line="336" w:lineRule="auto" w:after="180"/>
        <w:shd w:fill="F1F6FC"/>
      </w:pPr>
      <w:r>
        <w:rPr>
          <w:b w:val="0"/>
        </w:rPr>
        <w:t>Teacher explanation: Allowed four; 75/80=93.75%, so objective fails. Unknown eligibility cannot be silently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Failure budgets and service objectives to Grounded Learning Service, adapt support and plan a later changed-case check.</w:t>
      </w:r>
    </w:p>
    <w:p>
      <w:pPr>
        <w:spacing w:line="336" w:lineRule="auto" w:after="180"/>
      </w:pPr>
      <w:r>
        <w:rPr>
          <w:b w:val="0"/>
        </w:rPr>
        <w:t xml:space="preserve">Add a labelled </w:t>
      </w:r>
      <w:r>
        <w:rPr>
          <w:b/>
        </w:rPr>
        <w:t>failure budget</w:t>
      </w:r>
      <w:r>
        <w:rPr>
          <w:b w:val="0"/>
        </w:rPr>
        <w:t xml:space="preserve">s and </w:t>
      </w:r>
      <w:r>
        <w:rPr>
          <w:b/>
        </w:rPr>
        <w:t>service objective</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Logs traces and privacy.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ai-6/12, ai-6/14, ai-6/17.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Failure budgets and service objectives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In the interval 200 requests are eligible and 5 fail.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195/200=97.5%, below 98%; failures exceed budget 4 by one. This is the measured interval only.</w:t>
      </w:r>
    </w:p>
    <w:p>
      <w:pPr>
        <w:spacing w:line="336" w:lineRule="auto" w:after="180"/>
      </w:pPr>
      <w:r>
        <w:rPr>
          <w:b w:val="0"/>
        </w:rPr>
        <w:t xml:space="preserve">Check every learner before discussion: 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Meeting one interval objective does not establish every future interval or zero critical failures.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Repair one failed request into a success in this window. Require a </w:t>
      </w:r>
      <w:r>
        <w:rPr>
          <w:b/>
        </w:rPr>
        <w:t>prediction</w:t>
      </w:r>
      <w:r>
        <w:rPr>
          <w:b w:val="0"/>
        </w:rPr>
        <w:t xml:space="preserve"> and a reason before comparing. Expected result: 98 successes and 2 failures meet the stated window target.</w:t>
      </w:r>
    </w:p>
    <w:p>
      <w:pPr>
        <w:spacing w:line="336" w:lineRule="auto" w:after="180"/>
        <w:shd w:fill="F5F1FB"/>
      </w:pPr>
      <w:r>
        <w:rPr>
          <w:b w:val="0"/>
        </w:rPr>
        <w:t>Reason: One recorded outcome changes while the denominator stays 100.</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Failure budgets and service objectives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Failure budgets and service objectives: the case</w:t>
      </w:r>
    </w:p>
    <w:p>
      <w:r>
        <w:drawing>
          <wp:inline xmlns:a="http://schemas.openxmlformats.org/drawingml/2006/main" xmlns:pic="http://schemas.openxmlformats.org/drawingml/2006/picture">
            <wp:extent cx="5486400" cy="2834640"/>
            <wp:docPr id="3" name="Picture 3" descr="A reliability allowance. A practice service requires at least 98 successes in each window of 100 eligible requests. Supplied facts: Current window has 97 successes and 3 failures. Success includes a correct refusal within the agreed time limit."/>
            <wp:cNvGraphicFramePr>
              <a:graphicFrameLocks noChangeAspect="1"/>
            </wp:cNvGraphicFramePr>
            <a:graphic>
              <a:graphicData uri="http://schemas.openxmlformats.org/drawingml/2006/picture">
                <pic:pic>
                  <pic:nvPicPr>
                    <pic:cNvPr id="0" name="academy-story-ai-6-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reliability allowance. A practice service requires at least 98 successes in each window of 100 </w:t>
      </w:r>
      <w:r>
        <w:rPr>
          <w:b/>
        </w:rPr>
        <w:t>eligible request</w:t>
      </w:r>
      <w:r>
        <w:rPr>
          <w:b w:val="0"/>
        </w:rPr>
        <w:t>s. Supplied facts: Current window has 97 successes and 3 failures.</w:t>
      </w:r>
    </w:p>
    <w:p>
      <w:pPr>
        <w:spacing w:line="336" w:lineRule="auto" w:after="180"/>
      </w:pPr>
      <w:r>
        <w:rPr>
          <w:b w:val="0"/>
        </w:rPr>
        <w:t>Success includes a correct refusal within the agreed time limit.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Define success: Use the same predeclared correctness and timing criteria. → Compute allowance: The target permits at most 2 failures in 100 requests. → Compare record: Three failures misses the target by one request.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Failure count in one 100-request window</w:t>
      </w:r>
    </w:p>
    <w:p>
      <w:r>
        <w:drawing>
          <wp:inline xmlns:a="http://schemas.openxmlformats.org/drawingml/2006/main" xmlns:pic="http://schemas.openxmlformats.org/drawingml/2006/picture">
            <wp:extent cx="5486400" cy="2834640"/>
            <wp:docPr id="5" name="Picture 5" descr="Failure count in one 100-request window. Units: failed requests out of 100. Allowed maximum: 2. Observed: 3."/>
            <wp:cNvGraphicFramePr>
              <a:graphicFrameLocks noChangeAspect="1"/>
            </wp:cNvGraphicFramePr>
            <a:graphic>
              <a:graphicData uri="http://schemas.openxmlformats.org/drawingml/2006/picture">
                <pic:pic>
                  <pic:nvPicPr>
                    <pic:cNvPr id="0" name="academy-story-ai-6-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Failure count in one 100-request window. Units: failed requests out of 100. Allowed maximum: 2. Observed: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ree failures misses the target by one request. Changed condition: Repair one failed request into a success in this window. Expected result: 98 successes and 2 failures meet the stated window target. Reason: One recorded outcome changes while the denominator stays 100."/>
            <wp:cNvGraphicFramePr>
              <a:graphicFrameLocks noChangeAspect="1"/>
            </wp:cNvGraphicFramePr>
            <a:graphic>
              <a:graphicData uri="http://schemas.openxmlformats.org/drawingml/2006/picture">
                <pic:pic>
                  <pic:nvPicPr>
                    <pic:cNvPr id="0" name="academy-story-ai-6-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Three failures misses the target by one request. Changed condition: Repair one failed request into a success in this window. Expected result: 98 successes and 2 failures meet the stated window target.</w:t>
      </w:r>
    </w:p>
    <w:p>
      <w:pPr>
        <w:spacing w:line="336" w:lineRule="auto" w:after="180"/>
      </w:pPr>
      <w:r>
        <w:rPr>
          <w:b w:val="0"/>
        </w:rPr>
        <w:t>Reason: One recorded outcome changes while the denominator stays 100.</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recorded outcome changes while the denominator stays 100.</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objective needs a measurement window, denominator and success definition. An honest refusal can be success under an agreed contract. Limit: Meeting one window does not guarantee the next; monitor repeated windows and distinguish failure types."/>
            <wp:cNvGraphicFramePr>
              <a:graphicFrameLocks noChangeAspect="1"/>
            </wp:cNvGraphicFramePr>
            <a:graphic>
              <a:graphicData uri="http://schemas.openxmlformats.org/drawingml/2006/picture">
                <pic:pic>
                  <pic:nvPicPr>
                    <pic:cNvPr id="0" name="academy-story-ai-6-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Limit: Meeting one window does not guarantee the next; monitor repeated windows and distinguish failure types.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Meeting one window does not guarantee the next; monitor repeated windows and distinguish failure types.</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the maximum allowed failures among 100 requests. Does 97 successes and 3 failures meet the target, and what changes after one failure becomes a success?"/>
            <wp:cNvGraphicFramePr>
              <a:graphicFrameLocks noChangeAspect="1"/>
            </wp:cNvGraphicFramePr>
            <a:graphic>
              <a:graphicData uri="http://schemas.openxmlformats.org/drawingml/2006/picture">
                <pic:pic>
                  <pic:nvPicPr>
                    <pic:cNvPr id="0" name="academy-story-ai-6-11-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the maximum allowed failures among 100 requests.</w:t>
      </w:r>
    </w:p>
    <w:p>
      <w:pPr>
        <w:spacing w:line="336" w:lineRule="auto" w:after="180"/>
      </w:pPr>
      <w:r>
        <w:rPr>
          <w:b w:val="0"/>
        </w:rPr>
        <w:t>Does 97 successes and 3 failures meet the target, and what changes after one failure becomes a success?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the same predeclared correctness and timing criteria. The target permits at most 2 failures in 100 requests. Three failures misses the target by one request.</w:t>
      </w:r>
    </w:p>
    <w:p>
      <w:pPr>
        <w:spacing w:line="336" w:lineRule="auto" w:after="180"/>
        <w:shd w:fill="F1F6F8"/>
      </w:pPr>
      <w:r>
        <w:rPr>
          <w:b w:val="0"/>
        </w:rPr>
        <w:t>Changed case: 98 successes and 2 failures meet the stated window target. One recorded outcome changes while the denominator stays 100.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