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ai-6/15</w:t>
      </w:r>
    </w:p>
    <w:p>
      <w:pPr>
        <w:pStyle w:val="Title"/>
      </w:pPr>
      <w:r>
        <w:t>Approval gates and idempotency</w:t>
      </w:r>
    </w:p>
    <w:p>
      <w:r>
        <w:t>Project: Grounded Learning Service</w:t>
      </w:r>
    </w:p>
    <w:p>
      <w:pPr>
        <w:pStyle w:val="Heading1"/>
      </w:pPr>
      <w:r>
        <w:t>01. Prepare the purpose, prerequisites and materials</w:t>
      </w:r>
    </w:p>
    <w:p>
      <w:r>
        <w:t>Prepare Approval gates and idempotency: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approval gate</w:t>
      </w:r>
      <w:r>
        <w:rPr>
          <w:b w:val="0"/>
        </w:rPr>
        <w:t>s and idempotency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Planning and action selection</w:t>
      </w:r>
    </w:p>
    <w:p>
      <w:pPr>
        <w:spacing w:line="336" w:lineRule="auto" w:after="180"/>
      </w:pPr>
      <w:r>
        <w:rPr>
          <w:b w:val="0"/>
        </w:rPr>
        <w:t>Without opening the old lesson, explain one key idea from Planning and action selection.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planning and action selection</w:t>
      </w:r>
    </w:p>
    <w:p>
      <w:pPr>
        <w:spacing w:line="336" w:lineRule="auto" w:after="180"/>
      </w:pPr>
      <w:r>
        <w:rPr>
          <w:b w:val="0"/>
        </w:rPr>
        <w:t>Reference example, not the only acceptable wording: Teacher explanation: Planning proposes steps; execution must still validate permissions and prerequisites for each step. Replanning cannot invent authority.</w:t>
      </w:r>
    </w:p>
    <w:p>
      <w:pPr>
        <w:spacing w:line="336" w:lineRule="auto" w:after="180"/>
      </w:pPr>
      <w:r>
        <w:rPr>
          <w:b w:val="0"/>
        </w:rPr>
        <w:t xml:space="preserve">For read-only reporting, allowed plan is validate -&gt; retrieve -&gt; verify -&gt; answer. If retrieval lacks </w:t>
      </w:r>
      <w:r>
        <w:rPr>
          <w:b/>
        </w:rPr>
        <w:t>evidence</w:t>
      </w:r>
      <w:r>
        <w:rPr>
          <w:b w:val="0"/>
        </w:rPr>
        <w:t>, route to review. Reject write or send steps before they run.</w:t>
      </w:r>
    </w:p>
    <w:p>
      <w:pPr>
        <w:pStyle w:val="Heading3"/>
      </w:pPr>
      <w:r>
        <w:t>Logs traces and privacy</w:t>
      </w:r>
    </w:p>
    <w:p>
      <w:pPr>
        <w:spacing w:line="336" w:lineRule="auto" w:after="180"/>
      </w:pPr>
      <w:r>
        <w:rPr>
          <w:b w:val="0"/>
        </w:rPr>
        <w:t>Without opening the old lesson, explain one key idea from Logs traces and privacy.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logs traces and privacy</w:t>
      </w:r>
    </w:p>
    <w:p>
      <w:pPr>
        <w:spacing w:line="336" w:lineRule="auto" w:after="180"/>
      </w:pPr>
      <w:r>
        <w:rPr>
          <w:b w:val="0"/>
        </w:rPr>
        <w:t xml:space="preserve">Reference example, not the only acceptable wording: Teacher explanation: Logs support diagnosis, but excessive recording can expose private content. Trace IDs link stages without storing complete sensitive </w:t>
      </w:r>
      <w:r>
        <w:rPr>
          <w:b/>
        </w:rPr>
        <w:t>input</w:t>
      </w:r>
      <w:r>
        <w:rPr>
          <w:b w:val="0"/>
        </w:rPr>
        <w:t>s.</w:t>
      </w:r>
    </w:p>
    <w:p>
      <w:pPr>
        <w:spacing w:line="336" w:lineRule="auto" w:after="180"/>
      </w:pPr>
      <w:r>
        <w:rPr>
          <w:b w:val="0"/>
        </w:rPr>
        <w:t>For this policy log trace ID, stage, status, duration and error category; do not log passcodes, student text or teacher answers. Restrict access and declare retention.</w:t>
      </w:r>
    </w:p>
    <w:p>
      <w:pPr>
        <w:pStyle w:val="Heading3"/>
      </w:pPr>
      <w:r>
        <w:t>Integration tests and fixtures</w:t>
      </w:r>
    </w:p>
    <w:p>
      <w:pPr>
        <w:spacing w:line="336" w:lineRule="auto" w:after="180"/>
      </w:pPr>
      <w:r>
        <w:rPr>
          <w:b w:val="0"/>
        </w:rPr>
        <w:t>Without opening the old lesson, explain one key idea from Integration tests and fixtures.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integration tests and fixtures</w:t>
      </w:r>
    </w:p>
    <w:p>
      <w:pPr>
        <w:spacing w:line="336" w:lineRule="auto" w:after="180"/>
      </w:pPr>
      <w:r>
        <w:rPr>
          <w:b w:val="0"/>
        </w:rPr>
        <w:t xml:space="preserve">Reference example, not the only acceptable wording: Teacher explanation: Integration tests exercise connected components and failure propagation. Fixtures supply controlled </w:t>
      </w:r>
      <w:r>
        <w:rPr>
          <w:b/>
        </w:rPr>
        <w:t>input</w:t>
      </w:r>
      <w:r>
        <w:rPr>
          <w:b w:val="0"/>
        </w:rPr>
        <w:t xml:space="preserve"> records and mocked service outcomes.</w:t>
      </w:r>
    </w:p>
    <w:p>
      <w:pPr>
        <w:spacing w:line="336" w:lineRule="auto" w:after="180"/>
      </w:pPr>
      <w:r>
        <w:rPr>
          <w:b w:val="0"/>
        </w:rPr>
        <w:t xml:space="preserve">Trace request validation, session permission, lookup and </w:t>
      </w:r>
      <w:r>
        <w:rPr>
          <w:b/>
        </w:rPr>
        <w:t>output</w:t>
      </w:r>
      <w:r>
        <w:rPr>
          <w:b w:val="0"/>
        </w:rPr>
        <w:t xml:space="preserve"> validation together. Include absent sources and failing dependencies; verify that denied requests never invoke restricted lookup.</w:t>
      </w:r>
    </w:p>
    <w:p>
      <w:pPr>
        <w:spacing w:line="336" w:lineRule="auto" w:after="180"/>
      </w:pPr>
      <w:r>
        <w:rPr>
          <w:b w:val="0"/>
        </w:rPr>
        <w:t xml:space="preserve">Two 45-minute sessions. </w:t>
      </w:r>
      <w:r>
        <w:rPr>
          <w:b/>
        </w:rPr>
        <w:t>Approval gate</w:t>
      </w:r>
      <w:r>
        <w:rPr>
          <w:b w:val="0"/>
        </w:rPr>
        <w:t>s bind side effects to an actor, exact version and destination. Idempotency prevents repeated requests with the same key from repeating a committed effect.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approval gate</w:t>
      </w:r>
      <w:r>
        <w:rPr>
          <w:b w:val="0"/>
        </w:rPr>
        <w:t>s and idempotency</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approval gate</w:t>
      </w:r>
      <w:r>
        <w:rPr>
          <w:b w:val="0"/>
        </w:rPr>
        <w:t>s and idempotency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Approval gates and idempotency using the supplied case, labelled mechanism and reasoning. Make the scope of each conclusion explicit.</w:t>
      </w:r>
    </w:p>
    <w:p>
      <w:pPr>
        <w:spacing w:line="336" w:lineRule="auto" w:after="180"/>
      </w:pPr>
      <w:r>
        <w:rPr>
          <w:b/>
        </w:rPr>
        <w:t>Approval gate</w:t>
      </w:r>
      <w:r>
        <w:rPr>
          <w:b w:val="0"/>
        </w:rPr>
        <w:t>s bind side effects to an actor, exact version and destination. Idempotency prevents repeated requests with the same key from repeating a committed effect.</w:t>
      </w:r>
    </w:p>
    <w:p>
      <w:pPr>
        <w:pStyle w:val="Heading3"/>
      </w:pPr>
      <w:r>
        <w:t>Explain Approval gates and idempotency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The mock submission requires approval for request version v1 and destination D. Store key -&gt; committed result. Reusing the same key with the same payload returns that result; the same key with different payload is rejected.</w:t>
      </w:r>
    </w:p>
    <w:p>
      <w:pPr>
        <w:pStyle w:val="Heading3"/>
      </w:pPr>
      <w:r>
        <w:t>Explain Approval gates and idempotency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Idempotency key</w:t>
            </w:r>
          </w:p>
        </w:tc>
        <w:tc>
          <w:tcPr>
            <w:tcW w:type="dxa" w:w="5112"/>
          </w:tcPr>
          <w:p>
            <w:r>
              <w:t>An identifier for deduplicating one logical operation</w:t>
            </w:r>
          </w:p>
        </w:tc>
      </w:tr>
      <w:tr>
        <w:tc>
          <w:tcPr>
            <w:tcW w:type="dxa" w:w="5112"/>
          </w:tcPr>
          <w:p>
            <w:r>
              <w:t>Approval gate</w:t>
            </w:r>
          </w:p>
        </w:tc>
        <w:tc>
          <w:tcPr>
            <w:tcW w:type="dxa" w:w="5112"/>
          </w:tcPr>
          <w:p>
            <w:r>
              <w:t>A required permission check before a side effect</w:t>
            </w:r>
          </w:p>
        </w:tc>
      </w:tr>
      <w:tr>
        <w:tc>
          <w:tcPr>
            <w:tcW w:type="dxa" w:w="5112"/>
          </w:tcPr>
          <w:p>
            <w:r>
              <w:t>Payload conflict</w:t>
            </w:r>
          </w:p>
        </w:tc>
        <w:tc>
          <w:tcPr>
            <w:tcW w:type="dxa" w:w="5112"/>
          </w:tcPr>
          <w:p>
            <w:r>
              <w:t>Different operation content under the same key</w:t>
            </w:r>
          </w:p>
        </w:tc>
      </w:tr>
    </w:tbl>
    <w:p>
      <w:pPr>
        <w:pStyle w:val="Heading3"/>
      </w:pPr>
      <w:r>
        <w:t>Approval gates and idempotency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Approved send v1 to D uses key K, commits once, then caller retries K with the identical payload.</w:t>
            </w:r>
          </w:p>
        </w:tc>
        <w:tc>
          <w:tcPr>
            <w:tcW w:type="dxa" w:w="3408"/>
          </w:tcPr>
          <w:p>
            <w:r>
              <w:t>The mock submission requires approval for request version v1 and destination D. Store key -&gt; committed result. Reusing the same key with the same payload returns that result; the same key with different payload is rejected.</w:t>
            </w:r>
          </w:p>
        </w:tc>
        <w:tc>
          <w:tcPr>
            <w:tcW w:type="dxa" w:w="3408"/>
          </w:tcPr>
          <w:p>
            <w:r>
              <w:t>Return the stored committed result; one effect total. A timeout alone is not evidence the first effect failed.</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Approval gates and idempotency · 3</w:t>
      </w:r>
    </w:p>
    <w:p>
      <w:pPr>
        <w:spacing w:line="336" w:lineRule="auto" w:after="180"/>
      </w:pPr>
      <w:r>
        <w:rPr>
          <w:b w:val="0"/>
        </w:rPr>
        <w:t xml:space="preserve">Guided: Return the stored committed result; one effect total. A timeout alone is not </w:t>
      </w:r>
      <w:r>
        <w:rPr>
          <w:b/>
        </w:rPr>
        <w:t>evidence</w:t>
      </w:r>
      <w:r>
        <w:rPr>
          <w:b w:val="0"/>
        </w:rPr>
        <w:t xml:space="preserve"> the first effect failed.</w:t>
      </w:r>
    </w:p>
    <w:p>
      <w:pPr>
        <w:spacing w:line="336" w:lineRule="auto" w:after="180"/>
      </w:pPr>
      <w:r>
        <w:rPr>
          <w:b w:val="0"/>
        </w:rPr>
        <w:t>Qualification: A key prevents duplicate application effects only within the implemented persistence and downstream guarantees; it is not universal exactly-once delivery.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Approved send v1 to D uses key K, commits once, then caller retries K with the identical payload.</w:t>
      </w:r>
    </w:p>
    <w:p>
      <w:pPr>
        <w:spacing w:line="336" w:lineRule="auto" w:after="180"/>
      </w:pPr>
      <w:r>
        <w:rPr>
          <w:b w:val="0"/>
        </w:rPr>
        <w:t xml:space="preserve">Return the stored committed result; one effect total. A timeout alone is not </w:t>
      </w:r>
      <w:r>
        <w:rPr>
          <w:b/>
        </w:rPr>
        <w:t>evidence</w:t>
      </w:r>
      <w:r>
        <w:rPr>
          <w:b w:val="0"/>
        </w:rPr>
        <w:t xml:space="preserve"> the first effect failed.</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from copy import deepcopy</w:t>
        <w:br/>
        <w:br/>
        <w:t>class MockLedger:</w:t>
        <w:br/>
        <w:t xml:space="preserve">    """In-memory classroom deduplication, not durable exactly-once delivery."""</w:t>
        <w:br/>
        <w:br/>
        <w:t xml:space="preserve">    def __init__(self):</w:t>
        <w:br/>
        <w:t xml:space="preserve">        self.committed = {}</w:t>
        <w:br/>
        <w:t xml:space="preserve">        self.effects = []</w:t>
        <w:br/>
        <w:br/>
        <w:t xml:space="preserve">    def submit(self, key, payload, approval):</w:t>
        <w:br/>
        <w:t xml:space="preserve">        if approval != payload:</w:t>
        <w:br/>
        <w:t xml:space="preserve">            raise PermissionError('exact approval required')</w:t>
        <w:br/>
        <w:t xml:space="preserve">        if key in self.committed:</w:t>
        <w:br/>
        <w:t xml:space="preserve">            (original, result) = self.committed[key]</w:t>
        <w:br/>
        <w:t xml:space="preserve">            if original != payload:</w:t>
        <w:br/>
        <w:t xml:space="preserve">                raise ValueError('idempotency conflict')</w:t>
        <w:br/>
        <w:t xml:space="preserve">            return deepcopy(result)</w:t>
        <w:br/>
        <w:t xml:space="preserve">        result = {'operation_id': key, 'status': 'committed'}</w:t>
        <w:br/>
        <w:t xml:space="preserve">        self.effects.append(deepcopy(payload))</w:t>
        <w:br/>
        <w:t xml:space="preserve">        self.committed[key] = (deepcopy(payload), deepcopy(result))</w:t>
        <w:br/>
        <w:t xml:space="preserve">        return deepcopy(result)</w:t>
        <w:br/>
        <w:br/>
        <w:t>ledger = MockLedger()</w:t>
        <w:br/>
        <w:t>payload = {"version": "v1", "destination": "D"}</w:t>
        <w:br/>
        <w:t>ledger.submit("K", payload, payload)</w:t>
        <w:br/>
        <w:t>ledger.submit("K", payload, payload)</w:t>
        <w:br/>
        <w:t>print(len(ledger.effects))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Approval gates and idempotency</w:t>
      </w:r>
    </w:p>
    <w:p>
      <w:pPr>
        <w:spacing w:line="336" w:lineRule="auto" w:after="180"/>
      </w:pPr>
      <w:r>
        <w:rPr>
          <w:b w:val="0"/>
        </w:rPr>
        <w:t>One approval, one reservation. A desk tool needs approval for the exact request and deduplicates repeated request keys.</w:t>
      </w:r>
    </w:p>
    <w:p>
      <w:pPr>
        <w:pStyle w:val="Heading3"/>
      </w:pPr>
      <w:r>
        <w:t>The facts we will use</w:t>
      </w:r>
    </w:p>
    <w:p>
      <w:pPr>
        <w:pStyle w:val="Heading3"/>
      </w:pPr>
      <w:r>
        <w:t>Supplied facts</w:t>
      </w:r>
    </w:p>
    <w:p>
      <w:pPr>
        <w:spacing w:line="336" w:lineRule="auto" w:after="180"/>
        <w:shd w:fill="F1F6FC"/>
      </w:pPr>
      <w:r>
        <w:rPr>
          <w:b w:val="0"/>
        </w:rPr>
        <w:t>K9 reserves desk 4 and is approved once. Two copies of K9 arrive.</w:t>
      </w:r>
    </w:p>
    <w:p>
      <w:r>
        <w:drawing>
          <wp:inline xmlns:a="http://schemas.openxmlformats.org/drawingml/2006/main" xmlns:pic="http://schemas.openxmlformats.org/drawingml/2006/picture">
            <wp:extent cx="5486400" cy="5185229"/>
            <wp:docPr id="1" name="Picture 1" descr="Approval gates and idempotency. Check approval: The approved identifier and desk match K9.. Execute first copy: No result is stored yet, so perform the approved reservation once.. Handle duplicate: Return the stored K9 result without another reservation."/>
            <wp:cNvGraphicFramePr>
              <a:graphicFrameLocks noChangeAspect="1"/>
            </wp:cNvGraphicFramePr>
            <a:graphic>
              <a:graphicData uri="http://schemas.openxmlformats.org/drawingml/2006/picture">
                <pic:pic>
                  <pic:nvPicPr>
                    <pic:cNvPr id="0" name="academy-visual-ai-6-15.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approval</w:t>
            </w:r>
          </w:p>
        </w:tc>
        <w:tc>
          <w:tcPr>
            <w:tcW w:type="dxa" w:w="5112"/>
          </w:tcPr>
          <w:p>
            <w:r>
              <w:t>The approved identifier and desk match K9.</w:t>
            </w:r>
          </w:p>
        </w:tc>
      </w:tr>
      <w:tr>
        <w:tc>
          <w:tcPr>
            <w:tcW w:type="dxa" w:w="5112"/>
          </w:tcPr>
          <w:p>
            <w:r>
              <w:t>2. Execute first copy</w:t>
            </w:r>
          </w:p>
        </w:tc>
        <w:tc>
          <w:tcPr>
            <w:tcW w:type="dxa" w:w="5112"/>
          </w:tcPr>
          <w:p>
            <w:r>
              <w:t>No result is stored yet, so perform the approved reservation once.</w:t>
            </w:r>
          </w:p>
        </w:tc>
      </w:tr>
      <w:tr>
        <w:tc>
          <w:tcPr>
            <w:tcW w:type="dxa" w:w="5112"/>
          </w:tcPr>
          <w:p>
            <w:r>
              <w:t>3. Handle duplicate</w:t>
            </w:r>
          </w:p>
        </w:tc>
        <w:tc>
          <w:tcPr>
            <w:tcW w:type="dxa" w:w="5112"/>
          </w:tcPr>
          <w:p>
            <w:r>
              <w:t>Return the stored K9 result without another reservation.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Approval answers whether an action may proceed. Idempotency prevents repeated handling of that action from creating duplicate effects.</w:t>
      </w:r>
    </w:p>
    <w:p>
      <w:pPr>
        <w:pStyle w:val="Heading3"/>
      </w:pPr>
      <w:r>
        <w:t>What this example does not establish</w:t>
      </w:r>
    </w:p>
    <w:p>
      <w:pPr>
        <w:pStyle w:val="Heading3"/>
      </w:pPr>
      <w:r>
        <w:t>Keep the stated limit</w:t>
      </w:r>
    </w:p>
    <w:p>
      <w:pPr>
        <w:spacing w:line="336" w:lineRule="auto" w:after="180"/>
        <w:shd w:fill="FFF5E6"/>
      </w:pPr>
      <w:r>
        <w:rPr>
          <w:b w:val="0"/>
        </w:rPr>
        <w:t>Deduplication requires reliable stored keys; this illustration does not prove crash-safe exactly-once execution.</w:t>
      </w:r>
    </w:p>
    <w:p>
      <w:pPr>
        <w:pStyle w:val="Heading3"/>
      </w:pPr>
      <w:r>
        <w:t>Change one thing in the pictured case</w:t>
      </w:r>
    </w:p>
    <w:p>
      <w:pPr>
        <w:pStyle w:val="Heading3"/>
      </w:pPr>
      <w:r>
        <w:t>Change one thing</w:t>
      </w:r>
    </w:p>
    <w:p>
      <w:pPr>
        <w:spacing w:line="336" w:lineRule="auto" w:after="180"/>
        <w:shd w:fill="F5F1FB"/>
      </w:pPr>
      <w:r>
        <w:rPr>
          <w:b w:val="0"/>
        </w:rPr>
        <w:t>Change: A new K10 asks for desk 5 without approval.</w:t>
      </w:r>
    </w:p>
    <w:p>
      <w:pPr>
        <w:pStyle w:val="Heading3"/>
      </w:pPr>
      <w:r>
        <w:t>Predicted result</w:t>
      </w:r>
    </w:p>
    <w:p>
      <w:pPr>
        <w:spacing w:line="336" w:lineRule="auto" w:after="180"/>
        <w:shd w:fill="F1F6FC"/>
      </w:pPr>
      <w:r>
        <w:rPr>
          <w:b/>
        </w:rPr>
        <w:t>Prediction</w:t>
      </w:r>
      <w:r>
        <w:rPr>
          <w:b w:val="0"/>
        </w:rPr>
        <w:t xml:space="preserve">: Stop K10 at the </w:t>
      </w:r>
      <w:r>
        <w:rPr>
          <w:b/>
        </w:rPr>
        <w:t>approval gate</w:t>
      </w:r>
      <w:r>
        <w:rPr>
          <w:b w:val="0"/>
        </w:rPr>
        <w:t>.</w:t>
      </w:r>
    </w:p>
    <w:p>
      <w:pPr>
        <w:pStyle w:val="Heading3"/>
      </w:pPr>
      <w:r>
        <w:t>Why the result follows</w:t>
      </w:r>
    </w:p>
    <w:p>
      <w:pPr>
        <w:spacing w:line="336" w:lineRule="auto" w:after="180"/>
        <w:shd w:fill="F1F6FC"/>
      </w:pPr>
      <w:r>
        <w:rPr>
          <w:b w:val="0"/>
        </w:rPr>
        <w:t>Reason: K9’s approval does not apply to a different action.</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Approval gates and idempotency,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Approved send v1 to D uses key K, commits once, then caller retries K with the identical payload.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Return the stored committed result; one effect total. A timeout alone is not </w:t>
      </w:r>
      <w:r>
        <w:rPr>
          <w:b/>
        </w:rPr>
        <w:t>evidence</w:t>
      </w:r>
      <w:r>
        <w:rPr>
          <w:b w:val="0"/>
        </w:rPr>
        <w:t xml:space="preserve"> the first effect failed.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Approval gate</w:t>
      </w:r>
      <w:r>
        <w:rPr>
          <w:b w:val="0"/>
        </w:rPr>
        <w:t>s and idempotency.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key prevents duplicate application effects only within the implemented persistence and downstream guarantees; it is not universal exactly-once delivery.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Trace the two deliveries of approved K9. How many reservations should occur, and why can a new K10 for desk 5 not borrow K9’s approval?</w:t>
      </w:r>
    </w:p>
    <w:p>
      <w:pPr>
        <w:pStyle w:val="Heading3"/>
      </w:pPr>
      <w:r>
        <w:t>Reasoned teacher answer</w:t>
      </w:r>
    </w:p>
    <w:p>
      <w:pPr>
        <w:spacing w:line="336" w:lineRule="auto" w:after="180"/>
      </w:pPr>
      <w:r>
        <w:rPr>
          <w:b w:val="0"/>
        </w:rPr>
        <w:t xml:space="preserve">The approved identifier and desk match K9. No result is stored yet, so perform the approved reservation once. Return the stored K9 result without another reservation. Changed case: Stop K10 at the </w:t>
      </w:r>
      <w:r>
        <w:rPr>
          <w:b/>
        </w:rPr>
        <w:t>approval gate</w:t>
      </w:r>
      <w:r>
        <w:rPr>
          <w:b w:val="0"/>
        </w:rPr>
        <w:t>.</w:t>
      </w:r>
    </w:p>
    <w:p>
      <w:pPr>
        <w:spacing w:line="336" w:lineRule="auto" w:after="180"/>
      </w:pPr>
      <w:r>
        <w:rPr>
          <w:b w:val="0"/>
        </w:rPr>
        <w:t>K9’s approval does not apply to a different action.</w:t>
      </w:r>
    </w:p>
    <w:p>
      <w:pPr>
        <w:spacing w:line="336" w:lineRule="auto" w:after="180"/>
      </w:pPr>
      <w:r>
        <w:rPr>
          <w:b w:val="0"/>
        </w:rPr>
        <w:t xml:space="preserve">Changed-case reasoning: Stop K10 at the </w:t>
      </w:r>
      <w:r>
        <w:rPr>
          <w:b/>
        </w:rPr>
        <w:t>approval gate</w:t>
      </w:r>
      <w:r>
        <w:rPr>
          <w:b w:val="0"/>
        </w:rPr>
        <w:t>. K9’s approval does not apply to a different action.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Approval gates and idempotency investigation and use the first unsupported step to choose a teaching response.</w:t>
      </w:r>
    </w:p>
    <w:p>
      <w:pPr>
        <w:spacing w:line="336" w:lineRule="auto" w:after="180"/>
      </w:pPr>
      <w:r>
        <w:rPr>
          <w:b w:val="0"/>
        </w:rPr>
        <w:t>The worked result establishes every future case: A key prevents duplicate application effects only within the implemented persistence and downstream guarantees; it is not universal exactly-once delivery.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Approval gates and idempotency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Return the stored committed result; one effect total. A timeout alone is not </w:t>
      </w:r>
      <w:r>
        <w:rPr>
          <w:b/>
        </w:rPr>
        <w:t>evidence</w:t>
      </w:r>
      <w:r>
        <w:rPr>
          <w:b w:val="0"/>
        </w:rPr>
        <w:t xml:space="preserve"> the first effect failed.</w:t>
      </w:r>
    </w:p>
    <w:p>
      <w:pPr>
        <w:spacing w:line="336" w:lineRule="auto" w:after="180"/>
      </w:pPr>
      <w:r>
        <w:rPr>
          <w:b w:val="0"/>
        </w:rPr>
        <w:t>Qualification: A key prevents duplicate application effects only within the implemented persistence and downstream guarantees; it is not universal exactly-once delivery.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Approval gate</w:t>
      </w:r>
      <w:r>
        <w:rPr>
          <w:b w:val="0"/>
        </w:rPr>
        <w:t>s bind side effects to an actor, exact version and destination. Idempotency prevents repeated requests with the same key from repeating a committed effect.</w:t>
      </w:r>
    </w:p>
    <w:p>
      <w:pPr>
        <w:spacing w:line="336" w:lineRule="auto" w:after="180"/>
        <w:shd w:fill="F1F6FC"/>
      </w:pPr>
      <w:r>
        <w:rPr>
          <w:b w:val="0"/>
        </w:rPr>
        <w:t>The mock submission requires approval for request version v1 and destination D. Store key -&gt; committed result. Reusing the same key with the same payload returns that result; the same key with different payload is rejected.</w:t>
      </w:r>
    </w:p>
    <w:p>
      <w:pPr>
        <w:pStyle w:val="Heading3"/>
      </w:pPr>
      <w:r>
        <w:t>W2 Trace the worked case</w:t>
      </w:r>
    </w:p>
    <w:p>
      <w:pPr>
        <w:pStyle w:val="Heading3"/>
      </w:pPr>
      <w:r>
        <w:t>Workbook question · W2</w:t>
      </w:r>
    </w:p>
    <w:p>
      <w:pPr>
        <w:spacing w:line="336" w:lineRule="auto" w:after="180"/>
        <w:shd w:fill="F5F1FB"/>
      </w:pPr>
      <w:r>
        <w:rPr>
          <w:b w:val="0"/>
        </w:rPr>
        <w:t>Approved send v1 to D uses key K, commits once, then caller retries K with the identical payload. Show the intermediate steps and give the conclusion with its scope.</w:t>
      </w:r>
    </w:p>
    <w:p>
      <w:pPr>
        <w:pStyle w:val="Heading3"/>
      </w:pPr>
      <w:r>
        <w:t>Teacher reasoning · W2</w:t>
      </w:r>
    </w:p>
    <w:p>
      <w:pPr>
        <w:spacing w:line="336" w:lineRule="auto" w:after="180"/>
        <w:shd w:fill="F1F6FC"/>
      </w:pPr>
      <w:r>
        <w:rPr>
          <w:b w:val="0"/>
        </w:rPr>
        <w:t xml:space="preserve">Teacher explanation: Return the stored committed result; one effect total. A timeout alone is not </w:t>
      </w:r>
      <w:r>
        <w:rPr>
          <w:b/>
        </w:rPr>
        <w:t>evidence</w:t>
      </w:r>
      <w:r>
        <w:rPr>
          <w:b w:val="0"/>
        </w:rPr>
        <w:t xml:space="preserve"> the first effect failed.</w:t>
      </w:r>
    </w:p>
    <w:p>
      <w:pPr>
        <w:pStyle w:val="Heading3"/>
      </w:pPr>
      <w:r>
        <w:t>W3 Audit the limit</w:t>
      </w:r>
    </w:p>
    <w:p>
      <w:pPr>
        <w:pStyle w:val="Heading3"/>
      </w:pPr>
      <w:r>
        <w:t>Workbook question · W3</w:t>
      </w:r>
    </w:p>
    <w:p>
      <w:pPr>
        <w:spacing w:line="336" w:lineRule="auto" w:after="180"/>
        <w:shd w:fill="F5F1FB"/>
      </w:pPr>
      <w:r>
        <w:rPr>
          <w:b w:val="0"/>
        </w:rPr>
        <w:t>A report omits this qualification: A key prevents duplicate application effects only within the implemented persistence and downstream guarantees; it is not universal exactly-once delivery.</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key prevents duplicate application effects only within the implemented persistence and downstream guarantees; it is not universal exactly-once delivery.</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Key J already committed room A. A retry uses key J but room B. What should happen?</w:t>
      </w:r>
    </w:p>
    <w:p>
      <w:pPr>
        <w:pStyle w:val="Heading3"/>
      </w:pPr>
      <w:r>
        <w:t>Teacher reasoning · W4</w:t>
      </w:r>
    </w:p>
    <w:p>
      <w:pPr>
        <w:spacing w:line="336" w:lineRule="auto" w:after="180"/>
        <w:shd w:fill="F1F6FC"/>
      </w:pPr>
      <w:r>
        <w:rPr>
          <w:b w:val="0"/>
        </w:rPr>
        <w:t>Teacher explanation: Reject key/</w:t>
      </w:r>
      <w:r>
        <w:rPr>
          <w:b/>
        </w:rPr>
        <w:t>payload conflict</w:t>
      </w:r>
      <w:r>
        <w:rPr>
          <w:b w:val="0"/>
        </w:rPr>
        <w:t>; do not silently send B or return A as though it represented B. Obtain version-correct approval for a new operation.</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key prevents duplicate application effects only within the implemented persistence and downstream guarantees; it is not universal exactly-once delivery.</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Reject key/</w:t>
      </w:r>
      <w:r>
        <w:rPr>
          <w:b/>
        </w:rPr>
        <w:t>payload conflict</w:t>
      </w:r>
      <w:r>
        <w:rPr>
          <w:b w:val="0"/>
        </w:rPr>
        <w:t>; do not silently send B or return A as though it represented B. Obtain version-correct approval for a new operation. Require intermediate reasoning and the stated scope.</w:t>
      </w:r>
    </w:p>
    <w:p>
      <w:pPr>
        <w:spacing w:line="336" w:lineRule="auto" w:after="180"/>
        <w:shd w:fill="F1F6FC"/>
      </w:pPr>
      <w:r>
        <w:rPr>
          <w:b w:val="0"/>
        </w:rPr>
        <w:t>Fresh retry: Key M committed recipient X; retry changes recipient Y. Expected reasoning: Reject mismatch and preserve original result. Idempotency does not authorise a new recipient.</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Key J already committed room A. A retry uses key J but room B. What should happen?</w:t>
      </w:r>
    </w:p>
    <w:p>
      <w:pPr>
        <w:pStyle w:val="Heading3"/>
      </w:pPr>
      <w:r>
        <w:t>Selected case answer</w:t>
      </w:r>
    </w:p>
    <w:p>
      <w:pPr>
        <w:pStyle w:val="Heading3"/>
      </w:pPr>
      <w:r>
        <w:t>Teacher key · Selected case answer</w:t>
      </w:r>
    </w:p>
    <w:p>
      <w:pPr>
        <w:spacing w:line="336" w:lineRule="auto" w:after="180"/>
        <w:shd w:fill="F1F6FC"/>
      </w:pPr>
      <w:r>
        <w:rPr>
          <w:b w:val="0"/>
        </w:rPr>
        <w:t>Teacher explanation: Reject key/</w:t>
      </w:r>
      <w:r>
        <w:rPr>
          <w:b/>
        </w:rPr>
        <w:t>payload conflict</w:t>
      </w:r>
      <w:r>
        <w:rPr>
          <w:b w:val="0"/>
        </w:rPr>
        <w:t>; do not silently send B or return A as though it represented B. Obtain version-correct approval for a new operation.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Approval gates and idempotency to Grounded Learning Service, adapt support and plan a later changed-case check.</w:t>
      </w:r>
    </w:p>
    <w:p>
      <w:pPr>
        <w:spacing w:line="336" w:lineRule="auto" w:after="180"/>
      </w:pPr>
      <w:r>
        <w:rPr>
          <w:b w:val="0"/>
        </w:rPr>
        <w:t xml:space="preserve">Add a labelled </w:t>
      </w:r>
      <w:r>
        <w:rPr>
          <w:b/>
        </w:rPr>
        <w:t>approval gate</w:t>
      </w:r>
      <w:r>
        <w:rPr>
          <w:b w:val="0"/>
        </w:rPr>
        <w:t xml:space="preserve">s and idempotency </w:t>
      </w:r>
      <w:r>
        <w:rPr>
          <w:b/>
        </w:rPr>
        <w:t>evidence</w:t>
      </w:r>
      <w:r>
        <w:rPr>
          <w:b w:val="0"/>
        </w:rPr>
        <w:t xml:space="preserve"> sheet to Grounded Learning Service. Show how you can explain the </w:t>
      </w:r>
      <w:r>
        <w:rPr>
          <w:b/>
        </w:rPr>
        <w:t>mechanism</w:t>
      </w:r>
      <w:r>
        <w:rPr>
          <w:b w:val="0"/>
        </w:rPr>
        <w:t xml:space="preserve"> and terminology of </w:t>
      </w:r>
      <w:r>
        <w:rPr>
          <w:b/>
        </w:rPr>
        <w:t>approval gate</w:t>
      </w:r>
      <w:r>
        <w:rPr>
          <w:b w:val="0"/>
        </w:rPr>
        <w:t>s and idempotency.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Timeouts retries and cancellation.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ai-6/16, ai-6/18, ai-6/21.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Approval gates and idempotency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approval gate</w:t>
      </w:r>
      <w:r>
        <w:rPr>
          <w:b w:val="0"/>
        </w:rPr>
        <w:t>s and idempotency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Approved send v1 to D uses key K, commits once, then caller retries K with the identical payload.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Return the stored committed result; one effect total. A timeout alone is not </w:t>
      </w:r>
      <w:r>
        <w:rPr>
          <w:b/>
        </w:rPr>
        <w:t>evidence</w:t>
      </w:r>
      <w:r>
        <w:rPr>
          <w:b w:val="0"/>
        </w:rPr>
        <w:t xml:space="preserve"> the first effect failed.</w:t>
      </w:r>
    </w:p>
    <w:p>
      <w:pPr>
        <w:spacing w:line="336" w:lineRule="auto" w:after="180"/>
      </w:pPr>
      <w:r>
        <w:rPr>
          <w:b w:val="0"/>
        </w:rPr>
        <w:t xml:space="preserve">Check every learner before discussion: Use the worked case for </w:t>
      </w:r>
      <w:r>
        <w:rPr>
          <w:b/>
        </w:rPr>
        <w:t>Approval gate</w:t>
      </w:r>
      <w:r>
        <w:rPr>
          <w:b w:val="0"/>
        </w:rPr>
        <w:t>s and idempotency.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key prevents duplicate application effects only within the implemented persistence and downstream guarantees; it is not universal exactly-once delivery.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new K10 asks for desk 5 without approval. Require a </w:t>
      </w:r>
      <w:r>
        <w:rPr>
          <w:b/>
        </w:rPr>
        <w:t>prediction</w:t>
      </w:r>
      <w:r>
        <w:rPr>
          <w:b w:val="0"/>
        </w:rPr>
        <w:t xml:space="preserve"> and a reason before comparing. Expected result: Stop K10 at the </w:t>
      </w:r>
      <w:r>
        <w:rPr>
          <w:b/>
        </w:rPr>
        <w:t>approval gate</w:t>
      </w:r>
      <w:r>
        <w:rPr>
          <w:b w:val="0"/>
        </w:rPr>
        <w:t>. Reason: K9’s approval does not apply to a different action.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Approval gates and idempotency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Approval gates and idempotency: the case</w:t>
      </w:r>
    </w:p>
    <w:p>
      <w:r>
        <w:drawing>
          <wp:inline xmlns:a="http://schemas.openxmlformats.org/drawingml/2006/main" xmlns:pic="http://schemas.openxmlformats.org/drawingml/2006/picture">
            <wp:extent cx="5486400" cy="2834640"/>
            <wp:docPr id="2" name="Picture 2" descr="One approval, one reservation. A desk tool needs approval for the exact request and deduplicates repeated request keys. Supplied facts: K9 reserves desk 4 and is approved once. Two copies of K9 arrive."/>
            <wp:cNvGraphicFramePr>
              <a:graphicFrameLocks noChangeAspect="1"/>
            </wp:cNvGraphicFramePr>
            <a:graphic>
              <a:graphicData uri="http://schemas.openxmlformats.org/drawingml/2006/picture">
                <pic:pic>
                  <pic:nvPicPr>
                    <pic:cNvPr id="0" name="academy-story-ai-6-15-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One approval, one reservation. A desk tool needs approval for the exact request and deduplicates repeated request keys. Supplied facts: K9 reserves desk 4 and is approved once. Two copies of K9 arrive.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heck approval: The approved identifier and desk match K9. → Execute first copy: No result is stored yet, so perform the approved reservation once. → Handle duplicate: Return the stored K9 result without another reservation."/>
            <wp:cNvGraphicFramePr>
              <a:graphicFrameLocks noChangeAspect="1"/>
            </wp:cNvGraphicFramePr>
            <a:graphic>
              <a:graphicData uri="http://schemas.openxmlformats.org/drawingml/2006/picture">
                <pic:pic>
                  <pic:nvPicPr>
                    <pic:cNvPr id="0" name="academy-story-ai-6-1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Check approval: The approved identifier and desk match K9. → Execute first copy: No result is stored yet, so perform the approved reservation once. → Handle duplicate: Return the stored K9 result without another reservation.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Approval gates and idempotency — evidence trace</w:t>
      </w:r>
    </w:p>
    <w:p>
      <w:r>
        <w:drawing>
          <wp:inline xmlns:a="http://schemas.openxmlformats.org/drawingml/2006/main" xmlns:pic="http://schemas.openxmlformats.org/drawingml/2006/picture">
            <wp:extent cx="5486400" cy="3145536"/>
            <wp:docPr id="4" name="Picture 4" descr="Approval gates and idempotency — evidence trace. Approved send v1 to D uses key K, commits once, then caller retries K with the identical payload. | The mock submission requires approval for request version v1 and destination D. Store key -&gt; committed result. Reusing the same key with the same payload returns that result; the same key with different payload is rejected. | Return the stored committed result; one effect total. A timeout alone is not evidence the first effect failed."/>
            <wp:cNvGraphicFramePr>
              <a:graphicFrameLocks noChangeAspect="1"/>
            </wp:cNvGraphicFramePr>
            <a:graphic>
              <a:graphicData uri="http://schemas.openxmlformats.org/drawingml/2006/picture">
                <pic:pic>
                  <pic:nvPicPr>
                    <pic:cNvPr id="0" name="academy-story-ai-6-15-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rPr>
        <w:t>Approval gate</w:t>
      </w:r>
      <w:r>
        <w:rPr>
          <w:b w:val="0"/>
        </w:rPr>
        <w:t xml:space="preserve">s and idempotency — </w:t>
      </w:r>
      <w:r>
        <w:rPr>
          <w:b/>
        </w:rPr>
        <w:t>evidence</w:t>
      </w:r>
      <w:r>
        <w:rPr>
          <w:b w:val="0"/>
        </w:rPr>
        <w:t xml:space="preserve"> trace.</w:t>
      </w:r>
    </w:p>
    <w:p>
      <w:pPr>
        <w:spacing w:line="336" w:lineRule="auto" w:after="180"/>
      </w:pPr>
      <w:r>
        <w:rPr>
          <w:b w:val="0"/>
        </w:rPr>
        <w:t>Approved send v1 to D uses key K, commits once, then caller retries K with the identical payload. | The mock submission requires approval for request version v1 and destination D. Store key -&gt; committed result.</w:t>
      </w:r>
    </w:p>
    <w:p>
      <w:pPr>
        <w:spacing w:line="336" w:lineRule="auto" w:after="180"/>
      </w:pPr>
      <w:r>
        <w:rPr>
          <w:b w:val="0"/>
        </w:rPr>
        <w:t xml:space="preserve">Reusing the same key with the same payload returns that result; the same key with different payload is rejected. | Return the stored committed result; one effect total. A timeout alone is not </w:t>
      </w:r>
      <w:r>
        <w:rPr>
          <w:b/>
        </w:rPr>
        <w:t>evidence</w:t>
      </w:r>
      <w:r>
        <w:rPr>
          <w:b w:val="0"/>
        </w:rPr>
        <w:t xml:space="preserve"> the first effect failed.</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turn the stored K9 result without another reservation. Changed condition: A new K10 asks for desk 5 without approval. Expected result: Stop K10 at the approval gate. Reason: K9’s approval does not apply to a different action."/>
            <wp:cNvGraphicFramePr>
              <a:graphicFrameLocks noChangeAspect="1"/>
            </wp:cNvGraphicFramePr>
            <a:graphic>
              <a:graphicData uri="http://schemas.openxmlformats.org/drawingml/2006/picture">
                <pic:pic>
                  <pic:nvPicPr>
                    <pic:cNvPr id="0" name="academy-story-ai-6-1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Return the stored K9 result without another reservation. Changed condition: A new K10 asks for desk 5 without approval. Expected result: Stop K10 at the </w:t>
      </w:r>
      <w:r>
        <w:rPr>
          <w:b/>
        </w:rPr>
        <w:t>approval gate</w:t>
      </w:r>
      <w:r>
        <w:rPr>
          <w:b w:val="0"/>
        </w:rPr>
        <w:t>.</w:t>
      </w:r>
    </w:p>
    <w:p>
      <w:pPr>
        <w:spacing w:line="336" w:lineRule="auto" w:after="180"/>
      </w:pPr>
      <w:r>
        <w:rPr>
          <w:b w:val="0"/>
        </w:rPr>
        <w:t>Reason: K9’s approval does not apply to a different action.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K9’s approval does not apply to a different action.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pproval answers whether an action may proceed. Idempotency prevents repeated handling of that action from creating duplicate effects. Limit: Deduplication requires reliable stored keys; this illustration does not prove crash-safe exactly-once execution."/>
            <wp:cNvGraphicFramePr>
              <a:graphicFrameLocks noChangeAspect="1"/>
            </wp:cNvGraphicFramePr>
            <a:graphic>
              <a:graphicData uri="http://schemas.openxmlformats.org/drawingml/2006/picture">
                <pic:pic>
                  <pic:nvPicPr>
                    <pic:cNvPr id="0" name="academy-story-ai-6-1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Approval answers whether an action may proceed. Idempotency prevents repeated handling of that action from creating duplicate effects.</w:t>
      </w:r>
    </w:p>
    <w:p>
      <w:pPr>
        <w:spacing w:line="336" w:lineRule="auto" w:after="180"/>
      </w:pPr>
      <w:r>
        <w:rPr>
          <w:b w:val="0"/>
        </w:rPr>
        <w:t>Limit: Deduplication requires reliable stored keys; this illustration does not prove crash-safe exactly-once execution.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Deduplication requires reliable stored keys; this illustration does not prove crash-safe exactly-once execution.</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Trace the two deliveries of approved K9. How many reservations should occur, and why can a new K10 for desk 5 not borrow K9’s approval?"/>
            <wp:cNvGraphicFramePr>
              <a:graphicFrameLocks noChangeAspect="1"/>
            </wp:cNvGraphicFramePr>
            <a:graphic>
              <a:graphicData uri="http://schemas.openxmlformats.org/drawingml/2006/picture">
                <pic:pic>
                  <pic:nvPicPr>
                    <pic:cNvPr id="0" name="academy-story-ai-6-15-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Trace the two deliveries of approved K9. How many reservations should occur, and why can a new K10 for desk 5 not borrow K9’s approval?</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approved identifier and desk match K9. No result is stored yet, so perform the approved reservation once. Return the stored K9 result without another reservation.</w:t>
      </w:r>
    </w:p>
    <w:p>
      <w:pPr>
        <w:spacing w:line="336" w:lineRule="auto" w:after="180"/>
        <w:shd w:fill="F1F6F8"/>
      </w:pPr>
      <w:r>
        <w:rPr>
          <w:b w:val="0"/>
        </w:rPr>
        <w:t xml:space="preserve">Changed case: Stop K10 at the </w:t>
      </w:r>
      <w:r>
        <w:rPr>
          <w:b/>
        </w:rPr>
        <w:t>approval gate</w:t>
      </w:r>
      <w:r>
        <w:rPr>
          <w:b w:val="0"/>
        </w:rPr>
        <w:t>. K9’s approval does not apply to a different action.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