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ai-6/23</w:t>
      </w:r>
    </w:p>
    <w:p>
      <w:pPr>
        <w:pStyle w:val="Title"/>
      </w:pPr>
      <w:r>
        <w:t>Deployment environments</w:t>
      </w:r>
    </w:p>
    <w:p>
      <w:r>
        <w:t>Project: Grounded Learning Service</w:t>
      </w:r>
    </w:p>
    <w:p>
      <w:pPr>
        <w:pStyle w:val="Heading1"/>
      </w:pPr>
      <w:r>
        <w:t>01. Prepare the purpose, prerequisites and materials</w:t>
      </w:r>
    </w:p>
    <w:p>
      <w:r>
        <w:t>Prepare Deployment environments: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deployment </w:t>
      </w:r>
      <w:r>
        <w:rPr>
          <w:b/>
        </w:rPr>
        <w:t>environment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Queues and asynchronous work</w:t>
      </w:r>
    </w:p>
    <w:p>
      <w:pPr>
        <w:spacing w:line="336" w:lineRule="auto" w:after="180"/>
      </w:pPr>
      <w:r>
        <w:rPr>
          <w:b w:val="0"/>
        </w:rPr>
        <w:t>Without opening the old lesson, explain one key idea from Queues and asynchronous work.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queues and asynchronous work</w:t>
      </w:r>
    </w:p>
    <w:p>
      <w:pPr>
        <w:spacing w:line="336" w:lineRule="auto" w:after="180"/>
      </w:pPr>
      <w:r>
        <w:rPr>
          <w:b w:val="0"/>
        </w:rPr>
        <w:t>Reference example, not the only acceptable wording: Teacher explanation: Queues separate acceptance from completion. Work may be redelivered, so consumers must preserve operation IDs and deduplicate committed effects.</w:t>
      </w:r>
    </w:p>
    <w:p>
      <w:pPr>
        <w:spacing w:line="336" w:lineRule="auto" w:after="180"/>
      </w:pPr>
      <w:r>
        <w:rPr>
          <w:b w:val="0"/>
        </w:rPr>
        <w:t>A queued job is pending, running, completed or failed. Acknowledge only after the declared durable completion step. A repeated completed ID returns its prior result; unknown status needs reconciliation.</w:t>
      </w:r>
    </w:p>
    <w:p>
      <w:pPr>
        <w:pStyle w:val="Heading3"/>
      </w:pPr>
      <w:r>
        <w:t>Data retention and deletion</w:t>
      </w:r>
    </w:p>
    <w:p>
      <w:pPr>
        <w:spacing w:line="336" w:lineRule="auto" w:after="180"/>
      </w:pPr>
      <w:r>
        <w:rPr>
          <w:b w:val="0"/>
        </w:rPr>
        <w:t>Without opening the old lesson, explain one key idea from Data retention and deletion.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 retention and deletion</w:t>
      </w:r>
    </w:p>
    <w:p>
      <w:pPr>
        <w:spacing w:line="336" w:lineRule="auto" w:after="180"/>
      </w:pPr>
      <w:r>
        <w:rPr>
          <w:b w:val="0"/>
        </w:rPr>
        <w:t>Reference example, not the only acceptable wording: Teacher explanation: Retention and deletion cover all declared stores, including caches and logs. Removing a visible row may leave copies elsewhere.</w:t>
      </w:r>
    </w:p>
    <w:p>
      <w:pPr>
        <w:spacing w:line="336" w:lineRule="auto" w:after="180"/>
      </w:pPr>
      <w:r>
        <w:rPr>
          <w:b w:val="0"/>
        </w:rPr>
        <w:t>Toy policy retains session content for 7 days and deletes it when age is at least 7. Audit metadata may remain for 30 days without content. Track primary storage, cache and backup policy separately.</w:t>
      </w:r>
    </w:p>
    <w:p>
      <w:pPr>
        <w:pStyle w:val="Heading3"/>
      </w:pPr>
      <w:r>
        <w:t>External side effects and recovery</w:t>
      </w:r>
    </w:p>
    <w:p>
      <w:pPr>
        <w:spacing w:line="336" w:lineRule="auto" w:after="180"/>
      </w:pPr>
      <w:r>
        <w:rPr>
          <w:b w:val="0"/>
        </w:rPr>
        <w:t>Without opening the old lesson, explain one key idea from External side effects and recovery.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external side effects and recovery</w:t>
      </w:r>
    </w:p>
    <w:p>
      <w:pPr>
        <w:spacing w:line="336" w:lineRule="auto" w:after="180"/>
      </w:pPr>
      <w:r>
        <w:rPr>
          <w:b w:val="0"/>
        </w:rPr>
        <w:t>Reference example, not the only acceptable wording: Teacher explanation: External effects can succeed while their acknowledgement is lost. Recovery must inspect committed state before repeating the operation.</w:t>
      </w:r>
    </w:p>
    <w:p>
      <w:pPr>
        <w:spacing w:line="336" w:lineRule="auto" w:after="180"/>
      </w:pPr>
      <w:r>
        <w:rPr>
          <w:b w:val="0"/>
        </w:rPr>
        <w:t>The mock ledger records prepared, committed or unknown per operation ID. Retry a committed operation by returning its result; reconcile unknown status instead of assuming failure.</w:t>
      </w:r>
    </w:p>
    <w:p>
      <w:pPr>
        <w:spacing w:line="336" w:lineRule="auto" w:after="180"/>
      </w:pPr>
      <w:r>
        <w:rPr>
          <w:b w:val="0"/>
        </w:rPr>
        <w:t>Preserve compensation as a separate authorised action.</w:t>
      </w:r>
    </w:p>
    <w:p>
      <w:pPr>
        <w:spacing w:line="336" w:lineRule="auto" w:after="180"/>
      </w:pPr>
      <w:r>
        <w:rPr>
          <w:b w:val="0"/>
        </w:rPr>
        <w:t xml:space="preserve">Two 45-minute sessions. Development, staging and production are distinct </w:t>
      </w:r>
      <w:r>
        <w:rPr>
          <w:b/>
        </w:rPr>
        <w:t>environment</w:t>
      </w:r>
      <w:r>
        <w:rPr>
          <w:b w:val="0"/>
        </w:rPr>
        <w:t>s with explicit data and credential boundaries. Test configuration must not silently target production.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deployment </w:t>
      </w:r>
      <w:r>
        <w:rPr>
          <w:b/>
        </w:rPr>
        <w:t>environment</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deployment </w:t>
      </w:r>
      <w:r>
        <w:rPr>
          <w:b/>
        </w:rPr>
        <w:t>environment</w:t>
      </w:r>
      <w:r>
        <w:rPr>
          <w:b w:val="0"/>
        </w:rPr>
        <w:t>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Deployment environments using the supplied case, labelled mechanism and reasoning. Make the scope of each conclusion explicit.</w:t>
      </w:r>
    </w:p>
    <w:p>
      <w:pPr>
        <w:spacing w:line="336" w:lineRule="auto" w:after="180"/>
      </w:pPr>
      <w:r>
        <w:rPr>
          <w:b w:val="0"/>
        </w:rPr>
        <w:t xml:space="preserve">Development, staging and production are distinct </w:t>
      </w:r>
      <w:r>
        <w:rPr>
          <w:b/>
        </w:rPr>
        <w:t>environment</w:t>
      </w:r>
      <w:r>
        <w:rPr>
          <w:b w:val="0"/>
        </w:rPr>
        <w:t>s with explicit data and credential boundaries. Test configuration must not silently target production.</w:t>
      </w:r>
    </w:p>
    <w:p>
      <w:pPr>
        <w:pStyle w:val="Heading3"/>
      </w:pPr>
      <w:r>
        <w:t>Explain Deployment environments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For the classroom mock ENV selects a separate fixture store and secret namespace. Validate allowed </w:t>
      </w:r>
      <w:r>
        <w:rPr>
          <w:b/>
        </w:rPr>
        <w:t>environment</w:t>
      </w:r>
      <w:r>
        <w:rPr>
          <w:b w:val="0"/>
        </w:rPr>
        <w:t xml:space="preserve"> names. A staging run cannot use production write credentials.</w:t>
      </w:r>
    </w:p>
    <w:p>
      <w:pPr>
        <w:pStyle w:val="Heading3"/>
      </w:pPr>
      <w:r>
        <w:t>Explain Deployment environments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Environment</w:t>
            </w:r>
          </w:p>
        </w:tc>
        <w:tc>
          <w:tcPr>
            <w:tcW w:type="dxa" w:w="5112"/>
          </w:tcPr>
          <w:p>
            <w:r>
              <w:t>A declared deployment/configuration context</w:t>
            </w:r>
          </w:p>
        </w:tc>
      </w:tr>
      <w:tr>
        <w:tc>
          <w:tcPr>
            <w:tcW w:type="dxa" w:w="5112"/>
          </w:tcPr>
          <w:p>
            <w:r>
              <w:t>Isolation</w:t>
            </w:r>
          </w:p>
        </w:tc>
        <w:tc>
          <w:tcPr>
            <w:tcW w:type="dxa" w:w="5112"/>
          </w:tcPr>
          <w:p>
            <w:r>
              <w:t>Preventing unintended cross-context access</w:t>
            </w:r>
          </w:p>
        </w:tc>
      </w:tr>
      <w:tr>
        <w:tc>
          <w:tcPr>
            <w:tcW w:type="dxa" w:w="5112"/>
          </w:tcPr>
          <w:p>
            <w:r>
              <w:t>Configuration mapping</w:t>
            </w:r>
          </w:p>
        </w:tc>
        <w:tc>
          <w:tcPr>
            <w:tcW w:type="dxa" w:w="5112"/>
          </w:tcPr>
          <w:p>
            <w:r>
              <w:t>The relationship between environment and allowed resources</w:t>
            </w:r>
          </w:p>
        </w:tc>
      </w:tr>
    </w:tbl>
    <w:p>
      <w:pPr>
        <w:pStyle w:val="Heading3"/>
      </w:pPr>
      <w:r>
        <w:t>Deployment environments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Staging configuration points to production storage while the interface displays staging.</w:t>
            </w:r>
          </w:p>
        </w:tc>
        <w:tc>
          <w:tcPr>
            <w:tcW w:type="dxa" w:w="3408"/>
          </w:tcPr>
          <w:p>
            <w:r>
              <w:t>For the classroom mock ENV selects a separate fixture store and secret namespace. Validate allowed environment names. A staging run cannot use production write credentials.</w:t>
            </w:r>
          </w:p>
        </w:tc>
        <w:tc>
          <w:tcPr>
            <w:tcW w:type="dxa" w:w="3408"/>
          </w:tcPr>
          <w:p>
            <w:r>
              <w:t>The label is misleading; block the run through configuration validation. A display badge is not an isolation boundary.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Deployment environments · 3</w:t>
      </w:r>
    </w:p>
    <w:p>
      <w:pPr>
        <w:spacing w:line="336" w:lineRule="auto" w:after="180"/>
      </w:pPr>
      <w:r>
        <w:rPr>
          <w:b w:val="0"/>
        </w:rPr>
        <w:t xml:space="preserve">Guided: The label is misleading; block the run through configuration validation. A display badge is not an </w:t>
      </w:r>
      <w:r>
        <w:rPr>
          <w:b/>
        </w:rPr>
        <w:t>isolation</w:t>
      </w:r>
      <w:r>
        <w:rPr>
          <w:b w:val="0"/>
        </w:rPr>
        <w:t xml:space="preserve"> boundary.</w:t>
      </w:r>
    </w:p>
    <w:p>
      <w:pPr>
        <w:spacing w:line="336" w:lineRule="auto" w:after="180"/>
      </w:pPr>
      <w:r>
        <w:rPr>
          <w:b w:val="0"/>
        </w:rPr>
        <w:t>Qualification: Passing staging tests does not prove production limits or operational conditions are identical.</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Staging configuration points to production storage while the interface displays staging.</w:t>
      </w:r>
    </w:p>
    <w:p>
      <w:pPr>
        <w:spacing w:line="336" w:lineRule="auto" w:after="180"/>
      </w:pPr>
      <w:r>
        <w:rPr>
          <w:b w:val="0"/>
        </w:rPr>
        <w:t xml:space="preserve">The label is misleading; block the run through configuration validation. A display badge is not an </w:t>
      </w:r>
      <w:r>
        <w:rPr>
          <w:b/>
        </w:rPr>
        <w:t>isolation</w:t>
      </w:r>
      <w:r>
        <w:rPr>
          <w:b w:val="0"/>
        </w:rPr>
        <w:t xml:space="preserve"> boundary.</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Deployment environments</w:t>
      </w:r>
    </w:p>
    <w:p>
      <w:pPr>
        <w:spacing w:line="336" w:lineRule="auto" w:after="180"/>
      </w:pPr>
      <w:r>
        <w:rPr>
          <w:b w:val="0"/>
        </w:rPr>
        <w:t>Separate rehearsal and live service. Staging rehearses a new answer version with fictional records; production serves approved school records.</w:t>
      </w:r>
    </w:p>
    <w:p>
      <w:pPr>
        <w:pStyle w:val="Heading3"/>
      </w:pPr>
      <w:r>
        <w:t>The facts we will use</w:t>
      </w:r>
    </w:p>
    <w:p>
      <w:pPr>
        <w:pStyle w:val="Heading3"/>
      </w:pPr>
      <w:r>
        <w:t>Supplied facts</w:t>
      </w:r>
    </w:p>
    <w:p>
      <w:pPr>
        <w:spacing w:line="336" w:lineRule="auto" w:after="180"/>
        <w:shd w:fill="F1F6FC"/>
      </w:pPr>
      <w:r>
        <w:rPr>
          <w:b w:val="0"/>
        </w:rPr>
        <w:t>Staging card names trial room Z; production card names room A. Credentials and stores are separate.</w:t>
      </w:r>
    </w:p>
    <w:p>
      <w:r>
        <w:drawing>
          <wp:inline xmlns:a="http://schemas.openxmlformats.org/drawingml/2006/main" xmlns:pic="http://schemas.openxmlformats.org/drawingml/2006/picture">
            <wp:extent cx="5486400" cy="5185229"/>
            <wp:docPr id="1" name="Picture 1" descr="Deployment environments. Use staging data: The rehearsal reads fictional room Z.. Check actual connection: Staging credentials must not reach production storage.. Review evidence: A passing rehearsal supports release review, not automatic promotion."/>
            <wp:cNvGraphicFramePr>
              <a:graphicFrameLocks noChangeAspect="1"/>
            </wp:cNvGraphicFramePr>
            <a:graphic>
              <a:graphicData uri="http://schemas.openxmlformats.org/drawingml/2006/picture">
                <pic:pic>
                  <pic:nvPicPr>
                    <pic:cNvPr id="0" name="academy-visual-ai-6-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staging data</w:t>
            </w:r>
          </w:p>
        </w:tc>
        <w:tc>
          <w:tcPr>
            <w:tcW w:type="dxa" w:w="5112"/>
          </w:tcPr>
          <w:p>
            <w:r>
              <w:t>The rehearsal reads fictional room Z.</w:t>
            </w:r>
          </w:p>
        </w:tc>
      </w:tr>
      <w:tr>
        <w:tc>
          <w:tcPr>
            <w:tcW w:type="dxa" w:w="5112"/>
          </w:tcPr>
          <w:p>
            <w:r>
              <w:t>2. Check actual connection</w:t>
            </w:r>
          </w:p>
        </w:tc>
        <w:tc>
          <w:tcPr>
            <w:tcW w:type="dxa" w:w="5112"/>
          </w:tcPr>
          <w:p>
            <w:r>
              <w:t>Staging credentials must not reach production storage.</w:t>
            </w:r>
          </w:p>
        </w:tc>
      </w:tr>
      <w:tr>
        <w:tc>
          <w:tcPr>
            <w:tcW w:type="dxa" w:w="5112"/>
          </w:tcPr>
          <w:p>
            <w:r>
              <w:t>3. Review evidence</w:t>
            </w:r>
          </w:p>
        </w:tc>
        <w:tc>
          <w:tcPr>
            <w:tcW w:type="dxa" w:w="5112"/>
          </w:tcPr>
          <w:p>
            <w:r>
              <w:t>A passing rehearsal supports release review, not automatic promotion.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w:t>
      </w:r>
      <w:r>
        <w:rPr>
          <w:b/>
        </w:rPr>
        <w:t>environment</w:t>
      </w:r>
      <w:r>
        <w:rPr>
          <w:b w:val="0"/>
        </w:rPr>
        <w:t xml:space="preserve"> includes code, configuration, permissions and data. A staging label alone cannot create separation.</w:t>
      </w:r>
    </w:p>
    <w:p>
      <w:pPr>
        <w:pStyle w:val="Heading3"/>
      </w:pPr>
      <w:r>
        <w:t>What this example does not establish</w:t>
      </w:r>
    </w:p>
    <w:p>
      <w:pPr>
        <w:pStyle w:val="Heading3"/>
      </w:pPr>
      <w:r>
        <w:t>Keep the stated limit</w:t>
      </w:r>
    </w:p>
    <w:p>
      <w:pPr>
        <w:spacing w:line="336" w:lineRule="auto" w:after="180"/>
        <w:shd w:fill="FFF5E6"/>
      </w:pPr>
      <w:r>
        <w:rPr>
          <w:b w:val="0"/>
        </w:rPr>
        <w:t>Fictional fixtures can miss live edge cases; use approved privacy-safe representative test conditions too.</w:t>
      </w:r>
    </w:p>
    <w:p>
      <w:pPr>
        <w:pStyle w:val="Heading3"/>
      </w:pPr>
      <w:r>
        <w:t>Change one thing in the pictured case</w:t>
      </w:r>
    </w:p>
    <w:p>
      <w:pPr>
        <w:pStyle w:val="Heading3"/>
      </w:pPr>
      <w:r>
        <w:t>Change one thing</w:t>
      </w:r>
    </w:p>
    <w:p>
      <w:pPr>
        <w:spacing w:line="336" w:lineRule="auto" w:after="180"/>
        <w:shd w:fill="F5F1FB"/>
      </w:pPr>
      <w:r>
        <w:rPr>
          <w:b w:val="0"/>
        </w:rPr>
        <w:t>Change: Point staging at the production credential.</w:t>
      </w:r>
    </w:p>
    <w:p>
      <w:pPr>
        <w:pStyle w:val="Heading3"/>
      </w:pPr>
      <w:r>
        <w:t>Predicted result</w:t>
      </w:r>
    </w:p>
    <w:p>
      <w:pPr>
        <w:spacing w:line="336" w:lineRule="auto" w:after="180"/>
        <w:shd w:fill="F1F6FC"/>
      </w:pPr>
      <w:r>
        <w:rPr>
          <w:b/>
        </w:rPr>
        <w:t>Prediction</w:t>
      </w:r>
      <w:r>
        <w:rPr>
          <w:b w:val="0"/>
        </w:rPr>
        <w:t>: Stop the rehearsal because its separation boundary is breached.</w:t>
      </w:r>
    </w:p>
    <w:p>
      <w:pPr>
        <w:pStyle w:val="Heading3"/>
      </w:pPr>
      <w:r>
        <w:t>Why the result follows</w:t>
      </w:r>
    </w:p>
    <w:p>
      <w:pPr>
        <w:spacing w:line="336" w:lineRule="auto" w:after="180"/>
        <w:shd w:fill="F1F6FC"/>
      </w:pPr>
      <w:r>
        <w:rPr>
          <w:b w:val="0"/>
        </w:rPr>
        <w:t xml:space="preserve">Reason: Actual access matters more than the </w:t>
      </w:r>
      <w:r>
        <w:rPr>
          <w:b/>
        </w:rPr>
        <w:t>environment</w:t>
      </w:r>
      <w:r>
        <w:rPr>
          <w:b w:val="0"/>
        </w:rPr>
        <w:t xml:space="preserve"> label.</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Deployment environments,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Staging configuration points to production storage while the interface displays staging.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The label is misleading; block the run through configuration validation. A display badge is not an </w:t>
      </w:r>
      <w:r>
        <w:rPr>
          <w:b/>
        </w:rPr>
        <w:t>isolation</w:t>
      </w:r>
      <w:r>
        <w:rPr>
          <w:b w:val="0"/>
        </w:rPr>
        <w:t xml:space="preserve"> boundary.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Deployment </w:t>
      </w:r>
      <w:r>
        <w:rPr>
          <w:b/>
        </w:rPr>
        <w:t>environment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Passing staging tests does not prove production limits or operational conditions are identical.</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Identify the staging data and credential boundary. Why must the rehearsal stop if its credential reaches production even though the </w:t>
      </w:r>
      <w:r>
        <w:rPr>
          <w:b/>
        </w:rPr>
        <w:t>process</w:t>
      </w:r>
      <w:r>
        <w:rPr>
          <w:b w:val="0"/>
        </w:rPr>
        <w:t xml:space="preserve"> is labelled staging?</w:t>
      </w:r>
    </w:p>
    <w:p>
      <w:pPr>
        <w:pStyle w:val="Heading3"/>
      </w:pPr>
      <w:r>
        <w:t>Reasoned teacher answer</w:t>
      </w:r>
    </w:p>
    <w:p>
      <w:pPr>
        <w:spacing w:line="336" w:lineRule="auto" w:after="180"/>
      </w:pPr>
      <w:r>
        <w:rPr>
          <w:b w:val="0"/>
        </w:rPr>
        <w:t>The rehearsal reads fictional room Z. Staging credentials must not reach production storage. A passing rehearsal supports release review, not automatic promotion.</w:t>
      </w:r>
    </w:p>
    <w:p>
      <w:pPr>
        <w:spacing w:line="336" w:lineRule="auto" w:after="180"/>
      </w:pPr>
      <w:r>
        <w:rPr>
          <w:b w:val="0"/>
        </w:rPr>
        <w:t xml:space="preserve">Changed case: Stop the rehearsal because its separation boundary is breached. Actual access matters more than the </w:t>
      </w:r>
      <w:r>
        <w:rPr>
          <w:b/>
        </w:rPr>
        <w:t>environment</w:t>
      </w:r>
      <w:r>
        <w:rPr>
          <w:b w:val="0"/>
        </w:rPr>
        <w:t xml:space="preserve"> label.</w:t>
      </w:r>
    </w:p>
    <w:p>
      <w:pPr>
        <w:spacing w:line="336" w:lineRule="auto" w:after="180"/>
      </w:pPr>
      <w:r>
        <w:rPr>
          <w:b w:val="0"/>
        </w:rPr>
        <w:t xml:space="preserve">Changed-case reasoning: Stop the rehearsal because its separation boundary is breached. Actual access matters more than the </w:t>
      </w:r>
      <w:r>
        <w:rPr>
          <w:b/>
        </w:rPr>
        <w:t>environment</w:t>
      </w:r>
      <w:r>
        <w:rPr>
          <w:b w:val="0"/>
        </w:rPr>
        <w:t xml:space="preserve"> label.</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Deployment environments investigation and use the first unsupported step to choose a teaching response.</w:t>
      </w:r>
    </w:p>
    <w:p>
      <w:pPr>
        <w:spacing w:line="336" w:lineRule="auto" w:after="180"/>
      </w:pPr>
      <w:r>
        <w:rPr>
          <w:b w:val="0"/>
        </w:rPr>
        <w:t>The worked result establishes every future case: Passing staging tests does not prove production limits or operational conditions are identical.</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Deployment environments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The label is misleading; block the run through configuration validation. A display badge is not an </w:t>
      </w:r>
      <w:r>
        <w:rPr>
          <w:b/>
        </w:rPr>
        <w:t>isolation</w:t>
      </w:r>
      <w:r>
        <w:rPr>
          <w:b w:val="0"/>
        </w:rPr>
        <w:t xml:space="preserve"> boundary.</w:t>
      </w:r>
    </w:p>
    <w:p>
      <w:pPr>
        <w:spacing w:line="336" w:lineRule="auto" w:after="180"/>
      </w:pPr>
      <w:r>
        <w:rPr>
          <w:b w:val="0"/>
        </w:rPr>
        <w:t>Qualification: Passing staging tests does not prove production limits or operational conditions are identical.</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Development, staging and production are distinct </w:t>
      </w:r>
      <w:r>
        <w:rPr>
          <w:b/>
        </w:rPr>
        <w:t>environment</w:t>
      </w:r>
      <w:r>
        <w:rPr>
          <w:b w:val="0"/>
        </w:rPr>
        <w:t>s with explicit data and credential boundaries. Test configuration must not silently target production.</w:t>
      </w:r>
    </w:p>
    <w:p>
      <w:pPr>
        <w:spacing w:line="336" w:lineRule="auto" w:after="180"/>
        <w:shd w:fill="F1F6FC"/>
      </w:pPr>
      <w:r>
        <w:rPr>
          <w:b w:val="0"/>
        </w:rPr>
        <w:t xml:space="preserve">For the classroom mock ENV selects a separate fixture store and secret namespace. Validate allowed </w:t>
      </w:r>
      <w:r>
        <w:rPr>
          <w:b/>
        </w:rPr>
        <w:t>environment</w:t>
      </w:r>
      <w:r>
        <w:rPr>
          <w:b w:val="0"/>
        </w:rPr>
        <w:t xml:space="preserve"> names. A staging run cannot use production write credentials.</w:t>
      </w:r>
    </w:p>
    <w:p>
      <w:pPr>
        <w:pStyle w:val="Heading3"/>
      </w:pPr>
      <w:r>
        <w:t>W2 Trace the worked case</w:t>
      </w:r>
    </w:p>
    <w:p>
      <w:pPr>
        <w:pStyle w:val="Heading3"/>
      </w:pPr>
      <w:r>
        <w:t>Workbook question · W2</w:t>
      </w:r>
    </w:p>
    <w:p>
      <w:pPr>
        <w:spacing w:line="336" w:lineRule="auto" w:after="180"/>
        <w:shd w:fill="F5F1FB"/>
      </w:pPr>
      <w:r>
        <w:rPr>
          <w:b w:val="0"/>
        </w:rPr>
        <w:t>Staging configuration points to production storage while the interface displays staging. Show the intermediate steps and give the conclusion with its scope.</w:t>
      </w:r>
    </w:p>
    <w:p>
      <w:pPr>
        <w:pStyle w:val="Heading3"/>
      </w:pPr>
      <w:r>
        <w:t>Teacher reasoning · W2</w:t>
      </w:r>
    </w:p>
    <w:p>
      <w:pPr>
        <w:spacing w:line="336" w:lineRule="auto" w:after="180"/>
        <w:shd w:fill="F1F6FC"/>
      </w:pPr>
      <w:r>
        <w:rPr>
          <w:b w:val="0"/>
        </w:rPr>
        <w:t xml:space="preserve">Teacher explanation: The label is misleading; block the run through configuration validation. A display badge is not an </w:t>
      </w:r>
      <w:r>
        <w:rPr>
          <w:b/>
        </w:rPr>
        <w:t>isolation</w:t>
      </w:r>
      <w:r>
        <w:rPr>
          <w:b w:val="0"/>
        </w:rPr>
        <w:t xml:space="preserve"> boundary.</w:t>
      </w:r>
    </w:p>
    <w:p>
      <w:pPr>
        <w:pStyle w:val="Heading3"/>
      </w:pPr>
      <w:r>
        <w:t>W3 Audit the limit</w:t>
      </w:r>
    </w:p>
    <w:p>
      <w:pPr>
        <w:pStyle w:val="Heading3"/>
      </w:pPr>
      <w:r>
        <w:t>Workbook question · W3</w:t>
      </w:r>
    </w:p>
    <w:p>
      <w:pPr>
        <w:spacing w:line="336" w:lineRule="auto" w:after="180"/>
        <w:shd w:fill="F5F1FB"/>
      </w:pPr>
      <w:r>
        <w:rPr>
          <w:b w:val="0"/>
        </w:rPr>
        <w:t>A report omits this qualification: Passing staging tests does not prove production limits or operational conditions are identical.</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Passing staging tests does not prove production limits or operational conditions are identical.</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Development uses fake records but a production token. What boundary is violated?</w:t>
      </w:r>
    </w:p>
    <w:p>
      <w:pPr>
        <w:pStyle w:val="Heading3"/>
      </w:pPr>
      <w:r>
        <w:t>Teacher reasoning · W4</w:t>
      </w:r>
    </w:p>
    <w:p>
      <w:pPr>
        <w:spacing w:line="336" w:lineRule="auto" w:after="180"/>
        <w:shd w:fill="F1F6FC"/>
      </w:pPr>
      <w:r>
        <w:rPr>
          <w:b w:val="0"/>
        </w:rPr>
        <w:t xml:space="preserve">Teacher explanation: Credential scope crosses </w:t>
      </w:r>
      <w:r>
        <w:rPr>
          <w:b/>
        </w:rPr>
        <w:t>environment</w:t>
      </w:r>
      <w:r>
        <w:rPr>
          <w:b w:val="0"/>
        </w:rPr>
        <w:t>s. Use development-only mock authority and inspect endpoints as well as labels.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Passing staging tests does not prove production limits or operational conditions are identical.</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Credential scope crosses </w:t>
      </w:r>
      <w:r>
        <w:rPr>
          <w:b/>
        </w:rPr>
        <w:t>environment</w:t>
      </w:r>
      <w:r>
        <w:rPr>
          <w:b w:val="0"/>
        </w:rPr>
        <w:t>s. Use development-only mock authority and inspect endpoints as well as labels. Require intermediate reasoning and the stated scope.</w:t>
      </w:r>
    </w:p>
    <w:p>
      <w:pPr>
        <w:spacing w:line="336" w:lineRule="auto" w:after="180"/>
        <w:shd w:fill="F1F6FC"/>
      </w:pPr>
      <w:r>
        <w:rPr>
          <w:b w:val="0"/>
        </w:rPr>
        <w:t xml:space="preserve">Fresh retry: Test </w:t>
      </w:r>
      <w:r>
        <w:rPr>
          <w:b/>
        </w:rPr>
        <w:t>environment</w:t>
      </w:r>
      <w:r>
        <w:rPr>
          <w:b w:val="0"/>
        </w:rPr>
        <w:t xml:space="preserve"> correctly uses fixtures but exports production secrets to logs. Expected reasoning: Secret boundary violated despite test data. Validate </w:t>
      </w:r>
      <w:r>
        <w:rPr>
          <w:b/>
        </w:rPr>
        <w:t>environment</w:t>
      </w:r>
      <w:r>
        <w:rPr>
          <w:b w:val="0"/>
        </w:rPr>
        <w:t>/credential mapping and redact logs.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Development uses fake records but a production token. What boundary is violated?</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Credential scope crosses </w:t>
      </w:r>
      <w:r>
        <w:rPr>
          <w:b/>
        </w:rPr>
        <w:t>environment</w:t>
      </w:r>
      <w:r>
        <w:rPr>
          <w:b w:val="0"/>
        </w:rPr>
        <w:t>s. Use development-only mock authority and inspect endpoints as well as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Deployment environments to Grounded Learning Service, adapt support and plan a later changed-case check.</w:t>
      </w:r>
    </w:p>
    <w:p>
      <w:pPr>
        <w:spacing w:line="336" w:lineRule="auto" w:after="180"/>
      </w:pPr>
      <w:r>
        <w:rPr>
          <w:b w:val="0"/>
        </w:rPr>
        <w:t xml:space="preserve">Add a labelled deployment </w:t>
      </w:r>
      <w:r>
        <w:rPr>
          <w:b/>
        </w:rPr>
        <w:t>environment</w:t>
      </w:r>
      <w:r>
        <w:rPr>
          <w:b w:val="0"/>
        </w:rPr>
        <w:t xml:space="preserve">s </w:t>
      </w:r>
      <w:r>
        <w:rPr>
          <w:b/>
        </w:rPr>
        <w:t>evidence</w:t>
      </w:r>
      <w:r>
        <w:rPr>
          <w:b w:val="0"/>
        </w:rPr>
        <w:t xml:space="preserve"> sheet to Grounded Learning Service. Show how you can explain the </w:t>
      </w:r>
      <w:r>
        <w:rPr>
          <w:b/>
        </w:rPr>
        <w:t>mechanism</w:t>
      </w:r>
      <w:r>
        <w:rPr>
          <w:b w:val="0"/>
        </w:rPr>
        <w:t xml:space="preserve"> and terminology of deployment </w:t>
      </w:r>
      <w:r>
        <w:rPr>
          <w:b/>
        </w:rPr>
        <w:t>environment</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Release and rollback.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ai-6/24, ai-6/26, ai-6/29.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Deployment environments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deployment </w:t>
      </w:r>
      <w:r>
        <w:rPr>
          <w:b/>
        </w:rPr>
        <w:t>environment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w:t>
      </w:r>
      <w:r>
        <w:rPr>
          <w:b/>
        </w:rPr>
        <w:t>environment</w:t>
      </w:r>
      <w:r>
        <w:rPr>
          <w:b w:val="0"/>
        </w:rPr>
        <w:t xml:space="preserve">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Staging configuration points to production storage while the interface displays staging.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The label is misleading; block the run through configuration validation. A display badge is not an </w:t>
      </w:r>
      <w:r>
        <w:rPr>
          <w:b/>
        </w:rPr>
        <w:t>isolation</w:t>
      </w:r>
      <w:r>
        <w:rPr>
          <w:b w:val="0"/>
        </w:rPr>
        <w:t xml:space="preserve"> boundary.</w:t>
      </w:r>
    </w:p>
    <w:p>
      <w:pPr>
        <w:spacing w:line="336" w:lineRule="auto" w:after="180"/>
      </w:pPr>
      <w:r>
        <w:rPr>
          <w:b w:val="0"/>
        </w:rPr>
        <w:t xml:space="preserve">Check every learner before discussion: Use the worked case for Deployment </w:t>
      </w:r>
      <w:r>
        <w:rPr>
          <w:b/>
        </w:rPr>
        <w:t>environment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Passing staging tests does not prove production limits or operational conditions are identical.</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Point staging at the production credential. Require a </w:t>
      </w:r>
      <w:r>
        <w:rPr>
          <w:b/>
        </w:rPr>
        <w:t>prediction</w:t>
      </w:r>
      <w:r>
        <w:rPr>
          <w:b w:val="0"/>
        </w:rPr>
        <w:t xml:space="preserve"> and a reason before comparing. Expected result: Stop the rehearsal because its separation boundary is breached.</w:t>
      </w:r>
    </w:p>
    <w:p>
      <w:pPr>
        <w:spacing w:line="336" w:lineRule="auto" w:after="180"/>
        <w:shd w:fill="F5F1FB"/>
      </w:pPr>
      <w:r>
        <w:rPr>
          <w:b w:val="0"/>
        </w:rPr>
        <w:t xml:space="preserve">Reason: Actual access matters more than the </w:t>
      </w:r>
      <w:r>
        <w:rPr>
          <w:b/>
        </w:rPr>
        <w:t>environment</w:t>
      </w:r>
      <w:r>
        <w:rPr>
          <w:b w:val="0"/>
        </w:rPr>
        <w:t xml:space="preserve"> label.</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Deployment environments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Deployment environments: the case</w:t>
      </w:r>
    </w:p>
    <w:p>
      <w:r>
        <w:drawing>
          <wp:inline xmlns:a="http://schemas.openxmlformats.org/drawingml/2006/main" xmlns:pic="http://schemas.openxmlformats.org/drawingml/2006/picture">
            <wp:extent cx="5486400" cy="2834640"/>
            <wp:docPr id="2" name="Picture 2" descr="Separate rehearsal and live service. Staging rehearses a new answer version with fictional records; production serves approved school records. Supplied facts: Staging card names trial room Z; production card names room A. Credentials and stores are separate."/>
            <wp:cNvGraphicFramePr>
              <a:graphicFrameLocks noChangeAspect="1"/>
            </wp:cNvGraphicFramePr>
            <a:graphic>
              <a:graphicData uri="http://schemas.openxmlformats.org/drawingml/2006/picture">
                <pic:pic>
                  <pic:nvPicPr>
                    <pic:cNvPr id="0" name="academy-story-ai-6-2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Separate rehearsal and live service. Staging rehearses a new answer version with fictional records; production serves approved school records. Supplied facts: Staging card names trial room Z; production card names room A.</w:t>
      </w:r>
    </w:p>
    <w:p>
      <w:pPr>
        <w:spacing w:line="336" w:lineRule="auto" w:after="180"/>
      </w:pPr>
      <w:r>
        <w:rPr>
          <w:b w:val="0"/>
        </w:rPr>
        <w:t>Credentials and stores are separate.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Use staging data: The rehearsal reads fictional room Z. → Check actual connection: Staging credentials must not reach production storage. → Review evidence: A passing rehearsal supports release review, not automatic promotion."/>
            <wp:cNvGraphicFramePr>
              <a:graphicFrameLocks noChangeAspect="1"/>
            </wp:cNvGraphicFramePr>
            <a:graphic>
              <a:graphicData uri="http://schemas.openxmlformats.org/drawingml/2006/picture">
                <pic:pic>
                  <pic:nvPicPr>
                    <pic:cNvPr id="0" name="academy-story-ai-6-2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Use staging data: The rehearsal reads fictional room Z. → Check actual connection: Staging credentials must not reach production storage. → Review </w:t>
      </w:r>
      <w:r>
        <w:rPr>
          <w:b/>
        </w:rPr>
        <w:t>evidence</w:t>
      </w:r>
      <w:r>
        <w:rPr>
          <w:b w:val="0"/>
        </w:rPr>
        <w:t>: A passing rehearsal supports release review, not automatic promotion.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Deployment environments — evidence trace</w:t>
      </w:r>
    </w:p>
    <w:p>
      <w:r>
        <w:drawing>
          <wp:inline xmlns:a="http://schemas.openxmlformats.org/drawingml/2006/main" xmlns:pic="http://schemas.openxmlformats.org/drawingml/2006/picture">
            <wp:extent cx="5486400" cy="2996184"/>
            <wp:docPr id="4" name="Picture 4" descr="Deployment environments — evidence trace. Staging configuration points to production storage while the interface displays staging. | For the classroom mock ENV selects a separate fixture store and secret namespace. Validate allowed environment names. A staging run cannot use production write credentials. | The label is misleading; block the run through configuration validation. A display badge is not an isolation boundary."/>
            <wp:cNvGraphicFramePr>
              <a:graphicFrameLocks noChangeAspect="1"/>
            </wp:cNvGraphicFramePr>
            <a:graphic>
              <a:graphicData uri="http://schemas.openxmlformats.org/drawingml/2006/picture">
                <pic:pic>
                  <pic:nvPicPr>
                    <pic:cNvPr id="0" name="academy-story-ai-6-23-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Deployment </w:t>
      </w:r>
      <w:r>
        <w:rPr>
          <w:b/>
        </w:rPr>
        <w:t>environment</w:t>
      </w:r>
      <w:r>
        <w:rPr>
          <w:b w:val="0"/>
        </w:rPr>
        <w:t xml:space="preserve">s — </w:t>
      </w:r>
      <w:r>
        <w:rPr>
          <w:b/>
        </w:rPr>
        <w:t>evidence</w:t>
      </w:r>
      <w:r>
        <w:rPr>
          <w:b w:val="0"/>
        </w:rPr>
        <w:t xml:space="preserve"> trace. Staging configuration points to production storage while the interface displays staging. | For the classroom mock ENV selects a separate fixture store and secret namespace.</w:t>
      </w:r>
    </w:p>
    <w:p>
      <w:pPr>
        <w:spacing w:line="336" w:lineRule="auto" w:after="180"/>
      </w:pPr>
      <w:r>
        <w:rPr>
          <w:b w:val="0"/>
        </w:rPr>
        <w:t xml:space="preserve">Validate allowed </w:t>
      </w:r>
      <w:r>
        <w:rPr>
          <w:b/>
        </w:rPr>
        <w:t>environment</w:t>
      </w:r>
      <w:r>
        <w:rPr>
          <w:b w:val="0"/>
        </w:rPr>
        <w:t xml:space="preserve"> names. A staging run cannot use production write credentials. | The label is misleading; block the run through configuration validation. A display badge is not an </w:t>
      </w:r>
      <w:r>
        <w:rPr>
          <w:b/>
        </w:rPr>
        <w:t>isolation</w:t>
      </w:r>
      <w:r>
        <w:rPr>
          <w:b w:val="0"/>
        </w:rPr>
        <w:t xml:space="preserve"> boundary.</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 passing rehearsal supports release review, not automatic promotion. Changed condition: Point staging at the production credential. Expected result: Stop the rehearsal because its separation boundary is breached. Reason: Actual access matters more than the environment label."/>
            <wp:cNvGraphicFramePr>
              <a:graphicFrameLocks noChangeAspect="1"/>
            </wp:cNvGraphicFramePr>
            <a:graphic>
              <a:graphicData uri="http://schemas.openxmlformats.org/drawingml/2006/picture">
                <pic:pic>
                  <pic:nvPicPr>
                    <pic:cNvPr id="0" name="academy-story-ai-6-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 passing rehearsal supports release review, not automatic promotion. Changed condition: Point staging at the production credential.</w:t>
      </w:r>
    </w:p>
    <w:p>
      <w:pPr>
        <w:spacing w:line="336" w:lineRule="auto" w:after="180"/>
      </w:pPr>
      <w:r>
        <w:rPr>
          <w:b w:val="0"/>
        </w:rPr>
        <w:t xml:space="preserve">Expected result: Stop the rehearsal because its separation boundary is breached. Reason: Actual access matters more than the </w:t>
      </w:r>
      <w:r>
        <w:rPr>
          <w:b/>
        </w:rPr>
        <w:t>environment</w:t>
      </w:r>
      <w:r>
        <w:rPr>
          <w:b w:val="0"/>
        </w:rPr>
        <w:t xml:space="preserve"> label.</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Actual access matters more than the </w:t>
      </w:r>
      <w:r>
        <w:rPr>
          <w:b/>
        </w:rPr>
        <w:t>environment</w:t>
      </w:r>
      <w:r>
        <w:rPr>
          <w:b w:val="0"/>
        </w:rPr>
        <w:t xml:space="preserve"> label.</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n environment includes code, configuration, permissions and data. A staging label alone cannot create separation. Limit: Fictional fixtures can miss live edge cases; use approved privacy-safe representative test conditions too."/>
            <wp:cNvGraphicFramePr>
              <a:graphicFrameLocks noChangeAspect="1"/>
            </wp:cNvGraphicFramePr>
            <a:graphic>
              <a:graphicData uri="http://schemas.openxmlformats.org/drawingml/2006/picture">
                <pic:pic>
                  <pic:nvPicPr>
                    <pic:cNvPr id="0" name="academy-story-ai-6-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environment</w:t>
      </w:r>
      <w:r>
        <w:rPr>
          <w:b w:val="0"/>
        </w:rPr>
        <w:t xml:space="preserve"> includes code, configuration, permissions and data. A staging label alone cannot create separation.</w:t>
      </w:r>
    </w:p>
    <w:p>
      <w:pPr>
        <w:spacing w:line="336" w:lineRule="auto" w:after="180"/>
      </w:pPr>
      <w:r>
        <w:rPr>
          <w:b w:val="0"/>
        </w:rPr>
        <w:t>Limit: Fictional fixtures can miss live edge cases; use approved privacy-safe representative test conditions too.</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Fictional fixtures can miss live edge cases; use approved privacy-safe representative test conditions too.</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Identify the staging data and credential boundary. Why must the rehearsal stop if its credential reaches production even though the process is labelled staging?"/>
            <wp:cNvGraphicFramePr>
              <a:graphicFrameLocks noChangeAspect="1"/>
            </wp:cNvGraphicFramePr>
            <a:graphic>
              <a:graphicData uri="http://schemas.openxmlformats.org/drawingml/2006/picture">
                <pic:pic>
                  <pic:nvPicPr>
                    <pic:cNvPr id="0" name="academy-story-ai-6-23-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Identify the staging data and credential boundary.</w:t>
      </w:r>
    </w:p>
    <w:p>
      <w:pPr>
        <w:spacing w:line="336" w:lineRule="auto" w:after="180"/>
      </w:pPr>
      <w:r>
        <w:rPr>
          <w:b w:val="0"/>
        </w:rPr>
        <w:t xml:space="preserve">Why must the rehearsal stop if its credential reaches production even though the </w:t>
      </w:r>
      <w:r>
        <w:rPr>
          <w:b/>
        </w:rPr>
        <w:t>process</w:t>
      </w:r>
      <w:r>
        <w:rPr>
          <w:b w:val="0"/>
        </w:rPr>
        <w:t xml:space="preserve"> is labelled staging?</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rehearsal reads fictional room Z. Staging credentials must not reach production storage. A passing rehearsal supports release review, not automatic promotion.</w:t>
      </w:r>
    </w:p>
    <w:p>
      <w:pPr>
        <w:spacing w:line="336" w:lineRule="auto" w:after="180"/>
        <w:shd w:fill="F1F6F8"/>
      </w:pPr>
      <w:r>
        <w:rPr>
          <w:b w:val="0"/>
        </w:rPr>
        <w:t xml:space="preserve">Changed case: Stop the rehearsal because its separation boundary is breached. Actual access matters more than the </w:t>
      </w:r>
      <w:r>
        <w:rPr>
          <w:b/>
        </w:rPr>
        <w:t>environment</w:t>
      </w:r>
      <w:r>
        <w:rPr>
          <w:b w:val="0"/>
        </w:rPr>
        <w:t xml:space="preserve"> label.</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