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ai-7/6</w:t>
      </w:r>
    </w:p>
    <w:p>
      <w:pPr>
        <w:pStyle w:val="Title"/>
      </w:pPr>
      <w:r>
        <w:t>A literature comparison matrix</w:t>
      </w:r>
    </w:p>
    <w:p>
      <w:r>
        <w:t>Project: Reproducible AI Research Study</w:t>
      </w:r>
    </w:p>
    <w:p>
      <w:pPr>
        <w:pStyle w:val="Heading1"/>
      </w:pPr>
      <w:r>
        <w:t>01. Prepare the purpose, prerequisites and materials</w:t>
      </w:r>
    </w:p>
    <w:p>
      <w:r>
        <w:t>Prepare A literature comparison matrix: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a literature comparison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Replication and reproduction</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replication and reproduction</w:t>
      </w:r>
    </w:p>
    <w:p>
      <w:pPr>
        <w:spacing w:line="336" w:lineRule="auto" w:after="180"/>
      </w:pPr>
      <w:r>
        <w:rPr>
          <w:b w:val="0"/>
        </w:rPr>
        <w:t xml:space="preserve">Reference example, not the only acceptable wording: Teacher explanation: Reproducing a computation uses recorded artifacts; replication collects new </w:t>
      </w:r>
      <w:r>
        <w:rPr>
          <w:b/>
        </w:rPr>
        <w:t>evidence</w:t>
      </w:r>
      <w:r>
        <w:rPr>
          <w:b w:val="0"/>
        </w:rPr>
        <w:t xml:space="preserve"> under a comparable question.</w:t>
      </w:r>
    </w:p>
    <w:p>
      <w:pPr>
        <w:spacing w:line="336" w:lineRule="auto" w:after="180"/>
      </w:pPr>
      <w:r>
        <w:rPr>
          <w:b w:val="0"/>
        </w:rPr>
        <w:t>Naming conventions vary, so define the terms in the project. Here replay means same artifacts/procedure; new-data replication means newly collected eligible cases under the same plan.</w:t>
      </w:r>
    </w:p>
    <w:p>
      <w:pPr>
        <w:spacing w:line="336" w:lineRule="auto" w:after="180"/>
      </w:pPr>
      <w:r>
        <w:rPr>
          <w:b w:val="0"/>
        </w:rPr>
        <w:t>Preserve environment, data versions and raw results.</w:t>
      </w:r>
    </w:p>
    <w:p>
      <w:pPr>
        <w:pStyle w:val="Heading3"/>
      </w:pPr>
      <w:r>
        <w:t>Finding primary research</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literature matrix</w:t>
      </w:r>
      <w:r>
        <w:rPr>
          <w:b w:val="0"/>
        </w:rPr>
        <w:t xml:space="preserve"> compares studies using aligned columns rather than sorting headline numbers with different meanings.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 literature comparison matrix</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a literature comparison matrix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 literature comparison matrix using the supplied case, labelled mechanism and reasoning. Make the scope of each conclusion explicit.</w:t>
      </w:r>
    </w:p>
    <w:p>
      <w:pPr>
        <w:spacing w:line="336" w:lineRule="auto" w:after="180"/>
      </w:pPr>
      <w:r>
        <w:rPr>
          <w:b w:val="0"/>
        </w:rPr>
        <w:t xml:space="preserve">A </w:t>
      </w:r>
      <w:r>
        <w:rPr>
          <w:b/>
        </w:rPr>
        <w:t>literature matrix</w:t>
      </w:r>
      <w:r>
        <w:rPr>
          <w:b w:val="0"/>
        </w:rPr>
        <w:t xml:space="preserve"> compares studies using aligned columns rather than sorting headline numbers with different meanings.</w:t>
      </w:r>
    </w:p>
    <w:p>
      <w:pPr>
        <w:pStyle w:val="Heading3"/>
      </w:pPr>
      <w:r>
        <w:t>Explain A literature comparison matrix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Record question, data, unit, baseline, metric, split, resources and limitations. Mark incomparable fields rather than forcing a ranking.</w:t>
      </w:r>
    </w:p>
    <w:p>
      <w:pPr>
        <w:pStyle w:val="Heading3"/>
      </w:pPr>
      <w:r>
        <w:t>Explain A literature comparison matrix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 literature comparison matrix · 3</w:t>
      </w:r>
    </w:p>
    <w:p>
      <w:pPr>
        <w:spacing w:line="336" w:lineRule="auto" w:after="180"/>
      </w:pPr>
      <w:r>
        <w:rPr>
          <w:b w:val="0"/>
        </w:rPr>
        <w:t>Guided: Different tasks and metrics cannot establish A superior to B. Keep separate columns and identify a common evaluation needed.</w:t>
      </w:r>
    </w:p>
    <w:p>
      <w:pPr>
        <w:spacing w:line="336" w:lineRule="auto" w:after="180"/>
      </w:pPr>
      <w:r>
        <w:rPr>
          <w:b w:val="0"/>
        </w:rPr>
        <w:t xml:space="preserve">Qualification: A matrix documents comparison limits; it does not create missing common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Study A reports accuracy90% on easy classification; B reports claim support</w:t>
      </w:r>
      <w:r>
        <w:rPr>
          <w:b/>
        </w:rPr>
        <w:t>80%</w:t>
      </w:r>
      <w:r>
        <w:rPr>
          <w:b w:val="0"/>
        </w:rPr>
        <w:t xml:space="preserve"> on difficult generated answers.</w:t>
      </w:r>
    </w:p>
    <w:p>
      <w:pPr>
        <w:spacing w:line="336" w:lineRule="auto" w:after="180"/>
      </w:pPr>
      <w:r>
        <w:rPr>
          <w:b w:val="0"/>
        </w:rPr>
        <w:t>Different tasks and metrics cannot establish A superior to B. Keep separate columns and identify a common evaluation needed.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 literature comparison matrix</w:t>
      </w:r>
    </w:p>
    <w:p>
      <w:pPr>
        <w:spacing w:line="336" w:lineRule="auto" w:after="180"/>
      </w:pPr>
      <w:r>
        <w:rPr>
          <w:b w:val="0"/>
        </w:rPr>
        <w:t xml:space="preserve">A </w:t>
      </w:r>
      <w:r>
        <w:rPr>
          <w:b/>
        </w:rPr>
        <w:t>literature matrix</w:t>
      </w:r>
      <w:r>
        <w:rPr>
          <w:b w:val="0"/>
        </w:rPr>
        <w:t xml:space="preserve"> that preserves differences. Two fictional studies evaluate related tools under different conditions.</w:t>
      </w:r>
    </w:p>
    <w:p>
      <w:pPr>
        <w:pStyle w:val="Heading3"/>
      </w:pPr>
      <w:r>
        <w:t>The facts we will use</w:t>
      </w:r>
    </w:p>
    <w:p>
      <w:pPr>
        <w:pStyle w:val="Heading3"/>
      </w:pPr>
      <w:r>
        <w:t>Supplied facts</w:t>
      </w:r>
    </w:p>
    <w:p>
      <w:pPr>
        <w:spacing w:line="336" w:lineRule="auto" w:after="180"/>
        <w:shd w:fill="F1F6FC"/>
      </w:pPr>
      <w:r>
        <w:rPr>
          <w:b w:val="0"/>
        </w:rPr>
        <w:t xml:space="preserve">Study S1: 8/10 correct on indoor photos. S2: 16/20 on outdoor photos. Both report </w:t>
      </w:r>
      <w:r>
        <w:rPr>
          <w:b/>
        </w:rPr>
        <w:t>80%</w:t>
      </w:r>
      <w:r>
        <w:rPr>
          <w:b w:val="0"/>
        </w:rPr>
        <w:t>.</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literature matrix</w:t>
      </w:r>
      <w:r>
        <w:rPr>
          <w:b w:val="0"/>
        </w:rPr>
        <w:t xml:space="preserve"> helps compare </w:t>
      </w:r>
      <w:r>
        <w:rPr>
          <w:b/>
        </w:rPr>
        <w:t>evidence</w:t>
      </w:r>
      <w:r>
        <w:rPr>
          <w:b w:val="0"/>
        </w:rPr>
        <w:t xml:space="preserve"> without flattening differences. Equal percentages do not mean equivalent tasks, samples or methods.</w:t>
      </w:r>
    </w:p>
    <w:p>
      <w:pPr>
        <w:pStyle w:val="Heading3"/>
      </w:pPr>
      <w:r>
        <w:t>What this example does not establish</w:t>
      </w:r>
    </w:p>
    <w:p>
      <w:pPr>
        <w:pStyle w:val="Heading3"/>
      </w:pPr>
      <w:r>
        <w:t>Keep the stated limit</w:t>
      </w:r>
    </w:p>
    <w:p>
      <w:pPr>
        <w:spacing w:line="336" w:lineRule="auto" w:after="180"/>
        <w:shd w:fill="FFF5E6"/>
      </w:pPr>
      <w:r>
        <w:rPr>
          <w:b w:val="0"/>
        </w:rPr>
        <w:t>These fictional studies illustrate comparison practice; no real literature finding is asserted.</w:t>
      </w:r>
    </w:p>
    <w:p>
      <w:pPr>
        <w:pStyle w:val="Heading3"/>
      </w:pPr>
      <w:r>
        <w:t>Change one thing in the pictured case</w:t>
      </w:r>
    </w:p>
    <w:p>
      <w:pPr>
        <w:pStyle w:val="Heading3"/>
      </w:pPr>
      <w:r>
        <w:t>Change one thing</w:t>
      </w:r>
    </w:p>
    <w:p>
      <w:pPr>
        <w:spacing w:line="336" w:lineRule="auto" w:after="180"/>
        <w:shd w:fill="F5F1FB"/>
      </w:pPr>
      <w:r>
        <w:rPr>
          <w:b w:val="0"/>
        </w:rPr>
        <w:t>Change: Remove the indoor/outdoor column.</w:t>
      </w:r>
    </w:p>
    <w:p>
      <w:pPr>
        <w:pStyle w:val="Heading3"/>
      </w:pPr>
      <w:r>
        <w:t>Predicted result</w:t>
      </w:r>
    </w:p>
    <w:p>
      <w:pPr>
        <w:spacing w:line="336" w:lineRule="auto" w:after="180"/>
        <w:shd w:fill="F1F6FC"/>
      </w:pPr>
      <w:r>
        <w:rPr>
          <w:b/>
        </w:rPr>
        <w:t>Prediction</w:t>
      </w:r>
      <w:r>
        <w:rPr>
          <w:b w:val="0"/>
        </w:rPr>
        <w:t>: The matrix conceals an important condition difference.</w:t>
      </w:r>
    </w:p>
    <w:p>
      <w:pPr>
        <w:pStyle w:val="Heading3"/>
      </w:pPr>
      <w:r>
        <w:t>Why the result follows</w:t>
      </w:r>
    </w:p>
    <w:p>
      <w:pPr>
        <w:spacing w:line="336" w:lineRule="auto" w:after="180"/>
        <w:shd w:fill="F1F6FC"/>
      </w:pPr>
      <w:r>
        <w:rPr>
          <w:b w:val="0"/>
        </w:rPr>
        <w:t>Reason: A reader might now mistake unlike studies for a controlled head-to-head comparison.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 literature comparison matrix,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Study A reports accuracy90% on easy classification; B reports claim support</w:t>
      </w:r>
      <w:r>
        <w:rPr>
          <w:b/>
        </w:rPr>
        <w:t>80%</w:t>
      </w:r>
      <w:r>
        <w:rPr>
          <w:b w:val="0"/>
        </w:rPr>
        <w:t xml:space="preserve"> on difficult generated answers. Show the intermediate steps and give the conclusion with its scope.</w:t>
      </w:r>
    </w:p>
    <w:p>
      <w:pPr>
        <w:pStyle w:val="Heading3"/>
      </w:pPr>
      <w:r>
        <w:t>Reasoning to listen for</w:t>
      </w:r>
    </w:p>
    <w:p>
      <w:pPr>
        <w:spacing w:line="336" w:lineRule="auto" w:after="180"/>
        <w:shd w:fill="F1F6FC"/>
      </w:pPr>
      <w:r>
        <w:rPr>
          <w:b w:val="0"/>
        </w:rPr>
        <w:t>Teacher check: Teacher explanation: Different tasks and metrics cannot establish A superior to B. Keep separate columns and identify a common evaluation needed.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A literature comparison matrix.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matrix documents comparison limits; it does not create missing common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Explain why 8/10 indoors and 16/20 outdoors share a rate but not a controlled comparison. Which condition column must the </w:t>
      </w:r>
      <w:r>
        <w:rPr>
          <w:b/>
        </w:rPr>
        <w:t>literature matrix</w:t>
      </w:r>
      <w:r>
        <w:rPr>
          <w:b w:val="0"/>
        </w:rPr>
        <w:t xml:space="preserve"> preserve?</w:t>
      </w:r>
    </w:p>
    <w:p>
      <w:pPr>
        <w:pStyle w:val="Heading3"/>
      </w:pPr>
      <w:r>
        <w:t>Reasoned teacher answer</w:t>
      </w:r>
    </w:p>
    <w:p>
      <w:pPr>
        <w:spacing w:line="336" w:lineRule="auto" w:after="180"/>
      </w:pPr>
      <w:r>
        <w:rPr>
          <w:b w:val="0"/>
        </w:rPr>
        <w:t xml:space="preserve">Keep population, task, model version and scoring in separate columns. Both rates are </w:t>
      </w:r>
      <w:r>
        <w:rPr>
          <w:b/>
        </w:rPr>
        <w:t>80%</w:t>
      </w:r>
      <w:r>
        <w:rPr>
          <w:b w:val="0"/>
        </w:rPr>
        <w:t>, with different denominators and conditions. Neither study directly compares both tools on the same photos.</w:t>
      </w:r>
    </w:p>
    <w:p>
      <w:pPr>
        <w:spacing w:line="336" w:lineRule="auto" w:after="180"/>
      </w:pPr>
      <w:r>
        <w:rPr>
          <w:b w:val="0"/>
        </w:rPr>
        <w:t>Changed case: The matrix conceals an important condition difference. A reader might now mistake unlike studies for a controlled head-to-head comparison.</w:t>
      </w:r>
    </w:p>
    <w:p>
      <w:pPr>
        <w:spacing w:line="336" w:lineRule="auto" w:after="180"/>
      </w:pPr>
      <w:r>
        <w:rPr>
          <w:b w:val="0"/>
        </w:rPr>
        <w:t>Changed-case reasoning: The matrix conceals an important condition difference. A reader might now mistake unlike studies for a controlled head-to-head comparison.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 literature comparison matrix investigation and use the first unsupported step to choose a teaching response.</w:t>
      </w:r>
    </w:p>
    <w:p>
      <w:pPr>
        <w:spacing w:line="336" w:lineRule="auto" w:after="180"/>
      </w:pPr>
      <w:r>
        <w:rPr>
          <w:b w:val="0"/>
        </w:rPr>
        <w:t xml:space="preserve">The worked result establishes every future case: A matrix documents comparison limits; it does not create missing common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 literature comparison matrix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Different tasks and metrics cannot establish A superior to B. Keep separate columns and identify a common evaluation needed.</w:t>
      </w:r>
    </w:p>
    <w:p>
      <w:pPr>
        <w:spacing w:line="336" w:lineRule="auto" w:after="180"/>
      </w:pPr>
      <w:r>
        <w:rPr>
          <w:b w:val="0"/>
        </w:rPr>
        <w:t xml:space="preserve">Qualification: A matrix documents comparison limits; it does not create missing common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literature matrix</w:t>
      </w:r>
      <w:r>
        <w:rPr>
          <w:b w:val="0"/>
        </w:rPr>
        <w:t xml:space="preserve"> compares studies using aligned columns rather than sorting headline numbers with different meanings. Record question, data, unit, baseline, metric, split, resources and limitations.</w:t>
      </w:r>
    </w:p>
    <w:p>
      <w:pPr>
        <w:spacing w:line="336" w:lineRule="auto" w:after="180"/>
        <w:shd w:fill="F1F6FC"/>
      </w:pPr>
      <w:r>
        <w:rPr>
          <w:b w:val="0"/>
        </w:rPr>
        <w:t>Mark incomparable fields rather than forcing a ranking.</w:t>
      </w:r>
    </w:p>
    <w:p>
      <w:pPr>
        <w:pStyle w:val="Heading3"/>
      </w:pPr>
      <w:r>
        <w:t>W2 Trace the worked case</w:t>
      </w:r>
    </w:p>
    <w:p>
      <w:pPr>
        <w:pStyle w:val="Heading3"/>
      </w:pPr>
      <w:r>
        <w:t>Workbook question · W2</w:t>
      </w:r>
    </w:p>
    <w:p>
      <w:pPr>
        <w:spacing w:line="336" w:lineRule="auto" w:after="180"/>
        <w:shd w:fill="F5F1FB"/>
      </w:pPr>
      <w:r>
        <w:rPr>
          <w:b w:val="0"/>
        </w:rPr>
        <w:t>Study A reports accuracy90% on easy classification; B reports claim support</w:t>
      </w:r>
      <w:r>
        <w:rPr>
          <w:b/>
        </w:rPr>
        <w:t>80%</w:t>
      </w:r>
      <w:r>
        <w:rPr>
          <w:b w:val="0"/>
        </w:rPr>
        <w:t xml:space="preserve"> on difficult generated answers. Show the intermediate steps and give the conclusion with its scope.</w:t>
      </w:r>
    </w:p>
    <w:p>
      <w:pPr>
        <w:pStyle w:val="Heading3"/>
      </w:pPr>
      <w:r>
        <w:t>Teacher reasoning · W2</w:t>
      </w:r>
    </w:p>
    <w:p>
      <w:pPr>
        <w:spacing w:line="336" w:lineRule="auto" w:after="180"/>
        <w:shd w:fill="F1F6FC"/>
      </w:pPr>
      <w:r>
        <w:rPr>
          <w:b w:val="0"/>
        </w:rPr>
        <w:t>Teacher explanation: Different tasks and metrics cannot establish A superior to B. Keep separate columns and identify a common evaluation needed.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matrix documents comparison limits; it does not create missing common </w:t>
      </w:r>
      <w:r>
        <w:rPr>
          <w:b/>
        </w:rPr>
        <w:t>evidence</w:t>
      </w:r>
      <w:r>
        <w:rPr>
          <w:b w:val="0"/>
        </w:rPr>
        <w: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matrix documents comparison limits; it does not create missing common </w:t>
      </w:r>
      <w:r>
        <w:rPr>
          <w:b/>
        </w:rPr>
        <w:t>evidence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has recall@5 .8; B has precision@3 .9 on another corpus. Can you rank them?</w:t>
      </w:r>
    </w:p>
    <w:p>
      <w:pPr>
        <w:pStyle w:val="Heading3"/>
      </w:pPr>
      <w:r>
        <w:t>Teacher reasoning · W4</w:t>
      </w:r>
    </w:p>
    <w:p>
      <w:pPr>
        <w:spacing w:line="336" w:lineRule="auto" w:after="180"/>
        <w:shd w:fill="F1F6FC"/>
      </w:pPr>
      <w:r>
        <w:rPr>
          <w:b w:val="0"/>
        </w:rPr>
        <w:t>Teacher explanation: No directly comparable ranking:cutoff, metric and corpus differ. Align task and judged data before comparison.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matrix documents comparison limits; it does not create missing common </w:t>
      </w:r>
      <w:r>
        <w:rPr>
          <w:b/>
        </w:rPr>
        <w:t>evidence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No directly comparable ranking:cutoff, metric and corpus differ. Align task and judged data before comparison. Require intermediate reasoning and the stated scope.</w:t>
      </w:r>
    </w:p>
    <w:p>
      <w:pPr>
        <w:spacing w:line="336" w:lineRule="auto" w:after="180"/>
        <w:shd w:fill="F1F6FC"/>
      </w:pPr>
      <w:r>
        <w:rPr>
          <w:b w:val="0"/>
        </w:rPr>
        <w:t>Fresh retry: One study reports mean latency, another median on different hardware. Expected reasoning: Record statistic/workload/hardware differences; headline values are not a matched comparison.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has recall@5 .8; B has precision@3 .9 on another corpus. Can you rank them?</w:t>
      </w:r>
    </w:p>
    <w:p>
      <w:pPr>
        <w:pStyle w:val="Heading3"/>
      </w:pPr>
      <w:r>
        <w:t>Selected case answer</w:t>
      </w:r>
    </w:p>
    <w:p>
      <w:pPr>
        <w:pStyle w:val="Heading3"/>
      </w:pPr>
      <w:r>
        <w:t>Teacher key · Selected case answer</w:t>
      </w:r>
    </w:p>
    <w:p>
      <w:pPr>
        <w:spacing w:line="336" w:lineRule="auto" w:after="180"/>
        <w:shd w:fill="F1F6FC"/>
      </w:pPr>
      <w:r>
        <w:rPr>
          <w:b w:val="0"/>
        </w:rPr>
        <w:t>Teacher explanation: No directly comparable ranking:cutoff, metric and corpus differ. Align task and judged data before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 literature comparison matrix to Reproducible AI Research Study, adapt support and plan a later changed-case check.</w:t>
      </w:r>
    </w:p>
    <w:p>
      <w:pPr>
        <w:spacing w:line="336" w:lineRule="auto" w:after="180"/>
      </w:pPr>
      <w:r>
        <w:rPr>
          <w:b w:val="0"/>
        </w:rPr>
        <w:t xml:space="preserve">Add a labelled a literature comparison matrix </w:t>
      </w:r>
      <w:r>
        <w:rPr>
          <w:b/>
        </w:rPr>
        <w:t>evidence</w:t>
      </w:r>
      <w:r>
        <w:rPr>
          <w:b w:val="0"/>
        </w:rPr>
        <w:t xml:space="preserve"> sheet to Reproducible AI Research Study. Show how you can explain the </w:t>
      </w:r>
      <w:r>
        <w:rPr>
          <w:b/>
        </w:rPr>
        <w:t>mechanism</w:t>
      </w:r>
      <w:r>
        <w:rPr>
          <w:b w:val="0"/>
        </w:rPr>
        <w:t xml:space="preserve"> and terminology of a literature comparison matrix.</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Hypotheses and measurable outcomes.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ai-7/7, ai-7/9, ai-7/12.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A literature comparison matrix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a literature comparison matrix</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Study A reports accuracy90% on easy classification; B reports claim support</w:t>
      </w:r>
      <w:r>
        <w:rPr>
          <w:b/>
        </w:rPr>
        <w:t>80%</w:t>
      </w:r>
      <w:r>
        <w:rPr>
          <w:b w:val="0"/>
        </w:rPr>
        <w:t xml:space="preserve"> on difficult generated answers.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Different tasks and metrics cannot establish A superior to B. Keep separate columns and identify a common evaluation needed.</w:t>
      </w:r>
    </w:p>
    <w:p>
      <w:pPr>
        <w:spacing w:line="336" w:lineRule="auto" w:after="180"/>
      </w:pPr>
      <w:r>
        <w:rPr>
          <w:b w:val="0"/>
        </w:rPr>
        <w:t>Check every learner before discussion: Use the worked case for A literature comparison matrix.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matrix documents comparison limits; it does not create missing common </w:t>
      </w:r>
      <w:r>
        <w:rPr>
          <w:b/>
        </w:rPr>
        <w:t>evidence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indoor/outdoor column. Require a </w:t>
      </w:r>
      <w:r>
        <w:rPr>
          <w:b/>
        </w:rPr>
        <w:t>prediction</w:t>
      </w:r>
      <w:r>
        <w:rPr>
          <w:b w:val="0"/>
        </w:rPr>
        <w:t xml:space="preserve"> and a reason before comparing. Expected result: The matrix conceals an important condition difference.</w:t>
      </w:r>
    </w:p>
    <w:p>
      <w:pPr>
        <w:spacing w:line="336" w:lineRule="auto" w:after="180"/>
        <w:shd w:fill="F5F1FB"/>
      </w:pPr>
      <w:r>
        <w:rPr>
          <w:b w:val="0"/>
        </w:rPr>
        <w:t>Reason: A reader might now mistake unlike studies for a controlled head-to-head comparison.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 literature comparison matrix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 literature comparison matrix: the case</w:t>
      </w:r>
    </w:p>
    <w:p>
      <w:r>
        <w:drawing>
          <wp:inline xmlns:a="http://schemas.openxmlformats.org/drawingml/2006/main" xmlns:pic="http://schemas.openxmlformats.org/drawingml/2006/picture">
            <wp:extent cx="5486400" cy="2834640"/>
            <wp:docPr id="3" name="Picture 3" descr="A literature matrix that preserves differences. Two fictional studies evaluate related tools under different conditions. Supplied facts: Study S1: 8/10 correct on indoor photos. S2: 16/20 on outdoor photos. Both report 80%."/>
            <wp:cNvGraphicFramePr>
              <a:graphicFrameLocks noChangeAspect="1"/>
            </wp:cNvGraphicFramePr>
            <a:graphic>
              <a:graphicData uri="http://schemas.openxmlformats.org/drawingml/2006/picture">
                <pic:pic>
                  <pic:nvPicPr>
                    <pic:cNvPr id="0" name="academy-story-ai-7-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literature matrix</w:t>
      </w:r>
      <w:r>
        <w:rPr>
          <w:b w:val="0"/>
        </w:rPr>
        <w:t xml:space="preserve"> that preserves differences. Two fictional studies evaluate related tools under different conditions. Supplied facts: Study S1: 8/10 correct on indoor photos. S2: 16/20 on outdoor photos. Both report </w:t>
      </w:r>
      <w:r>
        <w:rPr>
          <w:b/>
        </w:rPr>
        <w:t>80%</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ord each method: Keep population, task, model version and scoring in separate columns. → Compare rates carefully: Both rates are 80%, with different denominators and conditions. → Name missing comparison: Neither study directly compares both tools on the same photos."/>
            <wp:cNvGraphicFramePr>
              <a:graphicFrameLocks noChangeAspect="1"/>
            </wp:cNvGraphicFramePr>
            <a:graphic>
              <a:graphicData uri="http://schemas.openxmlformats.org/drawingml/2006/picture">
                <pic:pic>
                  <pic:nvPicPr>
                    <pic:cNvPr id="0" name="academy-story-ai-7-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each method: Keep population, task, model version and scoring in separate columns. → Compare rates carefully: Both rates are </w:t>
      </w:r>
      <w:r>
        <w:rPr>
          <w:b/>
        </w:rPr>
        <w:t>80%</w:t>
      </w:r>
      <w:r>
        <w:rPr>
          <w:b w:val="0"/>
        </w:rPr>
        <w:t>, with different denominators and conditions. → Name missing comparison: Neither study directly compares both tools on the same photos.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Same rate, different study conditions</w:t>
      </w:r>
    </w:p>
    <w:p>
      <w:r>
        <w:drawing>
          <wp:inline xmlns:a="http://schemas.openxmlformats.org/drawingml/2006/main" xmlns:pic="http://schemas.openxmlformats.org/drawingml/2006/picture">
            <wp:extent cx="5486400" cy="3096768"/>
            <wp:docPr id="5" name="Picture 5" descr="Same rate, different study conditions. Study S1: Correct = 8, Total = 10, Condition = Indoor. Study S2: Correct = 16, Total = 20, Condition = Outdoor."/>
            <wp:cNvGraphicFramePr>
              <a:graphicFrameLocks noChangeAspect="1"/>
            </wp:cNvGraphicFramePr>
            <a:graphic>
              <a:graphicData uri="http://schemas.openxmlformats.org/drawingml/2006/picture">
                <pic:pic>
                  <pic:nvPicPr>
                    <pic:cNvPr id="0" name="academy-story-ai-7-6-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Same rate, different study conditions. Study S1: Correct = 8, Total = 10, Condition = Indoor. Study S2: Correct = 16, Total = 20, Condition = Outdoor.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ither study directly compares both tools on the same photos. Changed condition: Remove the indoor/outdoor column. Expected result: The matrix conceals an important condition difference. Reason: A reader might now mistake unlike studies for a controlled head-to-head comparison."/>
            <wp:cNvGraphicFramePr>
              <a:graphicFrameLocks noChangeAspect="1"/>
            </wp:cNvGraphicFramePr>
            <a:graphic>
              <a:graphicData uri="http://schemas.openxmlformats.org/drawingml/2006/picture">
                <pic:pic>
                  <pic:nvPicPr>
                    <pic:cNvPr id="0" name="academy-story-ai-7-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Neither study directly compares both tools on the same photos. Changed condition: Remove the indoor/outdoor column. Expected result: The matrix conceals an important condition difference.</w:t>
      </w:r>
    </w:p>
    <w:p>
      <w:pPr>
        <w:spacing w:line="336" w:lineRule="auto" w:after="180"/>
      </w:pPr>
      <w:r>
        <w:rPr>
          <w:b w:val="0"/>
        </w:rPr>
        <w:t>Reason: A reader might now mistake unlike studies for a controlled head-to-head comparison.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reader might now mistake unlike studies for a controlled head-to-head comparison.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iterature matrix helps compare evidence without flattening differences. Equal percentages do not mean equivalent tasks, samples or methods. Limit: These fictional studies illustrate comparison practice; no real literature finding is asserted."/>
            <wp:cNvGraphicFramePr>
              <a:graphicFrameLocks noChangeAspect="1"/>
            </wp:cNvGraphicFramePr>
            <a:graphic>
              <a:graphicData uri="http://schemas.openxmlformats.org/drawingml/2006/picture">
                <pic:pic>
                  <pic:nvPicPr>
                    <pic:cNvPr id="0" name="academy-story-ai-7-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literature matrix</w:t>
      </w:r>
      <w:r>
        <w:rPr>
          <w:b w:val="0"/>
        </w:rPr>
        <w:t xml:space="preserve"> helps compare </w:t>
      </w:r>
      <w:r>
        <w:rPr>
          <w:b/>
        </w:rPr>
        <w:t>evidence</w:t>
      </w:r>
      <w:r>
        <w:rPr>
          <w:b w:val="0"/>
        </w:rPr>
        <w:t xml:space="preserve"> without flattening differences. Equal percentages do not mean equivalent tasks, samples or methods.</w:t>
      </w:r>
    </w:p>
    <w:p>
      <w:pPr>
        <w:spacing w:line="336" w:lineRule="auto" w:after="180"/>
      </w:pPr>
      <w:r>
        <w:rPr>
          <w:b w:val="0"/>
        </w:rPr>
        <w:t>Limit: These fictional studies illustrate comparison practice; no real literature finding is asserted.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fictional studies illustrate comparison practice; no real literature finding is asserted.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Explain why 8/10 indoors and 16/20 outdoors share a rate but not a controlled comparison. Which condition column must the literature matrix preserve?"/>
            <wp:cNvGraphicFramePr>
              <a:graphicFrameLocks noChangeAspect="1"/>
            </wp:cNvGraphicFramePr>
            <a:graphic>
              <a:graphicData uri="http://schemas.openxmlformats.org/drawingml/2006/picture">
                <pic:pic>
                  <pic:nvPicPr>
                    <pic:cNvPr id="0" name="academy-story-ai-7-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Explain why 8/10 indoors and 16/20 outdoors share a rate but not a controlled comparison. Which condition column must the </w:t>
      </w:r>
      <w:r>
        <w:rPr>
          <w:b/>
        </w:rPr>
        <w:t>literature matrix</w:t>
      </w:r>
      <w:r>
        <w:rPr>
          <w:b w:val="0"/>
        </w:rPr>
        <w:t xml:space="preserve"> preserve?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population, task, model version and scoring in separate columns. Both rates are </w:t>
      </w:r>
      <w:r>
        <w:rPr>
          <w:b/>
        </w:rPr>
        <w:t>80%</w:t>
      </w:r>
      <w:r>
        <w:rPr>
          <w:b w:val="0"/>
        </w:rPr>
        <w:t>, with different denominators and conditions. Neither study directly compares both tools on the same photos.</w:t>
      </w:r>
    </w:p>
    <w:p>
      <w:pPr>
        <w:spacing w:line="336" w:lineRule="auto" w:after="180"/>
        <w:shd w:fill="F1F6F8"/>
      </w:pPr>
      <w:r>
        <w:rPr>
          <w:b w:val="0"/>
        </w:rPr>
        <w:t>Changed case: The matrix conceals an important condition difference. A reader might now mistake unlike studies for a controlled head-to-head comparison.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