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ai-4/7</w:t>
      </w:r>
    </w:p>
    <w:p>
      <w:pPr>
        <w:pStyle w:val="Title"/>
      </w:pPr>
      <w:r>
        <w:t>Sampling and Intended Use</w:t>
      </w:r>
    </w:p>
    <w:p>
      <w:r>
        <w:t>Project: Responsible Plant Classifier</w:t>
      </w:r>
    </w:p>
    <w:p>
      <w:pPr>
        <w:pStyle w:val="Heading1"/>
      </w:pPr>
      <w:r>
        <w:t>01. Recall and choose your starting point</w:t>
      </w:r>
    </w:p>
    <w:p>
      <w:r>
        <w:t>Record your starting explanation for Sampling and Intended Use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Label Quality</w:t>
      </w:r>
    </w:p>
    <w:p>
      <w:pPr>
        <w:spacing w:line="336" w:lineRule="auto" w:after="180"/>
      </w:pPr>
      <w:r>
        <w:rPr>
          <w:b w:val="0"/>
        </w:rPr>
        <w:t>Without opening the old lesson, explain one key idea from Label Quality.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Python and Table Readiness</w:t>
      </w:r>
    </w:p>
    <w:p>
      <w:pPr>
        <w:spacing w:line="336" w:lineRule="auto" w:after="180"/>
      </w:pPr>
      <w:r>
        <w:rPr>
          <w:b w:val="0"/>
        </w:rPr>
        <w:t>Without opening the old lesson, explain one key idea from Python and Table Readiness.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The ML Lifecycle</w:t>
      </w:r>
    </w:p>
    <w:p>
      <w:pPr>
        <w:spacing w:line="336" w:lineRule="auto" w:after="180"/>
      </w:pPr>
      <w:r>
        <w:rPr>
          <w:b w:val="0"/>
        </w:rPr>
        <w:t>Without opening the old lesson, explain one key idea from The ML Lifecycle.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Sampling and Intended Use trace and record the first step you can explain without help.</w:t>
      </w:r>
    </w:p>
    <w:p>
      <w:pPr>
        <w:spacing w:line="336" w:lineRule="auto" w:after="180"/>
      </w:pPr>
      <w:r>
        <w:rPr>
          <w:b w:val="0"/>
        </w:rPr>
        <w:t>Use W2: Interpret the audit counts for Dataset inspection and cards.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Sampling and Intended Use explanation against the supplied facts before discussing it.</w:t>
      </w:r>
    </w:p>
    <w:p>
      <w:pPr>
        <w:spacing w:line="336" w:lineRule="auto" w:after="180"/>
      </w:pPr>
      <w:r>
        <w:rPr>
          <w:b w:val="0"/>
        </w:rPr>
        <w:t>Use the worked case for Dataset inspection and cards. Proposed explanation: “A complete card certifies data quality”.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Changed independent case</w:t>
      </w:r>
    </w:p>
    <w:p>
      <w:pPr>
        <w:spacing w:line="336" w:lineRule="auto" w:after="180"/>
      </w:pPr>
      <w:r>
        <w:rPr>
          <w:b/>
        </w:rPr>
        <w:t>Training</w:t>
      </w:r>
      <w:r>
        <w:rPr>
          <w:b w:val="0"/>
        </w:rPr>
        <w:t xml:space="preserve"> plant photos are all indoors on one phone. </w:t>
      </w:r>
      <w:r>
        <w:rPr>
          <w:b/>
        </w:rPr>
        <w:t>Intended use</w:t>
      </w:r>
      <w:r>
        <w:rPr>
          <w:b w:val="0"/>
        </w:rPr>
        <w:t xml:space="preserve"> includes outdoor photos on other cameras. Plan a sampling check before making a general accuracy claim.</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Sampling and Intended Use target to a trace and a justified conclusion.</w:t>
      </w:r>
    </w:p>
    <w:p>
      <w:pPr>
        <w:spacing w:line="336" w:lineRule="auto" w:after="180"/>
      </w:pPr>
      <w:r>
        <w:rPr>
          <w:b/>
        </w:rPr>
        <w:t>Training</w:t>
      </w:r>
      <w:r>
        <w:rPr>
          <w:b w:val="0"/>
        </w:rPr>
        <w:t xml:space="preserve"> uses indoor photos from one phone; deployment uses outdoor photos from several phones. Specify two evaluation slices and explain why adding more indoor photos may not resolve the gap.</w:t>
      </w:r>
    </w:p>
    <w:p>
      <w:pPr>
        <w:pStyle w:val="Heading1"/>
      </w:pPr>
      <w:r>
        <w:t>06. Solve the given case</w:t>
      </w:r>
    </w:p>
    <w:p>
      <w:r>
        <w:t>Solve the supplied Sampling and Intended Use case and show the deciding evidence.</w:t>
      </w:r>
    </w:p>
    <w:p>
      <w:pPr>
        <w:spacing w:line="336" w:lineRule="auto" w:after="180"/>
      </w:pPr>
      <w:r>
        <w:rPr>
          <w:b/>
        </w:rPr>
        <w:t>Training</w:t>
      </w:r>
      <w:r>
        <w:rPr>
          <w:b w:val="0"/>
        </w:rPr>
        <w:t xml:space="preserve"> photos use indoor white backgrounds; </w:t>
      </w:r>
      <w:r>
        <w:rPr>
          <w:b/>
        </w:rPr>
        <w:t>intended use</w:t>
      </w:r>
      <w:r>
        <w:rPr>
          <w:b w:val="0"/>
        </w:rPr>
        <w:t xml:space="preserve"> is outdoors.</w:t>
      </w:r>
    </w:p>
    <w:p>
      <w:pPr>
        <w:spacing w:line="336" w:lineRule="auto" w:after="180"/>
      </w:pPr>
      <w:r>
        <w:rPr>
          <w:b w:val="0"/>
        </w:rPr>
        <w:t>Identify the coverage gap.</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rPr>
        <w:t>Training</w:t>
      </w:r>
      <w:r>
        <w:rPr>
          <w:b w:val="0"/>
        </w:rPr>
        <w:t xml:space="preserve"> photographs all show mature plants in bright light, but </w:t>
      </w:r>
      <w:r>
        <w:rPr>
          <w:b/>
        </w:rPr>
        <w:t>intended use</w:t>
      </w:r>
      <w:r>
        <w:rPr>
          <w:b w:val="0"/>
        </w:rPr>
        <w:t>rs photograph seedlings indoors. What claim is unsupported and what data is needed?</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7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Sampling and Intended Use adds to Responsible Plant Classifier and keep the evidence.</w:t>
      </w:r>
    </w:p>
    <w:p>
      <w:pPr>
        <w:spacing w:line="336" w:lineRule="auto" w:after="180"/>
      </w:pPr>
      <w:r>
        <w:rPr>
          <w:b w:val="0"/>
        </w:rPr>
        <w:t>Freeze the Plant Classifier intended-use statement and a coverage table for species, lighting, camera, and health class.</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rPr>
        <w:t>Training</w:t>
      </w:r>
      <w:r>
        <w:rPr>
          <w:b w:val="0"/>
        </w:rPr>
        <w:t xml:space="preserve"> uses indoor photos from one phone; deployment uses outdoor photos from several phones. Specify two evaluation slices and explain why adding more indoor photos may not resolve the gap.</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Define the row and source</w:t>
      </w:r>
    </w:p>
    <w:p>
      <w:r>
        <w:t>Define the row and source. Apply the supplied Sampling and Intended Use facts and keep your reasoning.</w:t>
      </w:r>
    </w:p>
    <w:p>
      <w:pPr>
        <w:spacing w:line="336" w:lineRule="auto" w:after="180"/>
      </w:pPr>
      <w:r>
        <w:rPr>
          <w:b w:val="0"/>
        </w:rPr>
        <w:t>For Robot practice v1, state what one row is intended to represent, the source, the unit and the meaning of None.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Interpret the audit counts</w:t>
      </w:r>
    </w:p>
    <w:p>
      <w:r>
        <w:t>Interpret the audit counts. Apply the supplied Sampling and Intended Use facts and keep your reasoning.</w:t>
      </w:r>
    </w:p>
    <w:p>
      <w:pPr>
        <w:spacing w:line="336" w:lineRule="auto" w:after="180"/>
        <w:shd w:fill="F5F1FB"/>
      </w:pPr>
      <w:r>
        <w:rPr>
          <w:b w:val="0"/>
        </w:rPr>
        <w:t>Explain each number in 5 4 2 1. How many extra ID occurrences are there, and how many rows belong to a repeated-ID group?</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Reject an unsupported correction</w:t>
      </w:r>
    </w:p>
    <w:p>
      <w:r>
        <w:t>Reject an unsupported correction. Apply the supplied Sampling and Intended Use facts and keep your reasoning.</w:t>
      </w:r>
    </w:p>
    <w:p>
      <w:pPr>
        <w:spacing w:line="336" w:lineRule="auto" w:after="180"/>
      </w:pPr>
      <w:r>
        <w:rPr>
          <w:b w:val="0"/>
        </w:rPr>
        <w:t>A learner changes None to 0 and -2 to 2, then reports a clean dataset. Explain why this is not a justified repair and what record should be kept.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Inspect and document independently</w:t>
      </w:r>
    </w:p>
    <w:p>
      <w:r>
        <w:t>Attempt before feedback. If this repeats the selected independent case, reuse that first attempt; otherwise keep a separate record. Inspect and document independently. Apply the supplied Sampling and Intended Use facts and keep your reasoning.</w:t>
      </w:r>
    </w:p>
    <w:p>
      <w:pPr>
        <w:pStyle w:val="Heading3"/>
      </w:pPr>
      <w:r>
        <w:t>Rules supplied for this independent case</w:t>
      </w:r>
    </w:p>
    <w:p>
      <w:pPr>
        <w:spacing w:line="336" w:lineRule="auto" w:after="180"/>
        <w:shd w:fill="F1F6F8"/>
      </w:pPr>
      <w:r>
        <w:rPr>
          <w:b w:val="0"/>
        </w:rPr>
        <w:t>Schema for this exercise: one intended row per distinct trip ID; each row is an (ID, duration) pair. Duration is numeric minutes or None for unmeasured. Negative durations are invalid; a recorded zero is allowed. Count extra ID occurrences beyond the first and do not silently alter the raw data.</w:t>
      </w:r>
    </w:p>
    <w:p>
      <w:pPr>
        <w:spacing w:line="336" w:lineRule="auto" w:after="180"/>
      </w:pPr>
      <w:r>
        <w:rPr>
          <w:b w:val="0"/>
        </w:rPr>
        <w:t xml:space="preserve">A new fictional indoor trip export has (P,4), (Q,None), (Q,None), (R,-1), (S,6), (T,0), with durations in minutes and the same </w:t>
      </w:r>
      <w:r>
        <w:rPr>
          <w:b/>
        </w:rPr>
        <w:t>schema</w:t>
      </w:r>
      <w:r>
        <w:rPr>
          <w:b w:val="0"/>
        </w:rPr>
        <w:t>.</w:t>
      </w:r>
    </w:p>
    <w:p>
      <w:pPr>
        <w:spacing w:line="336" w:lineRule="auto" w:after="180"/>
      </w:pPr>
      <w:r>
        <w:rPr>
          <w:b w:val="0"/>
        </w:rPr>
        <w:t xml:space="preserve">Count raw rows, distinct IDs, missing durations, negative durations and extra ID occurrences. Identify overlap. Draft a short </w:t>
      </w:r>
      <w:r>
        <w:rPr>
          <w:b/>
        </w:rPr>
        <w:t>dataset card</w:t>
      </w:r>
      <w:r>
        <w:rPr>
          <w:b w:val="0"/>
        </w:rPr>
        <w:t xml:space="preserve"> stating source, row meaning, unit, findings, unchanged version and one excluded use.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State an evidence gap</w:t>
      </w:r>
    </w:p>
    <w:p>
      <w:r>
        <w:t>State an evidence gap. Apply the supplied Sampling and Intended Use facts and keep your reasoning.</w:t>
      </w:r>
    </w:p>
    <w:p>
      <w:pPr>
        <w:spacing w:line="336" w:lineRule="auto" w:after="180"/>
      </w:pPr>
      <w:r>
        <w:rPr>
          <w:b w:val="0"/>
        </w:rPr>
        <w:t>Someone duplicates each row ten times and claims the export now covers more kinds of trips. Explain what changed and what did not.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Sampling and Intended Use</w:t>
      </w:r>
    </w:p>
    <w:p>
      <w:r>
        <w:t>Sample for the conditions in which the plant classifier will actually be used. Explain the labelled step before checking the changed condition.</w:t>
      </w:r>
    </w:p>
    <w:p>
      <w:pPr>
        <w:spacing w:line="336" w:lineRule="auto" w:after="180"/>
      </w:pPr>
      <w:r>
        <w:rPr>
          <w:b/>
        </w:rPr>
        <w:t>Sample</w:t>
      </w:r>
      <w:r>
        <w:rPr>
          <w:b w:val="0"/>
        </w:rPr>
        <w:t xml:space="preserve"> for the conditions in which the plant classifier will actually be used.</w:t>
      </w:r>
    </w:p>
    <w:p>
      <w:pPr>
        <w:spacing w:line="336" w:lineRule="auto" w:after="180"/>
      </w:pPr>
      <w:r>
        <w:rPr>
          <w:b/>
        </w:rPr>
        <w:t>Training</w:t>
      </w:r>
      <w:r>
        <w:rPr>
          <w:b w:val="0"/>
        </w:rPr>
        <w:t xml:space="preserve"> set: 12 windowsill plants photographed at midday. </w:t>
      </w:r>
      <w:r>
        <w:rPr>
          <w:b/>
        </w:rPr>
        <w:t>Intended use</w:t>
      </w:r>
      <w:r>
        <w:rPr>
          <w:b w:val="0"/>
        </w:rPr>
        <w:t xml:space="preserve"> includes evening desk photos; no evening examples have been collected.</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421086"/>
            <wp:docPr id="1" name="Picture 1" descr="Sampling and Intended Use. Declare coverage: All 12 training examples share one lighting situation.. Identify gap: Evening desk lighting is outside the observed sampling conditions.. Plan comparison: Collect consented fictional or teacher-created evening examples; keep plant groups separate across development and final evaluation."/>
            <wp:cNvGraphicFramePr>
              <a:graphicFrameLocks noChangeAspect="1"/>
            </wp:cNvGraphicFramePr>
            <a:graphic>
              <a:graphicData uri="http://schemas.openxmlformats.org/drawingml/2006/picture">
                <pic:pic>
                  <pic:nvPicPr>
                    <pic:cNvPr id="0" name="academy-visual-ai-4-7.png"/>
                    <pic:cNvPicPr/>
                  </pic:nvPicPr>
                  <pic:blipFill>
                    <a:blip r:embed="rId9"/>
                    <a:stretch>
                      <a:fillRect/>
                    </a:stretch>
                  </pic:blipFill>
                  <pic:spPr>
                    <a:xfrm>
                      <a:off x="0" y="0"/>
                      <a:ext cx="5486400" cy="5421086"/>
                    </a:xfrm>
                    <a:prstGeom prst="rect"/>
                  </pic:spPr>
                </pic:pic>
              </a:graphicData>
            </a:graphic>
          </wp:inline>
        </w:drawing>
      </w:r>
    </w:p>
    <w:p>
      <w:pPr>
        <w:spacing w:line="336" w:lineRule="auto" w:after="180"/>
      </w:pPr>
      <w:r>
        <w:rPr>
          <w:b w:val="0"/>
        </w:rPr>
        <w:t xml:space="preserve">Which collection would address the intended-use gap most directly?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Responsible Plant Classifier record.</w:t>
      </w:r>
    </w:p>
    <w:p>
      <w:pPr>
        <w:spacing w:line="336" w:lineRule="auto" w:after="180"/>
      </w:pPr>
      <w:r>
        <w:rPr>
          <w:b w:val="0"/>
        </w:rPr>
        <w:t>Project: Responsible Plant Classifier</w:t>
      </w:r>
    </w:p>
    <w:p>
      <w:pPr>
        <w:spacing w:line="336" w:lineRule="auto" w:after="180"/>
      </w:pPr>
      <w:r>
        <w:rPr>
          <w:b w:val="0"/>
        </w:rPr>
        <w:t xml:space="preserve">Current milestone: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rPr>
        <w:t>Sample</w:t>
      </w:r>
      <w:r>
        <w:rPr>
          <w:b w:val="0"/>
        </w:rPr>
        <w:t xml:space="preserve"> for the conditions in which the plant classifier will actually be used.</w:t>
      </w:r>
    </w:p>
    <w:p>
      <w:pPr>
        <w:pStyle w:val="Heading3"/>
      </w:pPr>
      <w:r>
        <w:t>Practice 1: explain the deciding evidence</w:t>
      </w:r>
    </w:p>
    <w:p>
      <w:pPr>
        <w:spacing w:line="336" w:lineRule="auto" w:after="180"/>
      </w:pPr>
      <w:r>
        <w:rPr>
          <w:b w:val="0"/>
        </w:rPr>
        <w:t>Which labelled step matches this detail? Collect consented fictional or teacher-created evening examples; keep plant groups separate across development and final evaluation.</w:t>
      </w:r>
    </w:p>
    <w:p>
      <w:pPr>
        <w:spacing w:line="336" w:lineRule="auto" w:after="180"/>
        <w:shd w:fill="F4F9FC"/>
      </w:pPr>
      <w:r>
        <w:rPr>
          <w:b w:val="0"/>
        </w:rPr>
        <w:t>1. Identify gap</w:t>
      </w:r>
    </w:p>
    <w:p>
      <w:pPr>
        <w:spacing w:line="336" w:lineRule="auto" w:after="180"/>
        <w:shd w:fill="F4F9FC"/>
      </w:pPr>
      <w:r>
        <w:rPr>
          <w:b w:val="0"/>
        </w:rPr>
        <w:t>2. Declare coverage</w:t>
      </w:r>
    </w:p>
    <w:p>
      <w:pPr>
        <w:spacing w:line="336" w:lineRule="auto" w:after="180"/>
        <w:shd w:fill="F4F9FC"/>
      </w:pPr>
      <w:r>
        <w:rPr>
          <w:b w:val="0"/>
        </w:rPr>
        <w:t>3. Plan comparison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Plan comparison Collect consented fictional or teacher-created evening examples; keep plant groups separate across development and final evaluation.</w:t>
      </w:r>
    </w:p>
    <w:p>
      <w:pPr>
        <w:spacing w:line="336" w:lineRule="auto" w:after="180"/>
        <w:shd w:fill="F1F6FC"/>
      </w:pPr>
      <w:r>
        <w:rPr>
          <w:b w:val="0"/>
        </w:rPr>
        <w:t>Read the picture in order. Collect consented fictional or teacher-created evening examples; keep plant groups separate across development and final evaluation.</w:t>
      </w:r>
    </w:p>
    <w:p>
      <w:pPr>
        <w:spacing w:line="336" w:lineRule="auto" w:after="180"/>
        <w:shd w:fill="F1F6FC"/>
      </w:pPr>
      <w:r>
        <w:rPr>
          <w:b w:val="0"/>
        </w:rPr>
        <w:t xml:space="preserve">The arrows show which recorded </w:t>
      </w:r>
      <w:r>
        <w:rPr>
          <w:b/>
        </w:rPr>
        <w:t>input</w:t>
      </w:r>
      <w:r>
        <w:rPr>
          <w:b w:val="0"/>
        </w:rPr>
        <w:t xml:space="preserve"> or intermediate result each decision uses. 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Collect 12 more midday windowsill photos of the same plants.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3. The evening-coverage gap remains.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The evening-coverage gap remains. More rows in the same condition do not supply </w:t>
      </w:r>
      <w:r>
        <w:rPr>
          <w:b/>
        </w:rPr>
        <w:t>evidence</w:t>
      </w:r>
      <w:r>
        <w:rPr>
          <w:b w:val="0"/>
        </w:rPr>
        <w:t xml:space="preserve"> about the missing condition.</w:t>
      </w:r>
    </w:p>
    <w:p>
      <w:pPr>
        <w:pStyle w:val="Heading3"/>
      </w:pPr>
      <w:r>
        <w:t>Repair a missing building block</w:t>
      </w:r>
    </w:p>
    <w:p>
      <w:pPr>
        <w:spacing w:line="336" w:lineRule="auto" w:after="180"/>
      </w:pPr>
      <w:r>
        <w:rPr>
          <w:b w:val="0"/>
        </w:rPr>
        <w:t xml:space="preserve">Review Label Quality (ai-4/6). Goal: Write an observable label rule with boundaries and a review option. Short practice: Why should two annotators not vote away Z’s missing </w:t>
      </w:r>
      <w:r>
        <w:rPr>
          <w:b/>
        </w:rPr>
        <w:t>evidence</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Python and Table Readiness (ai-4/4). Goal: Specify a table </w:t>
      </w:r>
      <w:r>
        <w:rPr>
          <w:b/>
        </w:rPr>
        <w:t>schema</w:t>
      </w:r>
      <w:r>
        <w:rPr>
          <w:b w:val="0"/>
        </w:rPr>
        <w:t xml:space="preserve">. Short practice: Why should the </w:t>
      </w:r>
      <w:r>
        <w:rPr>
          <w:b/>
        </w:rPr>
        <w:t>missing value</w:t>
      </w:r>
      <w:r>
        <w:rPr>
          <w:b w:val="0"/>
        </w:rPr>
        <w:t xml:space="preserve"> not silently become zero?</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The ML Lifecycle (ai-4/1). Goal: Distinguish </w:t>
      </w:r>
      <w:r>
        <w:rPr>
          <w:b/>
        </w:rPr>
        <w:t>fitting</w:t>
      </w:r>
      <w:r>
        <w:rPr>
          <w:b w:val="0"/>
        </w:rPr>
        <w:t xml:space="preserve"> a rule from applying a fixed rule. Short practice: Should the team silently retune on the changed test?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Sampling and Intended Use picture from its labels, then record a relevant limit.</w:t>
      </w:r>
    </w:p>
    <w:p>
      <w:pPr>
        <w:pStyle w:val="Heading3"/>
      </w:pPr>
      <w:r>
        <w:t>01. Sampling and Intended Use: the case</w:t>
      </w:r>
    </w:p>
    <w:p>
      <w:r>
        <w:drawing>
          <wp:inline xmlns:a="http://schemas.openxmlformats.org/drawingml/2006/main" xmlns:pic="http://schemas.openxmlformats.org/drawingml/2006/picture">
            <wp:extent cx="5486400" cy="3291840"/>
            <wp:docPr id="2" name="Picture 2" descr="Sample for the conditions in which the plant classifier will actually be used. Supplied facts: Training set: 12 windowsill plants photographed at midday. Intended use includes evening desk photos; no evening examples have been collect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7-01.png"/>
                    <pic:cNvPicPr/>
                  </pic:nvPicPr>
                  <pic:blipFill>
                    <a:blip r:embed="rId10"/>
                    <a:stretch>
                      <a:fillRect/>
                    </a:stretch>
                  </pic:blipFill>
                  <pic:spPr>
                    <a:xfrm>
                      <a:off x="0" y="0"/>
                      <a:ext cx="5486400" cy="3291840"/>
                    </a:xfrm>
                    <a:prstGeom prst="rect"/>
                  </pic:spPr>
                </pic:pic>
              </a:graphicData>
            </a:graphic>
          </wp:inline>
        </w:drawing>
      </w:r>
    </w:p>
    <w:p>
      <w:pPr>
        <w:spacing w:line="336" w:lineRule="auto" w:after="180"/>
      </w:pPr>
      <w:r>
        <w:rPr>
          <w:b/>
        </w:rPr>
        <w:t>Sample</w:t>
      </w:r>
      <w:r>
        <w:rPr>
          <w:b w:val="0"/>
        </w:rPr>
        <w:t xml:space="preserve"> for the conditions in which the plant classifier will actually be used. Supplied facts: </w:t>
      </w:r>
      <w:r>
        <w:rPr>
          <w:b/>
        </w:rPr>
        <w:t>Training</w:t>
      </w:r>
      <w:r>
        <w:rPr>
          <w:b w:val="0"/>
        </w:rPr>
        <w:t xml:space="preserve"> set: 12 windowsill plants photographed at midday.</w:t>
      </w:r>
    </w:p>
    <w:p>
      <w:pPr>
        <w:spacing w:line="336" w:lineRule="auto" w:after="180"/>
      </w:pPr>
      <w:r>
        <w:rPr>
          <w:b/>
        </w:rPr>
        <w:t>Intended use</w:t>
      </w:r>
      <w:r>
        <w:rPr>
          <w:b w:val="0"/>
        </w:rPr>
        <w:t xml:space="preserve"> includes evening desk photos; no evening examples have been collected.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337560"/>
            <wp:docPr id="3" name="Picture 3" descr="Declare coverage: All 12 training examples share one lighting situation. → Identify gap: Evening desk lighting is outside the observed sampling conditions. → Plan comparison: Collect consented fictional or teacher-created evening examples; keep plant groups separate across development and final evaluation."/>
            <wp:cNvGraphicFramePr>
              <a:graphicFrameLocks noChangeAspect="1"/>
            </wp:cNvGraphicFramePr>
            <a:graphic>
              <a:graphicData uri="http://schemas.openxmlformats.org/drawingml/2006/picture">
                <pic:pic>
                  <pic:nvPicPr>
                    <pic:cNvPr id="0" name="academy-story-ai-4-7-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 xml:space="preserve">Declare coverage: All 12 </w:t>
      </w:r>
      <w:r>
        <w:rPr>
          <w:b/>
        </w:rPr>
        <w:t>training</w:t>
      </w:r>
      <w:r>
        <w:rPr>
          <w:b w:val="0"/>
        </w:rPr>
        <w:t xml:space="preserve"> examples share one lighting situation. → Identify gap: Evening desk lighting is outside the observed sampling conditions. → Plan comparison: Collect consented fictional or teacher-created evening examples; keep plant groups separate across development and final evaluation.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Turn an observation into a documented action</w:t>
      </w:r>
    </w:p>
    <w:p>
      <w:r>
        <w:drawing>
          <wp:inline xmlns:a="http://schemas.openxmlformats.org/drawingml/2006/main" xmlns:pic="http://schemas.openxmlformats.org/drawingml/2006/picture">
            <wp:extent cx="5486400" cy="2834640"/>
            <wp:docPr id="4" name="Picture 4" descr="Turn an observation into a documented action. B appears twice | Identity needs review | Check export history. Two None values | 2 of 5 rows lack duration | Keep unknown explicit. C has minus 2 | Invalid elapsed duration | Check source and units"/>
            <wp:cNvGraphicFramePr>
              <a:graphicFrameLocks noChangeAspect="1"/>
            </wp:cNvGraphicFramePr>
            <a:graphic>
              <a:graphicData uri="http://schemas.openxmlformats.org/drawingml/2006/picture">
                <pic:pic>
                  <pic:nvPicPr>
                    <pic:cNvPr id="0" name="academy-story-ai-4-7-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Turn an </w:t>
      </w:r>
      <w:r>
        <w:rPr>
          <w:b/>
        </w:rPr>
        <w:t>observation</w:t>
      </w:r>
      <w:r>
        <w:rPr>
          <w:b w:val="0"/>
        </w:rPr>
        <w:t xml:space="preserve"> into a documented action. B appears twice | Identity needs review | Check export history. Two None values | 2 of 5 rows lack duration | Keep unknown explicit.</w:t>
      </w:r>
    </w:p>
    <w:p>
      <w:pPr>
        <w:spacing w:line="336" w:lineRule="auto" w:after="180"/>
      </w:pPr>
      <w:r>
        <w:rPr>
          <w:b w:val="0"/>
        </w:rPr>
        <w:t>C has minus 2 | Invalid elapsed duration | Check source and units</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191256"/>
            <wp:docPr id="5" name="Picture 5" descr="Original case: Collect consented fictional or teacher-created evening examples; keep plant groups separate across development and final evaluation. Changed condition: Collect 12 more midday windowsill photos of the same plants. Expected result: The evening-coverage gap remains. Reason: More rows in the same condition do not supply evidence about the missing condition."/>
            <wp:cNvGraphicFramePr>
              <a:graphicFrameLocks noChangeAspect="1"/>
            </wp:cNvGraphicFramePr>
            <a:graphic>
              <a:graphicData uri="http://schemas.openxmlformats.org/drawingml/2006/picture">
                <pic:pic>
                  <pic:nvPicPr>
                    <pic:cNvPr id="0" name="academy-story-ai-4-7-04.png"/>
                    <pic:cNvPicPr/>
                  </pic:nvPicPr>
                  <pic:blipFill>
                    <a:blip r:embed="rId13"/>
                    <a:stretch>
                      <a:fillRect/>
                    </a:stretch>
                  </pic:blipFill>
                  <pic:spPr>
                    <a:xfrm>
                      <a:off x="0" y="0"/>
                      <a:ext cx="5486400" cy="3191256"/>
                    </a:xfrm>
                    <a:prstGeom prst="rect"/>
                  </pic:spPr>
                </pic:pic>
              </a:graphicData>
            </a:graphic>
          </wp:inline>
        </w:drawing>
      </w:r>
    </w:p>
    <w:p>
      <w:pPr>
        <w:spacing w:line="336" w:lineRule="auto" w:after="180"/>
      </w:pPr>
      <w:r>
        <w:rPr>
          <w:b w:val="0"/>
        </w:rPr>
        <w:t>Original case: Collect consented fictional or teacher-created evening examples; keep plant groups separate across development and final evaluation.</w:t>
      </w:r>
    </w:p>
    <w:p>
      <w:pPr>
        <w:spacing w:line="336" w:lineRule="auto" w:after="180"/>
      </w:pPr>
      <w:r>
        <w:rPr>
          <w:b w:val="0"/>
        </w:rPr>
        <w:t xml:space="preserve">Changed condition: Collect 12 more midday windowsill photos of the same plants. Expected result: The evening-coverage gap remains. Reason: More rows in the same condition do not supply </w:t>
      </w:r>
      <w:r>
        <w:rPr>
          <w:b/>
        </w:rPr>
        <w:t>evidence</w:t>
      </w:r>
      <w:r>
        <w:rPr>
          <w:b w:val="0"/>
        </w:rPr>
        <w:t xml:space="preserve"> about the missing condition.</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941320"/>
            <wp:docPr id="6" name="Picture 6" descr="Read the picture in order. Collect consented fictional or teacher-created evening examples; keep plant groups separate across development and final evaluation. The arrows show which recorded input or intermediate result each decision uses. Explain the deciding step aloud before checking the changed case; pointing to the final answer alone does not show how it follows. Limit: Condition coverage reduces a known gap but does not guarantee accuracy; test the selected model on fresh intended-use examples."/>
            <wp:cNvGraphicFramePr>
              <a:graphicFrameLocks noChangeAspect="1"/>
            </wp:cNvGraphicFramePr>
            <a:graphic>
              <a:graphicData uri="http://schemas.openxmlformats.org/drawingml/2006/picture">
                <pic:pic>
                  <pic:nvPicPr>
                    <pic:cNvPr id="0" name="academy-story-ai-4-7-05.png"/>
                    <pic:cNvPicPr/>
                  </pic:nvPicPr>
                  <pic:blipFill>
                    <a:blip r:embed="rId14"/>
                    <a:stretch>
                      <a:fillRect/>
                    </a:stretch>
                  </pic:blipFill>
                  <pic:spPr>
                    <a:xfrm>
                      <a:off x="0" y="0"/>
                      <a:ext cx="5486400" cy="2941320"/>
                    </a:xfrm>
                    <a:prstGeom prst="rect"/>
                  </pic:spPr>
                </pic:pic>
              </a:graphicData>
            </a:graphic>
          </wp:inline>
        </w:drawing>
      </w:r>
    </w:p>
    <w:p>
      <w:pPr>
        <w:spacing w:line="336" w:lineRule="auto" w:after="180"/>
      </w:pPr>
      <w:r>
        <w:rPr>
          <w:b w:val="0"/>
        </w:rPr>
        <w:t>Read the picture in order. Collect consented fictional or teacher-created evening examples; keep plant groups separate across development and final evaluation.</w:t>
      </w:r>
    </w:p>
    <w:p>
      <w:pPr>
        <w:spacing w:line="336" w:lineRule="auto" w:after="180"/>
      </w:pPr>
      <w:r>
        <w:rPr>
          <w:b w:val="0"/>
        </w:rPr>
        <w:t xml:space="preserve">The arrows show which recorded </w:t>
      </w:r>
      <w:r>
        <w:rPr>
          <w:b/>
        </w:rPr>
        <w:t>input</w:t>
      </w:r>
      <w:r>
        <w:rPr>
          <w:b w:val="0"/>
        </w:rPr>
        <w:t xml:space="preserve"> or intermediate result each decision uses. Explain the deciding step aloud before checking the changed case; pointing to the final answer alone does not show how it follows.</w:t>
      </w:r>
    </w:p>
    <w:p>
      <w:pPr>
        <w:spacing w:line="336" w:lineRule="auto" w:after="180"/>
      </w:pPr>
      <w:r>
        <w:rPr>
          <w:b w:val="0"/>
        </w:rPr>
        <w:t>Limit: Condition coverage reduces a known gap but does not guarantee accuracy; test the selected model on fresh intended-use examples.</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ich collection would address the intended-use gap most directly?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7-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collection would address the intended-use gap most directly?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