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ai-5/19</w:t>
      </w:r>
    </w:p>
    <w:p>
      <w:pPr>
        <w:pStyle w:val="Title"/>
      </w:pPr>
      <w:r>
        <w:t>Learned representations</w:t>
      </w:r>
    </w:p>
    <w:p>
      <w:r>
        <w:t>Project: Image-pattern Network Investigation</w:t>
      </w:r>
    </w:p>
    <w:p>
      <w:pPr>
        <w:pStyle w:val="Heading1"/>
      </w:pPr>
      <w:r>
        <w:t>01. Recall and choose your starting point</w:t>
      </w:r>
    </w:p>
    <w:p>
      <w:r>
        <w:t>Record your starting explanation for Learned representations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Consider fictional rectangles with </w:t>
      </w:r>
      <w:r>
        <w:rPr>
          <w:b/>
        </w:rPr>
        <w:t>input</w:t>
      </w:r>
      <w:r>
        <w:rPr>
          <w:b w:val="0"/>
        </w:rPr>
        <w:t xml:space="preserve"> [width, height] in cm. The task is to identify rectangles whose width is strictly greater than height. The target is 1 for wider rectangles and 0 otherwise.</w:t>
      </w:r>
    </w:p>
    <w:p>
      <w:pPr>
        <w:spacing w:line="336" w:lineRule="auto" w:after="180"/>
      </w:pPr>
      <w:r>
        <w:rPr>
          <w:b w:val="0"/>
        </w:rPr>
        <w:t>A square therefore has target 0. This is an arithmetic teaching task, not a claim that a network is needed to measure rectangles.</w:t>
      </w:r>
    </w:p>
    <w:p>
      <w:pPr>
        <w:spacing w:line="336" w:lineRule="auto" w:after="180"/>
      </w:pPr>
      <w:r>
        <w:rPr>
          <w:b w:val="0"/>
        </w:rPr>
        <w:t xml:space="preserve">Define two hidden units: h1 = ReLU(width - height) and h2 = ReLU(height - width). Their weight rows are [1, -1] and [-1, 1], with zero biases. The </w:t>
      </w:r>
      <w:r>
        <w:rPr>
          <w:b/>
        </w:rPr>
        <w:t>representation</w:t>
      </w:r>
      <w:r>
        <w:rPr>
          <w:b w:val="0"/>
        </w:rPr>
        <w:t xml:space="preserve"> h = [h1, h2] records excess width or excess height.</w:t>
      </w:r>
    </w:p>
    <w:p>
      <w:pPr>
        <w:spacing w:line="336" w:lineRule="auto" w:after="180"/>
      </w:pPr>
      <w:r>
        <w:rPr>
          <w:b w:val="0"/>
        </w:rPr>
        <w:t>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pPr>
        <w:spacing w:line="336" w:lineRule="auto" w:after="180"/>
      </w:pPr>
      <w:r>
        <w:rPr>
          <w:b w:val="0"/>
        </w:rPr>
        <w:t xml:space="preserve">These weights were chosen by the lesson author. They demonstrate a </w:t>
      </w:r>
      <w:r>
        <w:rPr>
          <w:b/>
        </w:rPr>
        <w:t>representation</w:t>
      </w:r>
      <w:r>
        <w:rPr>
          <w:b w:val="0"/>
        </w:rPr>
        <w:t xml:space="preserve"> that could be implemented by a network, but no </w:t>
      </w:r>
      <w:r>
        <w:rPr>
          <w:b/>
        </w:rPr>
        <w:t>training</w:t>
      </w:r>
      <w:r>
        <w:rPr>
          <w:b w:val="0"/>
        </w:rPr>
        <w:t xml:space="preserve"> run has established that a model learned it.</w:t>
      </w:r>
    </w:p>
    <w:p>
      <w:pPr>
        <w:spacing w:line="336" w:lineRule="auto" w:after="180"/>
      </w:pPr>
      <w:r>
        <w:rPr>
          <w:b w:val="0"/>
        </w:rPr>
        <w:t xml:space="preserve">Learning would require adjusting parameters using </w:t>
      </w:r>
      <w:r>
        <w:rPr>
          <w:b/>
        </w:rPr>
        <w:t>training</w:t>
      </w:r>
      <w:r>
        <w:rPr>
          <w:b w:val="0"/>
        </w:rPr>
        <w:t xml:space="preserve"> data and recording the procedure.</w:t>
      </w:r>
    </w:p>
    <w:p>
      <w:pPr>
        <w:pStyle w:val="Heading1"/>
      </w:pPr>
      <w:r>
        <w:t>02. Practise with fading help</w:t>
      </w:r>
    </w:p>
    <w:p>
      <w:r>
        <w:t>Complete the supported Learned representations trace and record the first step you can explain without help.</w:t>
      </w:r>
    </w:p>
    <w:p>
      <w:pPr>
        <w:spacing w:line="336" w:lineRule="auto" w:after="180"/>
      </w:pPr>
      <w:r>
        <w:rPr>
          <w:b w:val="0"/>
        </w:rPr>
        <w:t xml:space="preserve">Use W2: Prove an information loss for Learned </w:t>
      </w:r>
      <w:r>
        <w:rPr>
          <w:b/>
        </w:rPr>
        <w:t>representation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Learned representations explanation against the supplied facts before discussing it.</w:t>
      </w:r>
    </w:p>
    <w:p>
      <w:pPr>
        <w:spacing w:line="336" w:lineRule="auto" w:after="180"/>
      </w:pPr>
      <w:r>
        <w:rPr>
          <w:b w:val="0"/>
        </w:rPr>
        <w:t xml:space="preserve">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representation independently</w:t>
      </w:r>
    </w:p>
    <w:p>
      <w:pPr>
        <w:spacing w:line="336" w:lineRule="auto" w:after="180"/>
        <w:shd w:fill="F5F1FB"/>
      </w:pPr>
      <w:r>
        <w:rPr>
          <w:b w:val="0"/>
        </w:rPr>
        <w:t>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new inputs</w:t>
      </w:r>
    </w:p>
    <w:p>
      <w:r>
        <w:t>Trace new inputs. Apply the supplied Learned representations facts and keep your reasoning.</w:t>
      </w:r>
    </w:p>
    <w:p>
      <w:pPr>
        <w:spacing w:line="336" w:lineRule="auto" w:after="180"/>
      </w:pPr>
      <w:r>
        <w:rPr>
          <w:b w:val="0"/>
        </w:rPr>
        <w:t xml:space="preserve">Encode [8, 3], [3, 8] and [4, 4] with the lesson layer. Apply its </w:t>
      </w:r>
      <w:r>
        <w:rPr>
          <w:b/>
        </w:rPr>
        <w:t>prediction</w:t>
      </w:r>
      <w:r>
        <w:rPr>
          <w:b w:val="0"/>
        </w:rPr>
        <w:t xml:space="preserve"> rule and explain the square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an information loss</w:t>
      </w:r>
    </w:p>
    <w:p>
      <w:r>
        <w:t>Prove an information loss. Apply the supplied Learned representations facts and keep your reasoning.</w:t>
      </w:r>
    </w:p>
    <w:p>
      <w:pPr>
        <w:spacing w:line="336" w:lineRule="auto" w:after="180"/>
      </w:pPr>
      <w:r>
        <w:rPr>
          <w:b w:val="0"/>
        </w:rPr>
        <w:t xml:space="preserve">Give the hidden vectors and areas for [4, 2] and [5, 3]. Explain why increasing only the complexity of a deterministic area head cannot make both exact </w:t>
      </w:r>
      <w:r>
        <w:rPr>
          <w:b/>
        </w:rPr>
        <w:t>prediction</w:t>
      </w:r>
      <w:r>
        <w:rPr>
          <w:b w:val="0"/>
        </w:rPr>
        <w:t>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Compare another encoding</w:t>
      </w:r>
    </w:p>
    <w:p>
      <w:r>
        <w:t>Compare another encoding. Apply the supplied Learned representations facts and keep your reasoning.</w:t>
      </w:r>
    </w:p>
    <w:p>
      <w:pPr>
        <w:spacing w:line="336" w:lineRule="auto" w:after="180"/>
      </w:pPr>
      <w:r>
        <w:rPr>
          <w:b w:val="0"/>
        </w:rPr>
        <w:t xml:space="preserve">The alternative </w:t>
      </w:r>
      <w:r>
        <w:rPr>
          <w:b/>
        </w:rPr>
        <w:t>representation</w:t>
      </w:r>
      <w:r>
        <w:rPr>
          <w:b w:val="0"/>
        </w:rPr>
        <w:t xml:space="preserve"> is s = width + height. Use [4, 2] and [2, 4] to decide whether s alone always supports the wider-than-height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representation independently</w:t>
      </w:r>
    </w:p>
    <w:p>
      <w:r>
        <w:t>Attempt before feedback. If this repeats the selected independent case, reuse that first attempt; otherwise keep a separate record. Audit a new representation independently. Apply the supplied Learned representations facts and keep your reasoning.</w:t>
      </w:r>
    </w:p>
    <w:p>
      <w:pPr>
        <w:spacing w:line="336" w:lineRule="auto" w:after="180"/>
        <w:shd w:fill="F5F1FB"/>
      </w:pPr>
      <w:r>
        <w:rPr>
          <w:b w:val="0"/>
        </w:rPr>
        <w:t>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and qualify a claim</w:t>
      </w:r>
    </w:p>
    <w:p>
      <w:r>
        <w:t>Repair and qualify a claim. Apply the supplied Learned representations facts and keep your reasoning.</w:t>
      </w:r>
    </w:p>
    <w:p>
      <w:pPr>
        <w:spacing w:line="336" w:lineRule="auto" w:after="180"/>
        <w:shd w:fill="F5F1FB"/>
      </w:pPr>
      <w:r>
        <w:rPr>
          <w:b w:val="0"/>
        </w:rPr>
        <w:t xml:space="preserve">For h = [2, 0] and s = 8, recover width, height and area. Does this algebra prove that a </w:t>
      </w:r>
      <w:r>
        <w:rPr>
          <w:b/>
        </w:rPr>
        <w:t>training</w:t>
      </w:r>
      <w:r>
        <w:rPr>
          <w:b w:val="0"/>
        </w:rPr>
        <w:t xml:space="preserve"> program learned the </w:t>
      </w:r>
      <w:r>
        <w:rPr>
          <w:b/>
        </w:rPr>
        <w:t>representation</w:t>
      </w:r>
      <w:r>
        <w:rPr>
          <w:b w:val="0"/>
        </w:rPr>
        <w:t xml:space="preserve"> or that it will work well on noisy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Learned representations to Image-pattern Network Investigation, identify a limit and choose the next useful test.</w:t>
      </w:r>
    </w:p>
    <w:p>
      <w:pPr>
        <w:spacing w:line="336" w:lineRule="auto" w:after="180"/>
      </w:pPr>
      <w:r>
        <w:rPr>
          <w:b w:val="0"/>
        </w:rPr>
        <w:t xml:space="preserve">Add a labelled learned </w:t>
      </w:r>
      <w:r>
        <w:rPr>
          <w:b/>
        </w:rPr>
        <w:t>representation</w:t>
      </w:r>
      <w:r>
        <w:rPr>
          <w:b w:val="0"/>
        </w:rPr>
        <w:t xml:space="preserve">s </w:t>
      </w:r>
      <w:r>
        <w:rPr>
          <w:b/>
        </w:rPr>
        <w:t>evidence</w:t>
      </w:r>
      <w:r>
        <w:rPr>
          <w:b w:val="0"/>
        </w:rPr>
        <w:t xml:space="preserve"> sheet to Image-pattern Network Investigation. Show how you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Learned representations</w:t>
      </w:r>
    </w:p>
    <w:p>
      <w:r>
        <w:t>See when a representation preserves a distinction and when it destroys it. Explain the labelled step before checking the changed condition.</w:t>
      </w:r>
    </w:p>
    <w:p>
      <w:pPr>
        <w:spacing w:line="336" w:lineRule="auto" w:after="180"/>
      </w:pPr>
      <w:r>
        <w:rPr>
          <w:b w:val="0"/>
        </w:rPr>
        <w:t xml:space="preserve">See when a </w:t>
      </w:r>
      <w:r>
        <w:rPr>
          <w:b/>
        </w:rPr>
        <w:t>representation</w:t>
      </w:r>
      <w:r>
        <w:rPr>
          <w:b w:val="0"/>
        </w:rPr>
        <w:t xml:space="preserve"> preserves a distinction and when it destroys it.</w:t>
      </w:r>
    </w:p>
    <w:p>
      <w:pPr>
        <w:spacing w:line="336" w:lineRule="auto" w:after="180"/>
      </w:pPr>
      <w:r>
        <w:rPr>
          <w:b w:val="0"/>
        </w:rPr>
        <w:t xml:space="preserve">Toy </w:t>
      </w:r>
      <w:r>
        <w:rPr>
          <w:b/>
        </w:rPr>
        <w:t>input</w:t>
      </w:r>
      <w:r>
        <w:rPr>
          <w:b w:val="0"/>
        </w:rPr>
        <w:t xml:space="preserve"> [left, right]; </w:t>
      </w:r>
      <w:r>
        <w:rPr>
          <w:b/>
        </w:rPr>
        <w:t>representation</w:t>
      </w:r>
      <w:r>
        <w:rPr>
          <w:b w:val="0"/>
        </w:rPr>
        <w:t xml:space="preserve"> h=[ReLU(left-right), ReLU(right-left)]. A=[5, 2]; B=[2, 5]; target is left-brighter versus right-brighter.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Why can no deterministic head using only the sum classify both correctly?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when a </w:t>
      </w:r>
      <w:r>
        <w:rPr>
          <w:b/>
        </w:rPr>
        <w:t>representation</w:t>
      </w:r>
      <w:r>
        <w:rPr>
          <w:b w:val="0"/>
        </w:rPr>
        <w:t xml:space="preserve"> preserves a distinction and when it destroys it.</w:t>
      </w:r>
    </w:p>
    <w:p>
      <w:pPr>
        <w:pStyle w:val="Heading3"/>
      </w:pPr>
      <w:r>
        <w:t>Practice 1: explain the deciding evidence</w:t>
      </w:r>
    </w:p>
    <w:p>
      <w:pPr>
        <w:spacing w:line="336" w:lineRule="auto" w:after="180"/>
      </w:pPr>
      <w:r>
        <w:rPr>
          <w:b w:val="0"/>
        </w:rPr>
        <w:t>Which labelled step matches this detail? If the head receives only h1+h2, both become 3 and the target distinction is lost.</w:t>
      </w:r>
    </w:p>
    <w:p>
      <w:pPr>
        <w:spacing w:line="336" w:lineRule="auto" w:after="180"/>
        <w:shd w:fill="F4F9FC"/>
      </w:pPr>
      <w:r>
        <w:rPr>
          <w:b w:val="0"/>
        </w:rPr>
        <w:t>1. Encode B</w:t>
      </w:r>
    </w:p>
    <w:p>
      <w:pPr>
        <w:spacing w:line="336" w:lineRule="auto" w:after="180"/>
        <w:shd w:fill="F4F9FC"/>
      </w:pPr>
      <w:r>
        <w:rPr>
          <w:b w:val="0"/>
        </w:rPr>
        <w:t>2. Encode A</w:t>
      </w:r>
    </w:p>
    <w:p>
      <w:pPr>
        <w:spacing w:line="336" w:lineRule="auto" w:after="180"/>
        <w:shd w:fill="F4F9FC"/>
      </w:pPr>
      <w:r>
        <w:rPr>
          <w:b w:val="0"/>
        </w:rP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collapsed summary If the head receives only h1+h2, both become 3 and the target distinction is lost.</w:t>
      </w:r>
    </w:p>
    <w:p>
      <w:pPr>
        <w:spacing w:line="336" w:lineRule="auto" w:after="180"/>
        <w:shd w:fill="F1F6FC"/>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shd w:fill="F1F6FC"/>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head keeps both ordered hidden values instead of their sum.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 can distinguish [3, 0] from [0, 3] in this example. The </w:t>
      </w:r>
      <w:r>
        <w:rPr>
          <w:b/>
        </w:rPr>
        <w:t>representation</w:t>
      </w:r>
      <w:r>
        <w:rPr>
          <w:b w:val="0"/>
        </w:rPr>
        <w:t xml:space="preserve"> retains the direction of brightness difference when coordinates stay separate.</w:t>
      </w:r>
    </w:p>
    <w:p>
      <w:pPr>
        <w:pStyle w:val="Heading3"/>
      </w:pPr>
      <w:r>
        <w:t>Repair a missing building block</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Learned representations picture from its labels, then record a relevant limit.</w:t>
      </w:r>
    </w:p>
    <w:p>
      <w:pPr>
        <w:pStyle w:val="Heading3"/>
      </w:pPr>
      <w:r>
        <w:t>01. Learned representations: the case</w:t>
      </w:r>
    </w:p>
    <w:p>
      <w:r>
        <w:drawing>
          <wp:inline xmlns:a="http://schemas.openxmlformats.org/drawingml/2006/main" xmlns:pic="http://schemas.openxmlformats.org/drawingml/2006/picture">
            <wp:extent cx="5486400" cy="3142488"/>
            <wp:docPr id="3" name="Picture 3"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 3 and the target distinction is lost.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representation can preserve direction</w:t>
      </w:r>
    </w:p>
    <w:p>
      <w:r>
        <w:drawing>
          <wp:inline xmlns:a="http://schemas.openxmlformats.org/drawingml/2006/main" xmlns:pic="http://schemas.openxmlformats.org/drawingml/2006/picture">
            <wp:extent cx="5486400" cy="3096768"/>
            <wp:docPr id="5" name="Picture 5"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 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