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ai-5/26</w:t>
      </w:r>
    </w:p>
    <w:p>
      <w:pPr>
        <w:pStyle w:val="Title"/>
      </w:pPr>
      <w:r>
        <w:t>Embeddings and neighbourhoods</w:t>
      </w:r>
    </w:p>
    <w:p>
      <w:r>
        <w:t>Project: Image-pattern Network Investigation</w:t>
      </w:r>
    </w:p>
    <w:p>
      <w:pPr>
        <w:pStyle w:val="Heading1"/>
      </w:pPr>
      <w:r>
        <w:t>01. Recall and choose your starting point</w:t>
      </w:r>
    </w:p>
    <w:p>
      <w:r>
        <w:t>Record your starting explanation for Embeddings and neighbourhoods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Sequence representations</w:t>
      </w:r>
    </w:p>
    <w:p>
      <w:pPr>
        <w:spacing w:line="336" w:lineRule="auto" w:after="180"/>
      </w:pPr>
      <w:r>
        <w:rPr>
          <w:b w:val="0"/>
        </w:rP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image model</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tensors and channels</w:t>
      </w:r>
    </w:p>
    <w:p>
      <w:pPr>
        <w:spacing w:line="336" w:lineRule="auto" w:after="180"/>
      </w:pPr>
      <w:r>
        <w:rPr>
          <w:b w:val="0"/>
        </w:rP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Continue the fictional robot vocabulary and add WAIT as ID 5. Use the table below, chosen by the lesson author for arithmetic practice. These coordinates are not measured robot properties and were not learned from data.</w:t>
      </w:r>
    </w:p>
    <w:p>
      <w:pPr>
        <w:spacing w:line="336" w:lineRule="auto" w:after="180"/>
      </w:pPr>
      <w:r>
        <w:rPr>
          <w:b w:val="0"/>
        </w:rPr>
        <w:t>Each token ID selects one row; the resulting two-component vector is its embedding in this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w:t>
            </w:r>
          </w:p>
        </w:tc>
        <w:tc>
          <w:tcPr>
            <w:tcW w:type="dxa" w:w="3408"/>
          </w:tcPr>
          <w:p>
            <w:r>
              <w:t>ID</w:t>
            </w:r>
          </w:p>
        </w:tc>
        <w:tc>
          <w:tcPr>
            <w:tcW w:type="dxa" w:w="3408"/>
          </w:tcPr>
          <w:p>
            <w:r>
              <w:t>Vector</w:t>
            </w:r>
          </w:p>
        </w:tc>
      </w:tr>
      <w:tr>
        <w:tc>
          <w:tcPr>
            <w:tcW w:type="dxa" w:w="3408"/>
          </w:tcPr>
          <w:p>
            <w:r>
              <w:t>PAD</w:t>
            </w:r>
          </w:p>
        </w:tc>
        <w:tc>
          <w:tcPr>
            <w:tcW w:type="dxa" w:w="3408"/>
          </w:tcPr>
          <w:p>
            <w:r>
              <w:t>0</w:t>
            </w:r>
          </w:p>
        </w:tc>
        <w:tc>
          <w:tcPr>
            <w:tcW w:type="dxa" w:w="3408"/>
          </w:tcPr>
          <w:p>
            <w:r>
              <w:t>[0, 0]</w:t>
            </w:r>
          </w:p>
        </w:tc>
      </w:tr>
      <w:tr>
        <w:tc>
          <w:tcPr>
            <w:tcW w:type="dxa" w:w="3408"/>
          </w:tcPr>
          <w:p>
            <w:r>
              <w:t>UNK</w:t>
            </w:r>
          </w:p>
        </w:tc>
        <w:tc>
          <w:tcPr>
            <w:tcW w:type="dxa" w:w="3408"/>
          </w:tcPr>
          <w:p>
            <w:r>
              <w:t>1</w:t>
            </w:r>
          </w:p>
        </w:tc>
        <w:tc>
          <w:tcPr>
            <w:tcW w:type="dxa" w:w="3408"/>
          </w:tcPr>
          <w:p>
            <w:r>
              <w:t>[-1, -1]</w:t>
            </w:r>
          </w:p>
        </w:tc>
      </w:tr>
      <w:tr>
        <w:tc>
          <w:tcPr>
            <w:tcW w:type="dxa" w:w="3408"/>
          </w:tcPr>
          <w:p>
            <w:r>
              <w:t>GO</w:t>
            </w:r>
          </w:p>
        </w:tc>
        <w:tc>
          <w:tcPr>
            <w:tcW w:type="dxa" w:w="3408"/>
          </w:tcPr>
          <w:p>
            <w:r>
              <w:t>2</w:t>
            </w:r>
          </w:p>
        </w:tc>
        <w:tc>
          <w:tcPr>
            <w:tcW w:type="dxa" w:w="3408"/>
          </w:tcPr>
          <w:p>
            <w:r>
              <w:t>[2, 0]</w:t>
            </w:r>
          </w:p>
        </w:tc>
      </w:tr>
      <w:tr>
        <w:tc>
          <w:tcPr>
            <w:tcW w:type="dxa" w:w="3408"/>
          </w:tcPr>
          <w:p>
            <w:r>
              <w:t>TURN</w:t>
            </w:r>
          </w:p>
        </w:tc>
        <w:tc>
          <w:tcPr>
            <w:tcW w:type="dxa" w:w="3408"/>
          </w:tcPr>
          <w:p>
            <w:r>
              <w:t>3</w:t>
            </w:r>
          </w:p>
        </w:tc>
        <w:tc>
          <w:tcPr>
            <w:tcW w:type="dxa" w:w="3408"/>
          </w:tcPr>
          <w:p>
            <w:r>
              <w:t>[1, 1]</w:t>
            </w:r>
          </w:p>
        </w:tc>
      </w:tr>
      <w:tr>
        <w:tc>
          <w:tcPr>
            <w:tcW w:type="dxa" w:w="3408"/>
          </w:tcPr>
          <w:p>
            <w:r>
              <w:t>STOP</w:t>
            </w:r>
          </w:p>
        </w:tc>
        <w:tc>
          <w:tcPr>
            <w:tcW w:type="dxa" w:w="3408"/>
          </w:tcPr>
          <w:p>
            <w:r>
              <w:t>4</w:t>
            </w:r>
          </w:p>
        </w:tc>
        <w:tc>
          <w:tcPr>
            <w:tcW w:type="dxa" w:w="3408"/>
          </w:tcPr>
          <w:p>
            <w:r>
              <w:t>[0, 2]</w:t>
            </w:r>
          </w:p>
        </w:tc>
      </w:tr>
      <w:tr>
        <w:tc>
          <w:tcPr>
            <w:tcW w:type="dxa" w:w="3408"/>
          </w:tcPr>
          <w:p>
            <w:r>
              <w:t>WAIT</w:t>
            </w:r>
          </w:p>
        </w:tc>
        <w:tc>
          <w:tcPr>
            <w:tcW w:type="dxa" w:w="3408"/>
          </w:tcPr>
          <w:p>
            <w:r>
              <w:t>5</w:t>
            </w:r>
          </w:p>
        </w:tc>
        <w:tc>
          <w:tcPr>
            <w:tcW w:type="dxa" w:w="3408"/>
          </w:tcPr>
          <w:p>
            <w:r>
              <w:t>[0, 1]</w:t>
            </w:r>
          </w:p>
        </w:tc>
      </w:tr>
    </w:tbl>
    <w:p>
      <w:pPr>
        <w:spacing w:line="336" w:lineRule="auto" w:after="180"/>
      </w:pPr>
      <w:r>
        <w:rPr>
          <w:b w:val="0"/>
        </w:rPr>
        <w:t xml:space="preserve">The table shape is 6 by 2: six vocabulary entries and </w:t>
      </w:r>
      <w:r>
        <w:rPr>
          <w:b/>
        </w:rPr>
        <w:t>embedding dimension</w:t>
      </w:r>
      <w:r>
        <w:rPr>
          <w:b w:val="0"/>
        </w:rPr>
        <w:t xml:space="preserve"> 2. The ID sequence [2, 4, 0, 0] becomes [[2, 0], [0, 2], [0, 0], [0, 0]], with shape 4 by 2. Its mask remains [1, 1, 0, 0].</w:t>
      </w:r>
    </w:p>
    <w:p>
      <w:pPr>
        <w:spacing w:line="336" w:lineRule="auto" w:after="180"/>
      </w:pPr>
      <w:r>
        <w:rPr>
          <w:b w:val="0"/>
        </w:rPr>
        <w:t>The vector dimension is not the sequence length or vocabulary size.</w:t>
      </w:r>
    </w:p>
    <w:p>
      <w:pPr>
        <w:spacing w:line="336" w:lineRule="auto" w:after="180"/>
      </w:pPr>
      <w:r>
        <w:rPr>
          <w:b w:val="0"/>
        </w:rPr>
        <w:t>A zero PAD vector does not remove the need for masking. Averaging all four vectors above gives [0.5, 0.5]; averaging only the two real vectors gives [1, 1].</w:t>
      </w:r>
    </w:p>
    <w:p>
      <w:pPr>
        <w:spacing w:line="336" w:lineRule="auto" w:after="180"/>
      </w:pPr>
      <w:r>
        <w:rPr>
          <w:b w:val="0"/>
        </w:rPr>
        <w:t>UNK is a real position when it replaces an unknown symbol, so its vector is not automatically excluded.</w:t>
      </w:r>
    </w:p>
    <w:p>
      <w:pPr>
        <w:pStyle w:val="Heading1"/>
      </w:pPr>
      <w:r>
        <w:t>02. Practise with fading help</w:t>
      </w:r>
    </w:p>
    <w:p>
      <w:r>
        <w:t>Complete the supported Embeddings and neighbourhoods trace and record the first step you can explain without help.</w:t>
      </w:r>
    </w:p>
    <w:p>
      <w:pPr>
        <w:spacing w:line="336" w:lineRule="auto" w:after="180"/>
      </w:pPr>
      <w:r>
        <w:rPr>
          <w:b w:val="0"/>
        </w:rPr>
        <w:t xml:space="preserve">Use W2: Calculate distances and a tie for Embeddings and </w:t>
      </w:r>
      <w:r>
        <w:rPr>
          <w:b/>
        </w:rPr>
        <w:t>neighbourhood</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Embeddings and neighbourhoods explanation against the supplied facts before discussing it.</w:t>
      </w:r>
    </w:p>
    <w:p>
      <w:pPr>
        <w:spacing w:line="336" w:lineRule="auto" w:after="180"/>
      </w:pPr>
      <w:r>
        <w:rPr>
          <w:b w:val="0"/>
        </w:rPr>
        <w:t xml:space="preserve">Use the worked case for Embeddings and </w:t>
      </w:r>
      <w:r>
        <w:rPr>
          <w:b/>
        </w:rPr>
        <w:t>neighbourhood</w:t>
      </w:r>
      <w:r>
        <w:rPr>
          <w:b w:val="0"/>
        </w:rPr>
        <w:t>s. Proposed explanation: “Token ID differences define embedding distances”.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Find a neighbourhood independently</w:t>
      </w:r>
    </w:p>
    <w:p>
      <w:pPr>
        <w:spacing w:line="336" w:lineRule="auto" w:after="180"/>
        <w:shd w:fill="F5F1FB"/>
      </w:pPr>
      <w:r>
        <w:rPr>
          <w:b w:val="0"/>
        </w:rPr>
        <w:t>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the lookup shape</w:t>
      </w:r>
    </w:p>
    <w:p>
      <w:r>
        <w:t>Trace the lookup shape. Apply the supplied Embeddings and neighbourhoods facts and keep your reasoning.</w:t>
      </w:r>
    </w:p>
    <w:p>
      <w:pPr>
        <w:spacing w:line="336" w:lineRule="auto" w:after="180"/>
      </w:pPr>
      <w:r>
        <w:rPr>
          <w:b w:val="0"/>
        </w:rPr>
        <w:t>Using the original table, embed TURN WAIT STOP with one right-padding slot. Give the vector sequence, mask and shape.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Calculate distances and a tie</w:t>
      </w:r>
    </w:p>
    <w:p>
      <w:r>
        <w:t>Calculate distances and a tie. Apply the supplied Embeddings and neighbourhoods facts and keep your reasoning.</w:t>
      </w:r>
    </w:p>
    <w:p>
      <w:pPr>
        <w:spacing w:line="336" w:lineRule="auto" w:after="180"/>
      </w:pPr>
      <w:r>
        <w:rPr>
          <w:b w:val="0"/>
        </w:rPr>
        <w:t>For query [1, 0], compute squared distances to GO, TURN, STOP and WAIT in the original table. Return all nearest candidates.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Trace a trainable row</w:t>
      </w:r>
    </w:p>
    <w:p>
      <w:r>
        <w:t>Trace a trainable row. Apply the supplied Embeddings and neighbourhoods facts and keep your reasoning.</w:t>
      </w:r>
    </w:p>
    <w:p>
      <w:pPr>
        <w:spacing w:line="336" w:lineRule="auto" w:after="180"/>
        <w:shd w:fill="F5F1FB"/>
      </w:pPr>
      <w:r>
        <w:rPr>
          <w:b w:val="0"/>
        </w:rPr>
        <w:t>For the isolated GO-row update, give the gradient, updated vector, starting loss and new loss. Which other token now shares the vector?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Find a neighbourhood independently</w:t>
      </w:r>
    </w:p>
    <w:p>
      <w:r>
        <w:t>Attempt before feedback. If this repeats the selected independent case, reuse that first attempt; otherwise keep a separate record. Find a neighbourhood independently. Apply the supplied Embeddings and neighbourhoods facts and keep your reasoning.</w:t>
      </w:r>
    </w:p>
    <w:p>
      <w:pPr>
        <w:spacing w:line="336" w:lineRule="auto" w:after="180"/>
        <w:shd w:fill="F5F1FB"/>
      </w:pPr>
      <w:r>
        <w:rPr>
          <w:b w:val="0"/>
        </w:rPr>
        <w:t>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Keep the lookup consistent</w:t>
      </w:r>
    </w:p>
    <w:p>
      <w:r>
        <w:t>Keep the lookup consistent. Apply the supplied Embeddings and neighbourhoods facts and keep your reasoning.</w:t>
      </w:r>
    </w:p>
    <w:p>
      <w:pPr>
        <w:spacing w:line="336" w:lineRule="auto" w:after="180"/>
        <w:shd w:fill="F5F1FB"/>
      </w:pPr>
      <w:r>
        <w:rPr>
          <w:b w:val="0"/>
        </w:rPr>
        <w:t>A developer swaps the IDs of GO and STOP but leaves the embedding rows unchanged. What goes wrong, and what must be saved or changed together?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Embeddings and neighbourhoods to Image-pattern Network Investigation, identify a limit and choose the next useful test.</w:t>
      </w:r>
    </w:p>
    <w:p>
      <w:pPr>
        <w:spacing w:line="336" w:lineRule="auto" w:after="180"/>
      </w:pPr>
      <w:r>
        <w:rPr>
          <w:b w:val="0"/>
        </w:rPr>
        <w:t xml:space="preserve">Add a labelled embeddings and </w:t>
      </w:r>
      <w:r>
        <w:rPr>
          <w:b/>
        </w:rPr>
        <w:t>neighbourhood</w:t>
      </w:r>
      <w:r>
        <w:rPr>
          <w:b w:val="0"/>
        </w:rPr>
        <w:t xml:space="preserve">s </w:t>
      </w:r>
      <w:r>
        <w:rPr>
          <w:b/>
        </w:rPr>
        <w:t>evidence</w:t>
      </w:r>
      <w:r>
        <w:rPr>
          <w:b w:val="0"/>
        </w:rPr>
        <w:t xml:space="preserve"> sheet to Image-pattern Network Investigation. Show how you can look up a vector using a token id and preserve sequence shape.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Embeddings and neighbourhoods</w:t>
      </w:r>
    </w:p>
    <w:p>
      <w:r>
        <w:t>Measure embedding neighbours without turning numerical proximity into factual certainty. Explain the labelled step before checking the changed condition.</w:t>
      </w:r>
    </w:p>
    <w:p>
      <w:pPr>
        <w:spacing w:line="336" w:lineRule="auto" w:after="180"/>
      </w:pPr>
      <w:r>
        <w:rPr>
          <w:b w:val="0"/>
        </w:rPr>
        <w:t>Measure embedding neighbours without turning numerical proximity into factual certainty.</w:t>
      </w:r>
    </w:p>
    <w:p>
      <w:pPr>
        <w:spacing w:line="336" w:lineRule="auto" w:after="180"/>
      </w:pPr>
      <w:r>
        <w:rPr>
          <w:b w:val="0"/>
        </w:rPr>
        <w:t xml:space="preserve">Toy table P =[0, 1], Q=[3, 1], R=[1, 4]; query [1, 1]. Use </w:t>
      </w:r>
      <w:r>
        <w:rPr>
          <w:b/>
        </w:rPr>
        <w:t>squared Euclidean distance</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 4; R distance 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What would justify claiming nearby vectors mean related topics?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Measure embedding neighbours without turning numerical proximity into factual certainty.</w:t>
      </w:r>
    </w:p>
    <w:p>
      <w:pPr>
        <w:pStyle w:val="Heading3"/>
      </w:pPr>
      <w:r>
        <w:t>Practice 1: explain the deciding evidence</w:t>
      </w:r>
    </w:p>
    <w:p>
      <w:pPr>
        <w:spacing w:line="336" w:lineRule="auto" w:after="180"/>
      </w:pPr>
      <w:r>
        <w:rPr>
          <w:b w:val="0"/>
        </w:rPr>
        <w:t>Which labelled step matches this detail? P is nearest under the declared metric; this is a geometric result, not proof of meaning.</w:t>
      </w:r>
    </w:p>
    <w:p>
      <w:pPr>
        <w:spacing w:line="336" w:lineRule="auto" w:after="180"/>
        <w:shd w:fill="F4F9FC"/>
      </w:pPr>
      <w:r>
        <w:rPr>
          <w:b w:val="0"/>
        </w:rPr>
        <w:t>1. Distance to P</w:t>
      </w:r>
    </w:p>
    <w:p>
      <w:pPr>
        <w:spacing w:line="336" w:lineRule="auto" w:after="180"/>
        <w:shd w:fill="F4F9FC"/>
      </w:pPr>
      <w:r>
        <w:rPr>
          <w:b w:val="0"/>
        </w:rPr>
        <w:t>2. Select neighbour</w:t>
      </w:r>
    </w:p>
    <w:p>
      <w:pPr>
        <w:spacing w:line="336" w:lineRule="auto" w:after="180"/>
        <w:shd w:fill="F4F9FC"/>
      </w:pPr>
      <w:r>
        <w:rPr>
          <w:b w:val="0"/>
        </w:rPr>
        <w:t>3. Distances to Q/R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Select neighbour P is nearest under the declared metric; this is a geometric result, not proof of meaning. An embedding stores each item as an ordered vector.</w:t>
      </w:r>
    </w:p>
    <w:p>
      <w:pPr>
        <w:spacing w:line="336" w:lineRule="auto" w:after="180"/>
        <w:shd w:fill="F1F6FC"/>
      </w:pPr>
      <w:r>
        <w:rPr>
          <w:b w:val="0"/>
        </w:rPr>
        <w:t xml:space="preserve">Under </w:t>
      </w:r>
      <w:r>
        <w:rPr>
          <w:b/>
        </w:rPr>
        <w:t>squared Euclidean distance</w:t>
      </w:r>
      <w:r>
        <w:rPr>
          <w:b w:val="0"/>
        </w:rPr>
        <w:t>, subtract matching coordinates, square their differences and add. The smallest total identifies the nearest supplied vector.</w:t>
      </w:r>
    </w:p>
    <w:p>
      <w:pPr>
        <w:spacing w:line="336" w:lineRule="auto" w:after="180"/>
        <w:shd w:fill="F1F6FC"/>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Move the query to [2, 1].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Q becomes nearest with squared distance 1; P distance 4; R distance 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Q becomes nearest with squared distance 1; P distance 4; R distance 10. Changing the query position changes geometric neighbours while the stored table remains fixed.</w:t>
      </w:r>
    </w:p>
    <w:p>
      <w:pPr>
        <w:pStyle w:val="Heading3"/>
      </w:pPr>
      <w:r>
        <w:t>Repair a missing building block</w:t>
      </w:r>
    </w:p>
    <w:p>
      <w:pPr>
        <w:spacing w:line="336" w:lineRule="auto" w:after="180"/>
      </w:pPr>
      <w:r>
        <w:rPr>
          <w:b w:val="0"/>
        </w:rPr>
        <w:t>Review Sequence representations (ai-5/25). Goal: Encode an ordered sequence with an explicit vocabulary. Short practice: Which record lets the program distinguish the first and last zeros?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Embeddings and neighbourhoods picture from its labels, then record a relevant limit.</w:t>
      </w:r>
    </w:p>
    <w:p>
      <w:pPr>
        <w:pStyle w:val="Heading3"/>
      </w:pPr>
      <w:r>
        <w:t>01. Embeddings and neighbourhoods: the case</w:t>
      </w:r>
    </w:p>
    <w:p>
      <w:r>
        <w:drawing>
          <wp:inline xmlns:a="http://schemas.openxmlformats.org/drawingml/2006/main" xmlns:pic="http://schemas.openxmlformats.org/drawingml/2006/picture">
            <wp:extent cx="5486400" cy="2990088"/>
            <wp:docPr id="3" name="Picture 3" descr="Measure embedding neighbours without turning numerical proximity into factual certainty. Supplied facts: Toy table P =[0, 1], Q=[3, 1], R=[1, 4]; query [1, 1]. Use squared Euclidean distanc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Measure embedding neighbours without turning numerical proximity into factual certainty. Supplied facts: Toy table P =[0, 1], Q=[3, 1], R=[1, 4]; query [1, 1]. Use </w:t>
      </w:r>
      <w:r>
        <w:rPr>
          <w:b/>
        </w:rPr>
        <w:t>squared Euclidean distance</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4" name="Picture 4" descr="Distance to P: (1-0)²+(1-1)²=1. → Distances to Q/R: Q distance 4; R distance 9. →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story-ai-5-2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Distance to P: (1-0)²+(1-1)²=1. → Distances to Q/R: Q distance 4; R distance 9. → Select neighbour: P is nearest under the declared metric; this is a geometric result, not proof of meaning.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Squared Euclidean embedding distances</w:t>
      </w:r>
    </w:p>
    <w:p>
      <w:r>
        <w:drawing>
          <wp:inline xmlns:a="http://schemas.openxmlformats.org/drawingml/2006/main" xmlns:pic="http://schemas.openxmlformats.org/drawingml/2006/picture">
            <wp:extent cx="5486400" cy="3938016"/>
            <wp:docPr id="5" name="Picture 5" descr="Squared Euclidean embedding distances. P: (0, 1). Q: (3, 1). R: (1, 4). Query query: (1, 1). Axes: first embedding coordinate; second embedding coordinate. Distance: Squared Euclidean distance."/>
            <wp:cNvGraphicFramePr>
              <a:graphicFrameLocks noChangeAspect="1"/>
            </wp:cNvGraphicFramePr>
            <a:graphic>
              <a:graphicData uri="http://schemas.openxmlformats.org/drawingml/2006/picture">
                <pic:pic>
                  <pic:nvPicPr>
                    <pic:cNvPr id="0" name="academy-story-ai-5-2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Squared Euclidean embedding distances. P: (0, 1). Q: (3, 1). R: (1, 4). Query query: (1, 1). Axes: first embedding coordinate; second embedding coordinate. Distance: </w:t>
      </w:r>
      <w:r>
        <w:rPr>
          <w:b/>
        </w:rPr>
        <w:t>Squared Euclidean distance</w:t>
      </w:r>
      <w:r>
        <w:rPr>
          <w:b w:val="0"/>
        </w:rPr>
        <w: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P is nearest under the declared metric; this is a geometric result, not proof of meaning. Changed condition: Move the query to [2, 1]. Expected result: Q becomes nearest with squared distance 1; P distance 4; R distance 10. Reason: Changing the query position changes geometric neighbours while the stored table remains fixed."/>
            <wp:cNvGraphicFramePr>
              <a:graphicFrameLocks noChangeAspect="1"/>
            </wp:cNvGraphicFramePr>
            <a:graphic>
              <a:graphicData uri="http://schemas.openxmlformats.org/drawingml/2006/picture">
                <pic:pic>
                  <pic:nvPicPr>
                    <pic:cNvPr id="0" name="academy-story-ai-5-2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P is nearest under the declared metric; this is a geometric result, not proof of meaning. Changed condition: Move the query to [2, 1].</w:t>
      </w:r>
    </w:p>
    <w:p>
      <w:pPr>
        <w:spacing w:line="336" w:lineRule="auto" w:after="180"/>
      </w:pPr>
      <w:r>
        <w:rPr>
          <w:b w:val="0"/>
        </w:rPr>
        <w:t>Expected result: Q becomes nearest with squared distance 1; P distance 4; R distance 10. Reason: Changing the query position changes geometric neighbours while the stored table remains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 Limit: Embedding geometry depends on training, metric and scale; proximity does not prove truth, causation or source permission."/>
            <wp:cNvGraphicFramePr>
              <a:graphicFrameLocks noChangeAspect="1"/>
            </wp:cNvGraphicFramePr>
            <a:graphic>
              <a:graphicData uri="http://schemas.openxmlformats.org/drawingml/2006/picture">
                <pic:pic>
                  <pic:nvPicPr>
                    <pic:cNvPr id="0" name="academy-story-ai-5-26-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spacing w:line="336" w:lineRule="auto" w:after="180"/>
      </w:pPr>
      <w:r>
        <w:rPr>
          <w:b w:val="0"/>
        </w:rPr>
        <w:t xml:space="preserve">Limit: Embedding geometry depends on </w:t>
      </w:r>
      <w:r>
        <w:rPr>
          <w:b/>
        </w:rPr>
        <w:t>training</w:t>
      </w:r>
      <w:r>
        <w:rPr>
          <w:b w:val="0"/>
        </w:rPr>
        <w:t>, metric and scale; proximity does not prove truth, causation or source permission.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would justify claiming nearby vectors mean related topic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would justify claiming nearby vectors mean related topics?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