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Transfer learning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Similarity and normalisation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Sequence representations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Pooling and spatial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Pooling and spatial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source model may learn useful features before we have many labels for a new target task. </w:t>
      </w:r>
      <w:r>
        <w:rPr>
          <w:b/>
        </w:rPr>
        <w:t>Transfer learning</w:t>
      </w:r>
      <w:r>
        <w:rPr>
          <w:b w:val="0"/>
        </w:rPr>
        <w:t xml:space="preserve"> reuses those learned features or parameters. One approach freezes the </w:t>
      </w:r>
      <w:r>
        <w:rPr>
          <w:b/>
        </w:rPr>
        <w:t>feature extractor</w:t>
      </w:r>
      <w:r>
        <w:rPr>
          <w:b w:val="0"/>
        </w:rPr>
        <w:t xml:space="preserve"> and fits a new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Fine tuning</w:t>
      </w:r>
      <w:r>
        <w:rPr>
          <w:b w:val="0"/>
        </w:rPr>
        <w:t xml:space="preserve"> instead updates some or all of the reused parameters, usually together with the head.</w:t>
      </w:r>
    </w:p>
    <w:p>
      <w:pPr>
        <w:spacing w:line="336" w:lineRule="auto" w:after="180"/>
      </w:pPr>
      <w:r>
        <w:rPr>
          <w:b w:val="0"/>
        </w:rPr>
        <w:t>Use a transparent stand-in for a source-trained extractor: f(x) = ReLU(x1 + x2), with supplied weights [1, 1] and bias 0. ReLU keeps a positive value and replaces a negative value with zero.</w:t>
      </w:r>
    </w:p>
    <w:p>
      <w:pPr>
        <w:spacing w:line="336" w:lineRule="auto" w:after="180"/>
      </w:pPr>
      <w:r>
        <w:rPr>
          <w:b w:val="0"/>
        </w:rPr>
        <w:t>Here x1 and x2 are nonnegative fictional event counts, so f(x) is their sum. We did not train this extractor on a source dataset; this exercise demonstrates the mechanics of reuse, not measured transfer benefits.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During this exercise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[count of type 1, count of type 2]</w:t>
            </w:r>
          </w:p>
        </w:tc>
        <w:tc>
          <w:tcPr>
            <w:tcW w:type="dxa" w:w="3408"/>
          </w:tcPr>
          <w:p>
            <w:r>
              <w:t>Keep order and units</w:t>
            </w:r>
          </w:p>
        </w:tc>
      </w:tr>
      <w:tr>
        <w:tc>
          <w:tcPr>
            <w:tcW w:type="dxa" w:w="3408"/>
          </w:tcPr>
          <w:p>
            <w:r>
              <w:t>Extractor</w:t>
            </w:r>
          </w:p>
        </w:tc>
        <w:tc>
          <w:tcPr>
            <w:tcW w:type="dxa" w:w="3408"/>
          </w:tcPr>
          <w:p>
            <w:r>
              <w:t>h = max(0, x1 + x2)</w:t>
            </w:r>
          </w:p>
        </w:tc>
        <w:tc>
          <w:tcPr>
            <w:tcW w:type="dxa" w:w="3408"/>
          </w:tcPr>
          <w:p>
            <w:r>
              <w:t>Freeze weights and bias</w:t>
            </w:r>
          </w:p>
        </w:tc>
      </w:tr>
      <w:tr>
        <w:tc>
          <w:tcPr>
            <w:tcW w:type="dxa" w:w="3408"/>
          </w:tcPr>
          <w:p>
            <w:r>
              <w:t>New head</w:t>
            </w:r>
          </w:p>
        </w:tc>
        <w:tc>
          <w:tcPr>
            <w:tcW w:type="dxa" w:w="3408"/>
          </w:tcPr>
          <w:p>
            <w:r>
              <w:t>Predict 1 if h &gt;= threshold</w:t>
            </w:r>
          </w:p>
        </w:tc>
        <w:tc>
          <w:tcPr>
            <w:tcW w:type="dxa" w:w="3408"/>
          </w:tcPr>
          <w:p>
            <w:r>
              <w:t>Fit the threshold on target training data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target is a high-activity label. The extractor returns a single number h, not a class label or probability. A new head converts h into the target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1"/>
      </w:pPr>
      <w:r>
        <w:t>02. Practise with fading help</w:t>
      </w:r>
    </w:p>
    <w:p>
      <w:r>
        <w:t>Complete the supported Transfer learning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Fit and compare for </w:t>
      </w:r>
      <w:r>
        <w:rPr>
          <w:b/>
        </w:rPr>
        <w:t>Transfer learning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Transfer learning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Transfer learning</w:t>
      </w:r>
      <w:r>
        <w:rPr>
          <w:b w:val="0"/>
        </w:rPr>
        <w:t>. Proposed explanation: “Frozen means the whole model cannot learn”.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 new head independently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reused pipeline</w:t>
      </w:r>
    </w:p>
    <w:p>
      <w:r>
        <w:t>Trace the reused pipeline.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Fit and compare</w:t>
      </w:r>
    </w:p>
    <w:p>
      <w:r>
        <w:t>Fit and compare.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a lost distinction</w:t>
      </w:r>
    </w:p>
    <w:p>
      <w:r>
        <w:t>Diagnose a lost distinction. Apply the supplied Transfer learning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Fit a new head independently</w:t>
      </w:r>
    </w:p>
    <w:p>
      <w:r>
        <w:t>Attempt before feedback. If this repeats the selected independent case, reuse that first attempt; otherwise keep a separate record. Fit a new head independently.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Plan credible evidence</w:t>
      </w:r>
    </w:p>
    <w:p>
      <w:r>
        <w:t>Plan credible evidence.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Transfer learning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transfer learning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Transfer learning</w:t>
      </w:r>
    </w:p>
    <w:p>
      <w:r>
        <w:t>Transfer a fixed feature extractor while identifying what is actually refitted.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spacing w:line="336" w:lineRule="auto" w:after="180"/>
      </w:pPr>
      <w:r>
        <w:rPr>
          <w:b w:val="0"/>
        </w:rPr>
        <w:t xml:space="preserve">Frozen extractor h 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 0,[2, 1]label 0,[1, 3]label 1. Class 1 when h &gt;=threshold; candidates 3 or5.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 h values are 1, 4, 7.. Fit new head: Threshold 3 makes 1 mistake; threshold 5 makes 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 [2, 2]has h = 6, so the head predicts class 1; its reference is not supplied.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held-out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Extract features</w:t>
      </w:r>
    </w:p>
    <w:p>
      <w:pPr>
        <w:spacing w:line="336" w:lineRule="auto" w:after="180"/>
        <w:shd w:fill="F4F9FC"/>
      </w:pPr>
      <w:r>
        <w:rPr>
          <w:b w:val="0"/>
        </w:rPr>
        <w:t>3. Fit new head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held-out </w:t>
      </w:r>
      <w:r>
        <w:rPr>
          <w:b/>
        </w:rPr>
        <w:t>input</w:t>
      </w:r>
      <w:r>
        <w:rPr>
          <w:b w:val="0"/>
        </w:rPr>
        <w:t xml:space="preserve"> Query [2, 2]has h = 6, so the head predicts class 1; its reference is not supplied.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Query changes to [2, 1].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Its h becomes 4 and the fitted head predicts class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Its h becomes 4 and the fitted head predicts class 0.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Sequence representations (ai-5/25). Goal: Encode an ordered sequence with an explicit vocabulary. Short practice: Which record lets the program distinguish the first and last zeros?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Pooling and spatial information (ai-5/22). Goal: Compute max and mean pooling under an explicit window rule. Short practice: Can the max map reveal where the 4 originally appeared?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Transfer learning picture from its labels, then record a relevant limit.</w:t>
      </w:r>
    </w:p>
    <w:p>
      <w:pPr>
        <w:pStyle w:val="Heading3"/>
      </w:pPr>
      <w:r>
        <w:t>01. Transfer learning: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nsfer a fixed feature extractor while identifying what is actually refitted. Supplied facts: Frozen extractor h =left+2right. New-task training inputs [1, 0]label 0,[2, 1]label 0,[1, 3]label 1. Class 1 when h &gt;=threshold; candidates 3 or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 Supplied facts: Frozen extractor h 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 0,[2, 1]label 0,[1, 3]label 1.</w:t>
      </w:r>
    </w:p>
    <w:p>
      <w:pPr>
        <w:spacing w:line="336" w:lineRule="auto" w:after="180"/>
      </w:pPr>
      <w:r>
        <w:rPr>
          <w:b w:val="0"/>
        </w:rPr>
        <w:t xml:space="preserve">Class 1 when h &gt;=threshold; candidates 3 or5.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xtract features: Training h values are 1, 4, 7. → Fit new head: Threshold 3 makes 1 mistake; threshold 5 makes 0, so choose 5. →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Extract features: </w:t>
      </w:r>
      <w:r>
        <w:rPr>
          <w:b/>
        </w:rPr>
        <w:t>Training</w:t>
      </w:r>
      <w:r>
        <w:rPr>
          <w:b w:val="0"/>
        </w:rPr>
        <w:t xml:space="preserve"> h values are 1, 4, 7. → Fit new head: Threshold 3 makes 1 mistake; threshold 5 makes 0, so choose 5. → Check held-out </w:t>
      </w:r>
      <w:r>
        <w:rPr>
          <w:b/>
        </w:rPr>
        <w:t>input</w:t>
      </w:r>
      <w:r>
        <w:rPr>
          <w:b w:val="0"/>
        </w:rPr>
        <w:t>: Query [2, 2]has h = 6, so the head predicts class 1; its reference is not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Freeze the fitted head before validation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eeze the fitted head before validation. V1 [2, 1], label 0 | h = 3 | Predict 0, correct. V2 [3, 4], label 1 | h = 7 | Predict 1, corr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the fitted head before validation. V1 [2, 1], label 0 | h = 3 | Predict 0, correct. V2 [3, 4], label 1 | h = 7 | Predict 1, correct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 [2, 2]has h = 6, so the head predicts class 1; its reference is not supplied. Changed condition: Query changes to [2, 1]. Expected result: Its h becomes 4 and the fitted head predicts class 0. Reason: Extractor stays fixed; the changed input crosses the chosen head’s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 [2, 2]has h = 6, so the head predicts class 1; its reference is not supplied. Changed condition: Query changes to [2, 1]. Expected result: Its h becomes 4 and the fitted head predicts class 0.</w:t>
      </w:r>
    </w:p>
    <w:p>
      <w:pPr>
        <w:spacing w:line="336" w:lineRule="auto" w:after="180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ransfer learning can keep a representation fixed while fitting a smaller output head for a new task. Here the extractor always applies the same weights, while new labels choose the head’s threshold. Applying the chosen head to a query is inference. State which part was frozen and which was fitted; this arithmetic does not establish the extractor is useful for every task. Limit: A frozen extractor can miss task-specific distinctions; transfer is a strategy requiring validation, not a guarantee of useful feat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spacing w:line="336" w:lineRule="auto" w:after="180"/>
      </w:pPr>
      <w:r>
        <w:rPr>
          <w:b w:val="0"/>
        </w:rPr>
        <w:t>Limit: A frozen extractor can miss task-specific distinctions; transfer is a strategy requiring validation, not a guarantee of useful features.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t was trained for the new task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