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ai-7/18</w:t>
      </w:r>
    </w:p>
    <w:p>
      <w:pPr>
        <w:pStyle w:val="Title"/>
      </w:pPr>
      <w:r>
        <w:t>Dataset and benchmark limitations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Dataset and benchmark limitations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Sensitivity analysis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Sensitivity analysis.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Multiple comparisons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Multiple comparisons.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Uncertainty intervals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intervals.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Dataset and benchmark limitations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Dataset and </w:t>
      </w:r>
      <w:r>
        <w:rPr>
          <w:b/>
        </w:rPr>
        <w:t>benchmark</w:t>
      </w:r>
      <w:r>
        <w:rPr>
          <w:b w:val="0"/>
        </w:rPr>
        <w:t xml:space="preserve"> limitations.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Dataset and benchmark limitations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Dataset and </w:t>
      </w:r>
      <w:r>
        <w:rPr>
          <w:b/>
        </w:rPr>
        <w:t>benchmark</w:t>
      </w:r>
      <w:r>
        <w:rPr>
          <w:b w:val="0"/>
        </w:rPr>
        <w:t xml:space="preserve"> limitations.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Twelve rows include four copies of one source and eight others. Count unique units and name one coverage concern.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Dataset and benchmark limitations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Dataset and benchmark limitations facts and keep your reasoning.</w:t>
      </w:r>
    </w:p>
    <w:p>
      <w:pPr>
        <w:spacing w:line="336" w:lineRule="auto" w:after="180"/>
      </w:pPr>
      <w:r>
        <w:rPr>
          <w:b w:val="0"/>
        </w:rPr>
        <w:t xml:space="preserve">Ten </w:t>
      </w:r>
      <w:r>
        <w:rPr>
          <w:b/>
        </w:rPr>
        <w:t>benchmark</w:t>
      </w:r>
      <w:r>
        <w:rPr>
          <w:b w:val="0"/>
        </w:rPr>
        <w:t xml:space="preserve"> rows include three copies of one source and seven other unique sources.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Dataset and benchmark limitations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</w:t>
      </w:r>
      <w:r>
        <w:rPr>
          <w:b/>
        </w:rPr>
        <w:t>Benchmark</w:t>
      </w:r>
      <w:r>
        <w:rPr>
          <w:b w:val="0"/>
        </w:rPr>
        <w:t xml:space="preserve"> success does not establish performance on a deployment population missing from its design.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Dataset and benchmark limitations facts and keep your reasoning.</w:t>
      </w:r>
    </w:p>
    <w:p>
      <w:pPr>
        <w:spacing w:line="336" w:lineRule="auto" w:after="180"/>
      </w:pPr>
      <w:r>
        <w:rPr>
          <w:b w:val="0"/>
        </w:rPr>
        <w:t>Twelve rows include four copies of one source and eight others. Count unique units and name one coverage concern.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Dataset and benchmark limitations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Dataset and benchmark limitations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dataset and </w:t>
      </w:r>
      <w:r>
        <w:rPr>
          <w:b/>
        </w:rPr>
        <w:t>benchmark</w:t>
      </w:r>
      <w:r>
        <w:rPr>
          <w:b w:val="0"/>
        </w:rPr>
        <w:t xml:space="preserve"> limitations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dataset and </w:t>
      </w:r>
      <w:r>
        <w:rPr>
          <w:b/>
        </w:rPr>
        <w:t>benchmark</w:t>
      </w:r>
      <w:r>
        <w:rPr>
          <w:b w:val="0"/>
        </w:rPr>
        <w:t xml:space="preserve"> limitations.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Dataset and benchmark limitations</w:t>
      </w:r>
    </w:p>
    <w:p>
      <w:r>
        <w:t>A benchmark can miss the intended setting. A plant model is evaluated on clean indoor photos but proposed for shaded outdoor photos.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benchmark</w:t>
      </w:r>
      <w:r>
        <w:rPr>
          <w:b w:val="0"/>
        </w:rPr>
        <w:t xml:space="preserve"> can miss the intended setting. A plant model is evaluated on clean indoor photos but proposed for shaded outdoor photos.</w:t>
      </w:r>
    </w:p>
    <w:p>
      <w:pPr>
        <w:spacing w:line="336" w:lineRule="auto" w:after="180"/>
      </w:pPr>
      <w:r>
        <w:rPr>
          <w:b w:val="0"/>
        </w:rPr>
        <w:t xml:space="preserve">Indoor </w:t>
      </w:r>
      <w:r>
        <w:rPr>
          <w:b/>
        </w:rPr>
        <w:t>benchmark</w:t>
      </w:r>
      <w:r>
        <w:rPr>
          <w:b w:val="0"/>
        </w:rPr>
        <w:t>: 9/10 correct. No outdoor cases are present. The same model is intended for both.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Benchmark con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Dataset and benchmark limitations. Name measured setting: All ten benchmark images are clean indoor photos.. Report the result: The observed indoor score is 90%.. Name missing evidence: Outdoor shade performance remains unmeasu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Report the indoor </w:t>
      </w:r>
      <w:r>
        <w:rPr>
          <w:b/>
        </w:rPr>
        <w:t>benchmark</w:t>
      </w:r>
      <w:r>
        <w:rPr>
          <w:b w:val="0"/>
        </w:rPr>
        <w:t xml:space="preserve"> with its denominator and missing condition. After two correct outdoor cases out of four are added, what slice rate is supported and what remains uncertain?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benchmark</w:t>
      </w:r>
      <w:r>
        <w:rPr>
          <w:b w:val="0"/>
        </w:rPr>
        <w:t xml:space="preserve"> can miss the intended setting. A plant model is evaluated on clean indoor photos but proposed for shaded outdoor photos.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Outdoor shade performance remains unmeasured.</w:t>
      </w:r>
    </w:p>
    <w:p>
      <w:pPr>
        <w:spacing w:line="336" w:lineRule="auto" w:after="180"/>
        <w:shd w:fill="F4F9FC"/>
      </w:pPr>
      <w:r>
        <w:rPr>
          <w:b w:val="0"/>
        </w:rPr>
        <w:t>1. Report the result</w:t>
      </w:r>
    </w:p>
    <w:p>
      <w:pPr>
        <w:spacing w:line="336" w:lineRule="auto" w:after="180"/>
        <w:shd w:fill="F4F9FC"/>
      </w:pPr>
      <w:r>
        <w:rPr>
          <w:b w:val="0"/>
        </w:rPr>
        <w:t>2. Name measured setting</w:t>
      </w:r>
    </w:p>
    <w:p>
      <w:pPr>
        <w:spacing w:line="336" w:lineRule="auto" w:after="180"/>
        <w:shd w:fill="F4F9FC"/>
      </w:pPr>
      <w:r>
        <w:rPr>
          <w:b w:val="0"/>
        </w:rPr>
        <w:t xml:space="preserve">3. Name missing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Name missing </w:t>
      </w:r>
      <w:r>
        <w:rPr>
          <w:b/>
        </w:rPr>
        <w:t>evidence</w:t>
      </w:r>
      <w:r>
        <w:rPr>
          <w:b w:val="0"/>
        </w:rPr>
        <w:t xml:space="preserve"> Outdoor shade performance remains unmeasured. A </w:t>
      </w:r>
      <w:r>
        <w:rPr>
          <w:b/>
        </w:rPr>
        <w:t>benchmark</w:t>
      </w:r>
      <w:r>
        <w:rPr>
          <w:b w:val="0"/>
        </w:rPr>
        <w:t xml:space="preserve"> represents particular tasks and collection conditions.</w:t>
      </w:r>
    </w:p>
    <w:p>
      <w:pPr>
        <w:spacing w:line="336" w:lineRule="auto" w:after="180"/>
        <w:shd w:fill="F1F6FC"/>
      </w:pPr>
      <w:r>
        <w:rPr>
          <w:b w:val="0"/>
        </w:rPr>
        <w:t>High performance on it cannot automatically establish fitness for a different deployment setting.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four reserved outdoor cases, of which two are correct.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Report the outdoor slice as 2/4=50%, separately from indoor results.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Report the outdoor slice as 2/4=50%, separately from indoor results. The new records finally measure the missing condition, with a small denominator.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Sensitivity analysis (ai-7/17). Goal: Explain the </w:t>
      </w:r>
      <w:r>
        <w:rPr>
          <w:b/>
        </w:rPr>
        <w:t>mechanism</w:t>
      </w:r>
      <w:r>
        <w:rPr>
          <w:b w:val="0"/>
        </w:rPr>
        <w:t xml:space="preserve"> and terminology of sensitivity analysis. Short practice: Classify 0.4, 0.6 and 0.8 at cutoffs 0.5, 0.7 and exactly 0.6.</w:t>
      </w:r>
    </w:p>
    <w:p>
      <w:pPr>
        <w:spacing w:line="336" w:lineRule="auto" w:after="180"/>
      </w:pPr>
      <w:r>
        <w:rPr>
          <w:b w:val="0"/>
        </w:rPr>
        <w:t>Which equality rule decides the boundary, and can these unlabelled scores identify the best cutoff?.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Multiple comparisons (ai-7/15). Goal: Explain the </w:t>
      </w:r>
      <w:r>
        <w:rPr>
          <w:b/>
        </w:rPr>
        <w:t>mechanism</w:t>
      </w:r>
      <w:r>
        <w:rPr>
          <w:b w:val="0"/>
        </w:rPr>
        <w:t xml:space="preserve"> and terminology of multiple comparisons. Short practice: Calculate the six-test cutoff and identify which supplied p-values reject.</w:t>
      </w:r>
    </w:p>
    <w:p>
      <w:pPr>
        <w:spacing w:line="336" w:lineRule="auto" w:after="180"/>
      </w:pPr>
      <w:r>
        <w:rPr>
          <w:b w:val="0"/>
        </w:rPr>
        <w:t>Why must the team count every planned comparison rather than report only its smallest p-value?.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Uncertainty intervals (ai-7/12). Goal: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 Short practice: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Dataset and benchmark limitations picture from its labels, then record a relevant limit.</w:t>
      </w:r>
    </w:p>
    <w:p>
      <w:pPr>
        <w:pStyle w:val="Heading3"/>
      </w:pPr>
      <w:r>
        <w:t>01. Dataset and benchmark limitations: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benchmark can miss the intended setting. A plant model is evaluated on clean indoor photos but proposed for shaded outdoor photos. Supplied facts: Indoor benchmark: 9/10 correct. No outdoor cases are present. The same model is intended for bo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benchmark</w:t>
      </w:r>
      <w:r>
        <w:rPr>
          <w:b w:val="0"/>
        </w:rPr>
        <w:t xml:space="preserve"> can miss the intended setting. A plant model is evaluated on clean indoor photos but proposed for shaded outdoor photos. Supplied facts: Indoor </w:t>
      </w:r>
      <w:r>
        <w:rPr>
          <w:b/>
        </w:rPr>
        <w:t>benchmark</w:t>
      </w:r>
      <w:r>
        <w:rPr>
          <w:b w:val="0"/>
        </w:rPr>
        <w:t>: 9/10 correct. No outdoor cases are present.</w:t>
      </w:r>
    </w:p>
    <w:p>
      <w:pPr>
        <w:spacing w:line="336" w:lineRule="auto" w:after="180"/>
      </w:pPr>
      <w:r>
        <w:rPr>
          <w:b w:val="0"/>
        </w:rPr>
        <w:t>The same model is intended for both.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Name measured setting: All ten benchmark images are clean indoor photos. → Report the result: The observed indoor score is 90%. → Name missing evidence: Outdoor shade performance remains unmeasu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Name measured setting: All ten </w:t>
      </w:r>
      <w:r>
        <w:rPr>
          <w:b/>
        </w:rPr>
        <w:t>benchmark</w:t>
      </w:r>
      <w:r>
        <w:rPr>
          <w:b w:val="0"/>
        </w:rPr>
        <w:t xml:space="preserve"> images are clean indoor photos. → Report the result: The observed indoor score is 90%. → Name missing </w:t>
      </w:r>
      <w:r>
        <w:rPr>
          <w:b/>
        </w:rPr>
        <w:t>evidence</w:t>
      </w:r>
      <w:r>
        <w:rPr>
          <w:b w:val="0"/>
        </w:rPr>
        <w:t>: Outdoor shade performance remains unmeasured.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Benchmark conditions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Benchmark conditions. Indoor benchmark: Correct = 9, Total = 10. Added outdoor slice: Correct = 2, Total =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Benchmark</w:t>
      </w:r>
      <w:r>
        <w:rPr>
          <w:b w:val="0"/>
        </w:rPr>
        <w:t xml:space="preserve"> conditions. Indoor </w:t>
      </w:r>
      <w:r>
        <w:rPr>
          <w:b/>
        </w:rPr>
        <w:t>benchmark</w:t>
      </w:r>
      <w:r>
        <w:rPr>
          <w:b w:val="0"/>
        </w:rPr>
        <w:t>: Correct = 9, Total = 10. Added outdoor slice: Correct = 2, Total = 4.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Outdoor shade performance remains unmeasured. Changed condition: Add four reserved outdoor cases, of which two are correct. Expected result: Report the outdoor slice as 2/4=50%, separately from indoor results. Reason: The new records finally measure the missing condition, with a small denomin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Outdoor shade performance remains unmeasured. Changed condition: Add four reserved outdoor cases, of which two are correct. Expected result: Report the outdoor slice as 2/4=50%, separately from indoor results.</w:t>
      </w:r>
    </w:p>
    <w:p>
      <w:pPr>
        <w:spacing w:line="336" w:lineRule="auto" w:after="180"/>
      </w:pPr>
      <w:r>
        <w:rPr>
          <w:b w:val="0"/>
        </w:rPr>
        <w:t>Reason: The new records finally measure the missing condition, with a small denominator.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benchmark represents particular tasks and collection conditions. High performance on it cannot automatically establish fitness for a different deployment setting. Limit: Neither slice estimates all future photos; inspect sampling, labels and group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benchmark</w:t>
      </w:r>
      <w:r>
        <w:rPr>
          <w:b w:val="0"/>
        </w:rPr>
        <w:t xml:space="preserve"> represents particular tasks and collection conditions. High performance on it cannot automatically establish fitness for a different deployment setting.</w:t>
      </w:r>
    </w:p>
    <w:p>
      <w:pPr>
        <w:spacing w:line="336" w:lineRule="auto" w:after="180"/>
      </w:pPr>
      <w:r>
        <w:rPr>
          <w:b w:val="0"/>
        </w:rPr>
        <w:t>Limit: Neither slice estimates all future photos; inspect sampling, labels and grouping.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Report the indoor benchmark with its denominator and missing condition. After two correct outdoor cases out of four are added, what slice rate is supported and what remains uncertai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Report the indoor </w:t>
      </w:r>
      <w:r>
        <w:rPr>
          <w:b/>
        </w:rPr>
        <w:t>benchmark</w:t>
      </w:r>
      <w:r>
        <w:rPr>
          <w:b w:val="0"/>
        </w:rPr>
        <w:t xml:space="preserve"> with its denominator and missing condition.</w:t>
      </w:r>
    </w:p>
    <w:p>
      <w:pPr>
        <w:spacing w:line="336" w:lineRule="auto" w:after="180"/>
      </w:pPr>
      <w:r>
        <w:rPr>
          <w:b w:val="0"/>
        </w:rPr>
        <w:t>After two correct outdoor cases out of four are added, what slice rate is supported and what remains uncertain?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