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ai-7/25</w:t>
      </w:r>
    </w:p>
    <w:p>
      <w:pPr>
        <w:pStyle w:val="Title"/>
      </w:pPr>
      <w:r>
        <w:t>Running the primary experiment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Running the primary experiment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Reproducible environment and records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Reproducible environment and records.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Pilot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Pilot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Research ethics and consent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Research ethics and consent.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Running the primary experiment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Running the primary experiment.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Running the primary experiment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Running the primary experiment.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Twelve eligible cases include 9 passes, 1 failure and 2 unassessed cases. Report completed-case pass rate (passes / completed cases), assessment coverage (completed / eligible cases) and the unassessed count.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>Twenty eligible cases:16 pass, 2 fail, 2 unassessed after outage. Plan reports completed rate plus coverage.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Following the plan and reporting deviations are required even when results contradict the hypothesis.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>Twelve eligible cases include 9 passes, 1 failure and 2 unassessed cases. Report completed-case pass rate (passes / completed cases), assessment coverage (completed / eligible cases) and the unassessed count.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Running the primary experiment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running the primary experiment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Running the primary experiment</w:t>
      </w:r>
    </w:p>
    <w:p>
      <w:r>
        <w:t>Run the frozen experiment. A research team freezes versions A and B, labels and scoring before a six-case primary run.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scores [1,0,1,1,0,1]; B scores [1,1,1,0,1,1]. Both answer the same six cases. Binary entries mean 1=correct and 0=incorrect.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aired primary case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Running the primary experiment. Keep versions fixed: No case result may trigger tuning during this run.. Compute results: A totals 4/6; B totals 5/6..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Compute A’s and B’s six-case counts and identify the cases that favour each. How must a B revision tuned on case four be labelled when evaluated again on the same set?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Cases two and five favour B; case four favours A.</w:t>
      </w:r>
    </w:p>
    <w:p>
      <w:pPr>
        <w:spacing w:line="336" w:lineRule="auto" w:after="180"/>
        <w:shd w:fill="F4F9FC"/>
      </w:pPr>
      <w:r>
        <w:rPr>
          <w:b w:val="0"/>
        </w:rPr>
        <w:t>1. Compute results</w:t>
      </w:r>
    </w:p>
    <w:p>
      <w:pPr>
        <w:spacing w:line="336" w:lineRule="auto" w:after="180"/>
        <w:shd w:fill="F4F9FC"/>
      </w:pPr>
      <w:r>
        <w:rPr>
          <w:b w:val="0"/>
        </w:rPr>
        <w:t>2. Keep versions fixed</w:t>
      </w:r>
    </w:p>
    <w:p>
      <w:pPr>
        <w:spacing w:line="336" w:lineRule="auto" w:after="180"/>
        <w:shd w:fill="F4F9FC"/>
      </w:pPr>
      <w:r>
        <w:rPr>
          <w:b w:val="0"/>
        </w:rPr>
        <w:t>3. Keep case-level records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Keep case-level records Cases two and five favour B; case four favours A.</w:t>
      </w:r>
    </w:p>
    <w:p>
      <w:pPr>
        <w:spacing w:line="336" w:lineRule="auto" w:after="180"/>
        <w:shd w:fill="F1F6FC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Tune B after inspecting its case-four failure, then rescore the same set.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Label the rerun as development on exposed cases, not untouched primary evaluation.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Label the rerun as development on exposed cases, not untouched primary evaluation. The evaluation outcomes have now influenced the version.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Reproducible environment and records (ai-7/24). Goal: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 Short practice: Trace the recorded mean for 2,4,6 and its changed result for 2,4,9.</w:t>
      </w:r>
    </w:p>
    <w:p>
      <w:pPr>
        <w:spacing w:line="336" w:lineRule="auto" w:after="180"/>
      </w:pPr>
      <w:r>
        <w:rPr>
          <w:b w:val="0"/>
        </w:rPr>
        <w:t xml:space="preserve">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Pilot experiments (ai-7/22). Goal: Explain the </w:t>
      </w:r>
      <w:r>
        <w:rPr>
          <w:b/>
        </w:rPr>
        <w:t>mechanism</w:t>
      </w:r>
      <w:r>
        <w:rPr>
          <w:b w:val="0"/>
        </w:rPr>
        <w:t xml:space="preserve"> and terminology of pilot experiments. Short practice: Calculate reviewer agreement on the four pilot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Research ethics and consent (ai-7/19). Goal: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consent. Short practice: Identify which uses the drawing consent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Running the primary experiment picture from its labels, then record a relevant limit.</w:t>
      </w:r>
    </w:p>
    <w:p>
      <w:pPr>
        <w:pStyle w:val="Heading3"/>
      </w:pPr>
      <w:r>
        <w:t>01. Running the primary experiment: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un the frozen experiment. A research team freezes versions A and B, labels and scoring before a six-case primary run. Supplied facts: A scores [1,0,1,1,0,1]; B scores [1,1,1,0,1,1]. Both answer the same six cases. Binary entries mean 1=correct and 0=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 Supplied facts: A scores [1,0,1,1,0,1]; B scores [1,1,1,0,1,1]. Both answer the same six cases.</w:t>
      </w:r>
    </w:p>
    <w:p>
      <w:pPr>
        <w:spacing w:line="336" w:lineRule="auto" w:after="180"/>
      </w:pPr>
      <w:r>
        <w:rPr>
          <w:b w:val="0"/>
        </w:rPr>
        <w:t>Binary entries mean 1=correct and 0=incorrect.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versions fixed: No case result may trigger tuning during this run. → Compute results: A totals 4/6; B totals 5/6. →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versions fixed: No case result may trigger tuning during this run. → Compute results: A totals 4/6; B totals 5/6. → Keep case-level records: Cases two and five favour B; case four favours A.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Paired primary case outcomes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Paired primary case outcomes. Version A: Case 1 = 1, Case 2 = 0, Case 3 = 1, Case 4 = 1, Case 5 = 0, Case 6 = 1. Version B: Case 1 = 1, Case 2 = 1, Case 3 = 1, Case 4 = 0, Case 5 = 1, Case 6 =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Paired primary case outcomes. Version A: Case 1 = 1, Case 2 = 0, Case 3 = 1, Case 4 = 1, Case 5 = 0, Case 6 = 1. Version B: Case 1 = 1, Case 2 = 1, Case 3 = 1, Case 4 = 0, Case 5 = 1, Case 6 = 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ases two and five favour B; case four favours A. Changed condition: Tune B after inspecting its case-four failure, then rescore the same set. Expected result: Label the rerun as development on exposed cases, not untouched primary evaluation. Reason: The evaluation outcomes have now influenced th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Cases two and five favour B; case four favours A. Changed condition: Tune B after inspecting its case-four failure, then rescore the same set.</w:t>
      </w:r>
    </w:p>
    <w:p>
      <w:pPr>
        <w:spacing w:line="336" w:lineRule="auto" w:after="180"/>
      </w:pPr>
      <w:r>
        <w:rPr>
          <w:b w:val="0"/>
        </w:rPr>
        <w:t>Expected result: Label the rerun as development on exposed cases, not untouched primary evaluation. Reason: The evaluation outcomes have now influenced the version.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unning the primary experiment means following the declared protocol and retaining raw outcomes. Overall scores alone hide different failure patterns. Limit: Six illustrative cases do not establish a population advantage or statistical signific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spacing w:line="336" w:lineRule="auto" w:after="180"/>
      </w:pPr>
      <w:r>
        <w:rPr>
          <w:b w:val="0"/>
        </w:rPr>
        <w:t>Limit: Six illustrative cases do not establish a population advantage or statistical significance.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A’s and B’s six-case counts and identify the cases that favour each. How must a B revision tuned on case four be labelled when evaluated again on the same se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