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ai-7/30</w:t>
      </w:r>
    </w:p>
    <w:p>
      <w:pPr>
        <w:pStyle w:val="Title"/>
      </w:pPr>
      <w:r>
        <w:t>Writing the methods section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Writing the methods section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Figures that preserve evidence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Figures that preserve </w:t>
      </w:r>
      <w:r>
        <w:rPr>
          <w:b/>
        </w:rPr>
        <w:t>evidence</w:t>
      </w:r>
      <w:r>
        <w:rPr>
          <w:b w:val="0"/>
        </w:rPr>
        <w:t>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Robustness across conditions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Robustness across conditions.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Reproducible environment and records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Reproducible environment and records.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Writing the methods section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Writing the </w:t>
      </w:r>
      <w:r>
        <w:rPr>
          <w:b/>
        </w:rPr>
        <w:t>methods section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Writing the methods section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Writing the </w:t>
      </w:r>
      <w:r>
        <w:rPr>
          <w:b/>
        </w:rPr>
        <w:t>methods section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Methods names a dataset and metric, but not whether near-duplicate sources cross the split. What detail matters?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Writing the methods section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Writing the methods section facts and keep your reasoning.</w:t>
      </w:r>
    </w:p>
    <w:p>
      <w:pPr>
        <w:spacing w:line="336" w:lineRule="auto" w:after="180"/>
      </w:pPr>
      <w:r>
        <w:rPr>
          <w:b w:val="0"/>
        </w:rPr>
        <w:t>Methods says used AI on data and got good scores; code and split are absent.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Writing the methods section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detailed </w:t>
      </w:r>
      <w:r>
        <w:rPr>
          <w:b/>
        </w:rPr>
        <w:t>methods section</w:t>
      </w:r>
      <w:r>
        <w:rPr>
          <w:b w:val="0"/>
        </w:rPr>
        <w:t xml:space="preserve"> can reveal limitations; it does not guarantee a correct design.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Writing the methods section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Methods names a dataset and metric, but not whether near-duplicate sources cross the split. What detail matters?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Writing the methods section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Writing the methods section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writing the </w:t>
      </w:r>
      <w:r>
        <w:rPr>
          <w:b/>
        </w:rPr>
        <w:t>methods section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writing the </w:t>
      </w:r>
      <w:r>
        <w:rPr>
          <w:b/>
        </w:rPr>
        <w:t>methods section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Writing the methods section</w:t>
      </w:r>
    </w:p>
    <w:p>
      <w:r>
        <w:t>Methods that another team can repeat. A paper describes a toy string-classification experiment using a stated length rule.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Methods that another team can repeat. A paper describes a toy string-classification experiment using a stated length rule.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s: "oak", "pine", "willow". Rule: length at least 4→long, otherwise short. No whitespace trimming occurs.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Writing the methods section. Record exact inputs: Preserve the three strings and no-trimming policy.. State procedure: Apply the inclusive length boundary at four characters.. Show resulting labels: Oak is short; pine and willow are lo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Apply the inclusive four-character rule to oak, pine and willow. Which label changes under greater-than-four, and what method detail allows another team to reproduce the distinction?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Methods that another team can repeat. A paper describes a toy string-classification experiment using a stated length rule.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Oak is short; pine and willow are long.</w:t>
      </w:r>
    </w:p>
    <w:p>
      <w:pPr>
        <w:spacing w:line="336" w:lineRule="auto" w:after="180"/>
        <w:shd w:fill="F4F9FC"/>
      </w:pPr>
      <w:r>
        <w:rPr>
          <w:b w:val="0"/>
        </w:rPr>
        <w:t>1. State procedure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Record exact </w:t>
      </w:r>
      <w:r>
        <w:rPr>
          <w:b/>
        </w:rPr>
        <w:t>input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3. Show resulting labels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Show resulting labels Oak is short; pine and willow are long. A </w:t>
      </w:r>
      <w:r>
        <w:rPr>
          <w:b/>
        </w:rPr>
        <w:t>methods section</w:t>
      </w:r>
      <w:r>
        <w:rPr>
          <w:b w:val="0"/>
        </w:rPr>
        <w:t xml:space="preserve"> specifies </w:t>
      </w:r>
      <w:r>
        <w:rPr>
          <w:b/>
        </w:rPr>
        <w:t>input</w:t>
      </w:r>
      <w:r>
        <w:rPr>
          <w:b w:val="0"/>
        </w:rPr>
        <w:t xml:space="preserve">s, </w:t>
      </w:r>
      <w:r>
        <w:rPr>
          <w:b/>
        </w:rPr>
        <w:t>process</w:t>
      </w:r>
      <w:r>
        <w:rPr>
          <w:b w:val="0"/>
        </w:rPr>
        <w:t>ing, boundaries, versions and scoring.</w:t>
      </w:r>
    </w:p>
    <w:p>
      <w:pPr>
        <w:spacing w:line="336" w:lineRule="auto" w:after="180"/>
        <w:shd w:fill="F1F6FC"/>
      </w:pPr>
      <w:r>
        <w:rPr>
          <w:b w:val="0"/>
        </w:rPr>
        <w:t>Precise procedures allow a reader to repeat the computation instead of inferring it from the final labels.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the rule to length greater than 4.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Pine becomes short; willow stays long and oak stays short.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Pine becomes short; willow stays long and oak stays short. The equality case distinguishes the two procedures.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Figures that preserve </w:t>
      </w:r>
      <w:r>
        <w:rPr>
          <w:b/>
        </w:rPr>
        <w:t>evidence</w:t>
      </w:r>
      <w:r>
        <w:rPr>
          <w:b w:val="0"/>
        </w:rPr>
        <w:t xml:space="preserve"> (ai-7/29). Goal: 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  <w:r>
        <w:rPr>
          <w:b w:val="0"/>
        </w:rPr>
        <w:t>. Short practice: Draw count bars for 6/10 and 8/10 using the stated axis.</w:t>
      </w:r>
    </w:p>
    <w:p>
      <w:pPr>
        <w:spacing w:line="336" w:lineRule="auto" w:after="180"/>
      </w:pPr>
      <w:r>
        <w:rPr>
          <w:b w:val="0"/>
        </w:rPr>
        <w:t>Why must the denominator and fixed task context remain visible, and what distortion arises from an undisclosed axis start at five?.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Robustness across conditions (ai-7/27). Goal: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 Short practice: Calculate indoor, outdoor and combined rates.</w:t>
      </w:r>
    </w:p>
    <w:p>
      <w:pPr>
        <w:spacing w:line="336" w:lineRule="auto" w:after="180"/>
      </w:pPr>
      <w:r>
        <w:rPr>
          <w:b w:val="0"/>
        </w:rPr>
        <w:t>Which relevant weakness disappears from view when only the combined rate is reported?.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Reproducible environment and records (ai-7/24). Goal: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records. Short practice: Trace the recorded mean for 2,4,6 and its changed result for 2,4,9.</w:t>
      </w:r>
    </w:p>
    <w:p>
      <w:pPr>
        <w:spacing w:line="336" w:lineRule="auto" w:after="180"/>
      </w:pPr>
      <w:r>
        <w:rPr>
          <w:b w:val="0"/>
        </w:rPr>
        <w:t xml:space="preserve">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Writing the methods section picture from its labels, then record a relevant limit.</w:t>
      </w:r>
    </w:p>
    <w:p>
      <w:pPr>
        <w:pStyle w:val="Heading3"/>
      </w:pPr>
      <w:r>
        <w:t>01. Writing the methods section: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Methods that another team can repeat. A paper describes a toy string-classification experiment using a stated length rule. Supplied facts: Inputs: &quot;oak&quot;, &quot;pine&quot;, &quot;willow&quot;. Rule: length at least 4→long, otherwise short. No whitespace trimming occ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Methods that another team can repeat. A paper describes a toy string-classification experiment using a stated length rule. Supplied facts: </w:t>
      </w:r>
      <w:r>
        <w:rPr>
          <w:b/>
        </w:rPr>
        <w:t>Input</w:t>
      </w:r>
      <w:r>
        <w:rPr>
          <w:b w:val="0"/>
        </w:rPr>
        <w:t>s: "oak", "pine", "willow". Rule: length at least 4→long, otherwise short.</w:t>
      </w:r>
    </w:p>
    <w:p>
      <w:pPr>
        <w:spacing w:line="336" w:lineRule="auto" w:after="180"/>
      </w:pPr>
      <w:r>
        <w:rPr>
          <w:b w:val="0"/>
        </w:rPr>
        <w:t>No whitespace trimming occurs.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ord exact inputs: Preserve the three strings and no-trimming policy. → State procedure: Apply the inclusive length boundary at four characters. → Show resulting labels: Oak is short; pine and willow are lo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exact </w:t>
      </w:r>
      <w:r>
        <w:rPr>
          <w:b/>
        </w:rPr>
        <w:t>input</w:t>
      </w:r>
      <w:r>
        <w:rPr>
          <w:b w:val="0"/>
        </w:rPr>
        <w:t>s: Preserve the three strings and no-trimming policy. → State procedure: Apply the inclusive length boundary at four characters. → Show resulting labels: Oak is short; pine and willow are long.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Writing the methods section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Writing the methods section — evidence trace. Methods says used AI on data and got good scores; code and split are absent. | Report question, units, sampling, permissions, data roles, baseline, procedure, metrics, uncertainty assumptions, missing/exclusion handling and versions. Distinguish prespecified and later changes. | It omits model/procedure version, data identity, units/splits, baseline, metric and scoring. Reproduction and validity cannot be assessed from the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Writing the </w:t>
      </w:r>
      <w:r>
        <w:rPr>
          <w:b/>
        </w:rPr>
        <w:t>methods section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Methods says used AI on data and got good scores; code and split are absent. | Report question, units, sampling, permissions, data roles, baseline, procedure, metrics, uncertainty assumptions, missing/exclusion handling and versions.</w:t>
      </w:r>
    </w:p>
    <w:p>
      <w:pPr>
        <w:spacing w:line="336" w:lineRule="auto" w:after="180"/>
      </w:pPr>
      <w:r>
        <w:rPr>
          <w:b w:val="0"/>
        </w:rPr>
        <w:t>Distinguish prespecified and later changes. | It omits model/procedure version, data identity, units/splits, baseline, metric and scoring. Reproduction and validity cannot be assessed from the description.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Oak is short; pine and willow are long. Changed condition: Change the rule to length greater than 4. Expected result: Pine becomes short; willow stays long and oak stays short. Reason: The equality case distinguishes the two proced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Oak is short; pine and willow are long. Changed condition: Change the rule to length greater than 4. Expected result: Pine becomes short; willow stays long and oak stays short.</w:t>
      </w:r>
    </w:p>
    <w:p>
      <w:pPr>
        <w:spacing w:line="336" w:lineRule="auto" w:after="180"/>
      </w:pPr>
      <w:r>
        <w:rPr>
          <w:b w:val="0"/>
        </w:rPr>
        <w:t>Reason: The equality case distinguishes the two procedures.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methods section specifies inputs, processing, boundaries, versions and scoring. Precise procedures allow a reader to repeat the computation instead of inferring it from the final labels. Limit: Repeating this deterministic toy rule does not validate a learned model or establish ecological catego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methods section</w:t>
      </w:r>
      <w:r>
        <w:rPr>
          <w:b w:val="0"/>
        </w:rPr>
        <w:t xml:space="preserve"> specifies </w:t>
      </w:r>
      <w:r>
        <w:rPr>
          <w:b/>
        </w:rPr>
        <w:t>input</w:t>
      </w:r>
      <w:r>
        <w:rPr>
          <w:b w:val="0"/>
        </w:rPr>
        <w:t xml:space="preserve">s, </w:t>
      </w:r>
      <w:r>
        <w:rPr>
          <w:b/>
        </w:rPr>
        <w:t>process</w:t>
      </w:r>
      <w:r>
        <w:rPr>
          <w:b w:val="0"/>
        </w:rPr>
        <w:t>ing, boundaries, versions and scoring. Precise procedures allow a reader to repeat the computation instead of inferring it from the final labels.</w:t>
      </w:r>
    </w:p>
    <w:p>
      <w:pPr>
        <w:spacing w:line="336" w:lineRule="auto" w:after="180"/>
      </w:pPr>
      <w:r>
        <w:rPr>
          <w:b w:val="0"/>
        </w:rPr>
        <w:t xml:space="preserve">Limit: Repeating this deterministic toy rule does not validate a </w:t>
      </w:r>
      <w:r>
        <w:rPr>
          <w:b/>
        </w:rPr>
        <w:t>learned model</w:t>
      </w:r>
      <w:r>
        <w:rPr>
          <w:b w:val="0"/>
        </w:rPr>
        <w:t xml:space="preserve"> or establish ecological categories.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Apply the inclusive four-character rule to oak, pine and willow. Which label changes under greater-than-four, and what method detail allows another team to reproduce the distinct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Apply the inclusive four-character rule to oak, pine and willow.</w:t>
      </w:r>
    </w:p>
    <w:p>
      <w:pPr>
        <w:spacing w:line="336" w:lineRule="auto" w:after="180"/>
      </w:pPr>
      <w:r>
        <w:rPr>
          <w:b w:val="0"/>
        </w:rPr>
        <w:t>Which label changes under greater-than-four, and what method detail allows another team to reproduce the distinction?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