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ai-4/7</w:t>
      </w:r>
    </w:p>
    <w:p>
      <w:pPr>
        <w:pStyle w:val="Title"/>
      </w:pPr>
      <w:r>
        <w:t>Sampling and Intended Use</w:t>
      </w:r>
    </w:p>
    <w:p>
      <w:r>
        <w:t>Project: Responsible Plant Classifier</w:t>
      </w:r>
    </w:p>
    <w:p>
      <w:pPr>
        <w:pStyle w:val="Heading1"/>
      </w:pPr>
      <w:r>
        <w:t>Before you start</w:t>
      </w:r>
    </w:p>
    <w:p>
      <w:r>
        <w:t>AI-2 Week 19: compare the sample with the intended population.</w:t>
      </w:r>
    </w:p>
    <w:p>
      <w:pPr>
        <w:pStyle w:val="Heading1"/>
      </w:pPr>
      <w:r>
        <w:t>01. Your mission</w:t>
      </w:r>
    </w:p>
    <w:p>
      <w:r>
        <w:t>Start with the target: Inspect row meaning missing values and repeated records. Try the recall before opening notes.</w:t>
      </w:r>
    </w:p>
    <w:p>
      <w:pPr>
        <w:pStyle w:val="Heading3"/>
      </w:pPr>
      <w:r>
        <w:t>Your learning target</w:t>
      </w:r>
    </w:p>
    <w:p>
      <w:pPr>
        <w:spacing w:line="336" w:lineRule="auto" w:after="180"/>
      </w:pPr>
      <w:r>
        <w:rPr>
          <w:b w:val="0"/>
        </w:rPr>
        <w:t xml:space="preserve">I can inspect row meaning </w:t>
      </w:r>
      <w:r>
        <w:rPr>
          <w:b/>
        </w:rPr>
        <w:t>missing value</w:t>
      </w:r>
      <w:r>
        <w:rPr>
          <w:b w:val="0"/>
        </w:rPr>
        <w:t>s and repeated records.</w:t>
      </w:r>
    </w:p>
    <w:p>
      <w:pPr>
        <w:spacing w:line="336" w:lineRule="auto" w:after="180"/>
      </w:pPr>
      <w:r>
        <w:rPr>
          <w:b w:val="0"/>
        </w:rPr>
        <w:t xml:space="preserve">I can document dataset source </w:t>
      </w:r>
      <w:r>
        <w:rPr>
          <w:b/>
        </w:rPr>
        <w:t>schema</w:t>
      </w:r>
      <w:r>
        <w:rPr>
          <w:b w:val="0"/>
        </w:rPr>
        <w:t xml:space="preserve"> and limitations.</w:t>
      </w:r>
    </w:p>
    <w:p>
      <w:pPr>
        <w:spacing w:line="336" w:lineRule="auto" w:after="180"/>
      </w:pPr>
      <w:r>
        <w:rPr>
          <w:b w:val="0"/>
        </w:rPr>
        <w:t>I can separate observed quality flags from justified corrections.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Label Quality. Give an example and a mistake that the idea helps you avoid.</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Training</w:t>
      </w:r>
      <w:r>
        <w:rPr>
          <w:b w:val="0"/>
        </w:rPr>
        <w:t xml:space="preserve"> examples should represent the people, objects, conditions, and devices described by the intended-use statement.</w:t>
      </w:r>
    </w:p>
    <w:p>
      <w:r>
        <w:drawing>
          <wp:inline xmlns:a="http://schemas.openxmlformats.org/drawingml/2006/main" xmlns:pic="http://schemas.openxmlformats.org/drawingml/2006/picture">
            <wp:extent cx="2942705" cy="2942705"/>
            <wp:docPr id="1" name="Picture 1"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w:t>
      </w:r>
      <w:r>
        <w:rPr>
          <w:b/>
        </w:rPr>
        <w:t>Training</w:t>
      </w:r>
      <w:r>
        <w:rPr>
          <w:b w:val="0"/>
        </w:rPr>
        <w:t xml:space="preserve"> uses indoor photos from one phone; deployment uses outdoor photos from several phones. Specify two evaluation slices and explain why adding more indoor photos may not resolve the gap.</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is elapsed trip duration in minutes a regression target even when recorded as whole numbers?</w:t>
      </w:r>
    </w:p>
    <w:p>
      <w:pPr>
        <w:pStyle w:val="Heading3"/>
      </w:pPr>
      <w:r>
        <w:t>This week’s end goal</w:t>
      </w:r>
    </w:p>
    <w:p>
      <w:pPr>
        <w:spacing w:line="336" w:lineRule="auto" w:after="180"/>
      </w:pPr>
      <w:r>
        <w:rPr>
          <w:b w:val="0"/>
        </w:rPr>
        <w:t xml:space="preserve">By the end, I can explain sampling and </w:t>
      </w:r>
      <w:r>
        <w:rPr>
          <w:b/>
        </w:rPr>
        <w:t>intended use</w:t>
      </w:r>
      <w:r>
        <w:rPr>
          <w:b w:val="0"/>
        </w:rPr>
        <w:t xml:space="preserve"> using a traced example and a stated limitation.</w:t>
      </w:r>
    </w:p>
    <w:p>
      <w:pPr>
        <w:pStyle w:val="Heading1"/>
      </w:pPr>
      <w:r>
        <w:t>02. Notice the evidence</w:t>
      </w:r>
    </w:p>
    <w:p>
      <w:r>
        <w:t>Investigate the supplied Sampling and Intended Use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sampling and </w:t>
      </w:r>
      <w:r>
        <w:rPr>
          <w:b/>
        </w:rPr>
        <w:t>intended use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1"/>
      </w:pPr>
      <w:r>
        <w:t>03. See how it works</w:t>
      </w:r>
    </w:p>
    <w:p>
      <w:r>
        <w:t>Follow the mechanism for Sampling and Intended Use.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7 machine-learning flow stage 1"/>
            <wp:cNvGraphicFramePr>
              <a:graphicFrameLocks noChangeAspect="1"/>
            </wp:cNvGraphicFramePr>
            <a:graphic>
              <a:graphicData uri="http://schemas.openxmlformats.org/drawingml/2006/picture">
                <pic:pic>
                  <pic:nvPicPr>
                    <pic:cNvPr id="0" name="8c6402f5c6fd1363213635666e51719d69a658a4fd94416e1a62f212f1e9a2c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7 machine-learning flow stage 2"/>
            <wp:cNvGraphicFramePr>
              <a:graphicFrameLocks noChangeAspect="1"/>
            </wp:cNvGraphicFramePr>
            <a:graphic>
              <a:graphicData uri="http://schemas.openxmlformats.org/drawingml/2006/picture">
                <pic:pic>
                  <pic:nvPicPr>
                    <pic:cNvPr id="0" name="975b5e32df57a58c0920d5b4784ada2906231229cc08360990f3b929f932787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7 machine-learning flow stage 3"/>
            <wp:cNvGraphicFramePr>
              <a:graphicFrameLocks noChangeAspect="1"/>
            </wp:cNvGraphicFramePr>
            <a:graphic>
              <a:graphicData uri="http://schemas.openxmlformats.org/drawingml/2006/picture">
                <pic:pic>
                  <pic:nvPicPr>
                    <pic:cNvPr id="0" name="2c013634500a13f6296bdd81d13ca008779e0851adce1c7eedc5dba843a74ed8.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xml:space="preserve">MODEL IDEA  </w:t>
      </w:r>
      <w:r>
        <w:rPr>
          <w:b/>
        </w:rPr>
        <w:t>Training</w:t>
      </w:r>
      <w:r>
        <w:rPr>
          <w:b w:val="0"/>
        </w:rPr>
        <w:t xml:space="preserve"> examples should represent the people, objects, conditions, and devices described by the intended-use statement.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Intended use</w:t>
      </w:r>
      <w:r>
        <w:rPr>
          <w:b w:val="0"/>
        </w:rPr>
        <w:t xml:space="preserve"> includes indoor classroom plants under day and evening light. </w:t>
      </w:r>
      <w:r>
        <w:rPr>
          <w:b/>
        </w:rPr>
        <w:t>Sample</w:t>
      </w:r>
      <w:r>
        <w:rPr>
          <w:b w:val="0"/>
        </w:rPr>
        <w:t xml:space="preserve"> A has 90% daylight photos from one camera.</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Sampling and Intended Use.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Collect 12 more midday windowsill photos of the same plants.</w:t>
      </w:r>
    </w:p>
    <w:p>
      <w:pPr>
        <w:pStyle w:val="Heading3"/>
      </w:pPr>
      <w:r>
        <w:t>Predicted result</w:t>
      </w:r>
    </w:p>
    <w:p>
      <w:pPr>
        <w:spacing w:line="336" w:lineRule="auto" w:after="180"/>
        <w:shd w:fill="F1F6FC"/>
      </w:pPr>
      <w:r>
        <w:rPr>
          <w:b/>
        </w:rPr>
        <w:t>Prediction</w:t>
      </w:r>
      <w:r>
        <w:rPr>
          <w:b w:val="0"/>
        </w:rPr>
        <w:t>: The evening-coverage gap remains.</w:t>
      </w:r>
    </w:p>
    <w:p>
      <w:pPr>
        <w:pStyle w:val="Heading3"/>
      </w:pPr>
      <w:r>
        <w:t>Why the result follows</w:t>
      </w:r>
    </w:p>
    <w:p>
      <w:pPr>
        <w:spacing w:line="336" w:lineRule="auto" w:after="180"/>
        <w:shd w:fill="F1F6FC"/>
      </w:pPr>
      <w:r>
        <w:rPr>
          <w:b w:val="0"/>
        </w:rPr>
        <w:t xml:space="preserve">Reason: More rows in the same condition do not supply </w:t>
      </w:r>
      <w:r>
        <w:rPr>
          <w:b/>
        </w:rPr>
        <w:t>evidence</w:t>
      </w:r>
      <w:r>
        <w:rPr>
          <w:b w:val="0"/>
        </w:rPr>
        <w:t xml:space="preserve"> about the missing condition.</w:t>
      </w:r>
    </w:p>
    <w:p>
      <w:pPr>
        <w:pStyle w:val="Heading1"/>
      </w:pPr>
      <w:r>
        <w:t>05. Words that unlock the idea</w:t>
      </w:r>
    </w:p>
    <w:p>
      <w:r>
        <w:t>Use the vocabulary of Sampling and Intended Use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opulation, full group the product may encounter"/>
            <wp:cNvGraphicFramePr>
              <a:graphicFrameLocks noChangeAspect="1"/>
            </wp:cNvGraphicFramePr>
            <a:graphic>
              <a:graphicData uri="http://schemas.openxmlformats.org/drawingml/2006/picture">
                <pic:pic>
                  <pic:nvPicPr>
                    <pic:cNvPr id="0" name="a1e8e9efeca7acb3a1f6b200fc46d7ac8294fdf52fd9348e6c062eaee1fb14e6.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sample, examples selected from that population"/>
            <wp:cNvGraphicFramePr>
              <a:graphicFrameLocks noChangeAspect="1"/>
            </wp:cNvGraphicFramePr>
            <a:graphic>
              <a:graphicData uri="http://schemas.openxmlformats.org/drawingml/2006/picture">
                <pic:pic>
                  <pic:nvPicPr>
                    <pic:cNvPr id="0" name="704d06d6012760f43442594c1d406f08be95649208a7202d41954b1fb07f8d3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presentation, coverage of relevant conditions"/>
            <wp:cNvGraphicFramePr>
              <a:graphicFrameLocks noChangeAspect="1"/>
            </wp:cNvGraphicFramePr>
            <a:graphic>
              <a:graphicData uri="http://schemas.openxmlformats.org/drawingml/2006/picture">
                <pic:pic>
                  <pic:nvPicPr>
                    <pic:cNvPr id="0" name="ca07e2a271c48f2145e2ffdb5e20bdcb615b9f36eb930eea0c42fcbbf941260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nded use, specific approved purpose and setting"/>
            <wp:cNvGraphicFramePr>
              <a:graphicFrameLocks noChangeAspect="1"/>
            </wp:cNvGraphicFramePr>
            <a:graphic>
              <a:graphicData uri="http://schemas.openxmlformats.org/drawingml/2006/picture">
                <pic:pic>
                  <pic:nvPicPr>
                    <pic:cNvPr id="0" name="eb88708a7fb39353acf12fc04f13c5dcb88d1f1554e4b30fdfb4a68e7ae3678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population</w:t>
            </w:r>
          </w:p>
        </w:tc>
        <w:tc>
          <w:tcPr>
            <w:tcW w:type="dxa" w:w="3408"/>
          </w:tcPr>
          <w:p>
            <w:r>
              <w:t>full group the product may encounter</w:t>
            </w:r>
          </w:p>
        </w:tc>
        <w:tc>
          <w:tcPr>
            <w:tcW w:type="dxa" w:w="3408"/>
          </w:tcPr>
          <w:p>
            <w:r/>
          </w:p>
        </w:tc>
      </w:tr>
      <w:tr>
        <w:tc>
          <w:tcPr>
            <w:tcW w:type="dxa" w:w="3408"/>
          </w:tcPr>
          <w:p>
            <w:r>
              <w:t>sample</w:t>
            </w:r>
          </w:p>
        </w:tc>
        <w:tc>
          <w:tcPr>
            <w:tcW w:type="dxa" w:w="3408"/>
          </w:tcPr>
          <w:p>
            <w:r>
              <w:t>examples selected from that population</w:t>
            </w:r>
          </w:p>
        </w:tc>
        <w:tc>
          <w:tcPr>
            <w:tcW w:type="dxa" w:w="3408"/>
          </w:tcPr>
          <w:p>
            <w:r/>
          </w:p>
        </w:tc>
      </w:tr>
      <w:tr>
        <w:tc>
          <w:tcPr>
            <w:tcW w:type="dxa" w:w="3408"/>
          </w:tcPr>
          <w:p>
            <w:r>
              <w:t>representation</w:t>
            </w:r>
          </w:p>
        </w:tc>
        <w:tc>
          <w:tcPr>
            <w:tcW w:type="dxa" w:w="3408"/>
          </w:tcPr>
          <w:p>
            <w:r>
              <w:t>coverage of relevant conditions</w:t>
            </w:r>
          </w:p>
        </w:tc>
        <w:tc>
          <w:tcPr>
            <w:tcW w:type="dxa" w:w="3408"/>
          </w:tcPr>
          <w:p>
            <w:r/>
          </w:p>
        </w:tc>
      </w:tr>
      <w:tr>
        <w:tc>
          <w:tcPr>
            <w:tcW w:type="dxa" w:w="3408"/>
          </w:tcPr>
          <w:p>
            <w:r>
              <w:t>intended use</w:t>
            </w:r>
          </w:p>
        </w:tc>
        <w:tc>
          <w:tcPr>
            <w:tcW w:type="dxa" w:w="3408"/>
          </w:tcPr>
          <w:p>
            <w:r>
              <w:t>specific approved purpose and setting</w:t>
            </w:r>
          </w:p>
        </w:tc>
        <w:tc>
          <w:tcPr>
            <w:tcW w:type="dxa" w:w="3408"/>
          </w:tcPr>
          <w:p>
            <w:r/>
          </w:p>
        </w:tc>
      </w:tr>
    </w:tbl>
    <w:p>
      <w:pPr>
        <w:spacing w:line="336" w:lineRule="auto" w:after="180"/>
        <w:shd w:fill="FFF5E6"/>
      </w:pPr>
      <w:r>
        <w:rPr>
          <w:b w:val="0"/>
        </w:rPr>
        <w:t>MISCONCEPTION TO REPAIR  A large dataset is representative simply because it contains many examples.</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Follow the worked trace for Sampling and Intended Use,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7: Sampling and Intended Use"/>
            <wp:cNvGraphicFramePr>
              <a:graphicFrameLocks noChangeAspect="1"/>
            </wp:cNvGraphicFramePr>
            <a:graphic>
              <a:graphicData uri="http://schemas.openxmlformats.org/drawingml/2006/picture">
                <pic:pic>
                  <pic:nvPicPr>
                    <pic:cNvPr id="0" name="9540810dc0635d86ec326576e5f4925f6e6b4cd5a355f5573105a9aa01521b41.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w:t>
      </w:r>
      <w:r>
        <w:rPr>
          <w:b/>
        </w:rPr>
        <w:t>Intended use</w:t>
      </w:r>
      <w:r>
        <w:rPr>
          <w:b w:val="0"/>
        </w:rPr>
        <w:t xml:space="preserve"> includes indoor classroom plants under day and evening light.</w:t>
      </w:r>
    </w:p>
    <w:p>
      <w:pPr>
        <w:pStyle w:val="Heading3"/>
      </w:pPr>
      <w:r>
        <w:t>Step 2</w:t>
      </w:r>
    </w:p>
    <w:p>
      <w:pPr>
        <w:spacing w:line="336" w:lineRule="auto" w:after="180"/>
        <w:shd w:fill="F4F9FC"/>
      </w:pPr>
      <w:r>
        <w:rPr>
          <w:b w:val="0"/>
        </w:rPr>
        <w:t xml:space="preserve">STEP 2  </w:t>
      </w:r>
      <w:r>
        <w:rPr>
          <w:b/>
        </w:rPr>
        <w:t>Sample</w:t>
      </w:r>
      <w:r>
        <w:rPr>
          <w:b w:val="0"/>
        </w:rPr>
        <w:t xml:space="preserve"> A has 90% daylight photos from one camera.</w:t>
      </w:r>
    </w:p>
    <w:p>
      <w:pPr>
        <w:pStyle w:val="Heading3"/>
      </w:pPr>
      <w:r>
        <w:t>Step 3</w:t>
      </w:r>
    </w:p>
    <w:p>
      <w:pPr>
        <w:spacing w:line="336" w:lineRule="auto" w:after="180"/>
        <w:shd w:fill="F4F9FC"/>
      </w:pPr>
      <w:r>
        <w:rPr>
          <w:b w:val="0"/>
        </w:rPr>
        <w:t xml:space="preserve">STEP 3  </w:t>
      </w:r>
      <w:r>
        <w:rPr>
          <w:b/>
        </w:rPr>
        <w:t>Sample</w:t>
      </w:r>
      <w:r>
        <w:rPr>
          <w:b w:val="0"/>
        </w:rPr>
        <w:t xml:space="preserve"> B balances lighting, camera distance, and several plant types.</w:t>
      </w:r>
    </w:p>
    <w:p>
      <w:pPr>
        <w:pStyle w:val="Heading3"/>
      </w:pPr>
      <w:r>
        <w:t>Step 4</w:t>
      </w:r>
    </w:p>
    <w:p>
      <w:pPr>
        <w:spacing w:line="336" w:lineRule="auto" w:after="180"/>
        <w:shd w:fill="F4F9FC"/>
      </w:pPr>
      <w:r>
        <w:rPr>
          <w:b w:val="0"/>
        </w:rPr>
        <w:t>STEP 4  Prefer B for this use, while documenting remaining gaps rather than claiming universal coverage.</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Sampling and Intended Use</w:t>
      </w:r>
    </w:p>
    <w:p>
      <w:pPr>
        <w:spacing w:line="336" w:lineRule="auto" w:after="180"/>
        <w:shd w:fill="F1F6FC"/>
      </w:pPr>
      <w:r>
        <w:rPr>
          <w:b w:val="0"/>
        </w:rPr>
        <w:t>For Robot practice v1, record the purpose as practising inspection, the source as teacher-authored fictional data, and the row meaning as an intended single indoor trip.</w:t>
      </w:r>
    </w:p>
    <w:p>
      <w:pPr>
        <w:spacing w:line="336" w:lineRule="auto" w:after="180"/>
        <w:shd w:fill="F1F6FC"/>
      </w:pPr>
      <w:r>
        <w:rPr>
          <w:b w:val="0"/>
        </w:rPr>
        <w:t>Record the five-row count, the ID field, minutes as the duration unit and None as unknown. List the duplicate-ID and invalid-duration findings.</w:t>
      </w:r>
    </w:p>
    <w:p>
      <w:pPr>
        <w:spacing w:line="336" w:lineRule="auto" w:after="180"/>
        <w:shd w:fill="F1F6FC"/>
      </w:pPr>
      <w:r>
        <w:rPr>
          <w:b w:val="0"/>
        </w:rPr>
        <w:t>State that no cleaning has occurred, no train/test split is assigned, and no model has been evaluated.</w:t>
      </w:r>
    </w:p>
    <w:p>
      <w:pPr>
        <w:pStyle w:val="Heading3"/>
      </w:pPr>
      <w:r>
        <w:t>Worked explanation · Sampling and Intended Use</w:t>
      </w:r>
    </w:p>
    <w:p>
      <w:pPr>
        <w:spacing w:line="336" w:lineRule="auto" w:after="180"/>
        <w:shd w:fill="F1F6FC"/>
      </w:pPr>
      <w:r>
        <w:rPr>
          <w:b w:val="0"/>
        </w:rPr>
        <w:t xml:space="preserve">Add </w:t>
      </w:r>
      <w:r>
        <w:rPr>
          <w:b/>
        </w:rPr>
        <w:t>intended use</w:t>
      </w:r>
      <w:r>
        <w:rPr>
          <w:b w:val="0"/>
        </w:rPr>
        <w:t>, excluded uses, known gaps, version and a contact or owner. Here the lesson teacher maintains the practice copy; its allowed classroom purpose is inspection practice.</w:t>
      </w:r>
    </w:p>
    <w:p>
      <w:pPr>
        <w:spacing w:line="336" w:lineRule="auto" w:after="180"/>
        <w:shd w:fill="F1F6FC"/>
      </w:pPr>
      <w:r>
        <w:rPr>
          <w:b w:val="0"/>
        </w:rPr>
        <w:t>Do not describe it as validated navigation data.</w:t>
      </w:r>
    </w:p>
    <w:p>
      <w:pPr>
        <w:spacing w:line="336" w:lineRule="auto" w:after="180"/>
        <w:shd w:fill="F1F6FC"/>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Intended Use</w:t>
      </w:r>
    </w:p>
    <w:p>
      <w:pPr>
        <w:spacing w:line="336" w:lineRule="auto" w:after="180"/>
      </w:pPr>
      <w:r>
        <w:rPr>
          <w:b/>
        </w:rPr>
        <w:t>Sample</w:t>
      </w:r>
      <w:r>
        <w:rPr>
          <w:b w:val="0"/>
        </w:rPr>
        <w:t xml:space="preserve"> for the conditions in which the plant classifier will actually be used.</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set: 12 windowsill plants photographed at midday. </w:t>
      </w:r>
      <w:r>
        <w:rPr>
          <w:b/>
        </w:rPr>
        <w:t>Intended use</w:t>
      </w:r>
      <w:r>
        <w:rPr>
          <w:b w:val="0"/>
        </w:rPr>
        <w:t xml:space="preserve"> includes evening desk photos; no evening examples have been collected.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Collect consented fictional or teacher-created evening examples; keep plant groups separate across development and final evaluation.</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Condition coverage reduces a known gap but does not guarantee accuracy; test the selected model on fresh intended-use examples.</w:t>
      </w:r>
    </w:p>
    <w:p>
      <w:pPr>
        <w:pStyle w:val="Heading3"/>
      </w:pPr>
      <w:r>
        <w:t>Keep the stated limit</w:t>
      </w:r>
    </w:p>
    <w:p>
      <w:pPr>
        <w:spacing w:line="336" w:lineRule="auto" w:after="180"/>
        <w:shd w:fill="FFF5E6"/>
      </w:pPr>
      <w:r>
        <w:rPr>
          <w:b w:val="0"/>
        </w:rPr>
        <w:t xml:space="preserve">Read the labelled picture: Which collection would address the intended-use gap most directly?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Collect 12 more midday windowsill photos of the same plants. Predict the result before checking the explanation. What remains the same?</w:t>
      </w:r>
    </w:p>
    <w:p>
      <w:pPr>
        <w:pStyle w:val="Heading1"/>
      </w:pPr>
      <w:r>
        <w:t>07. Find and repair a mistake</w:t>
      </w:r>
    </w:p>
    <w:p>
      <w:r>
        <w:t>Find the unsupported step in the Sampling and Intended Use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7"/>
            <wp:cNvGraphicFramePr>
              <a:graphicFrameLocks noChangeAspect="1"/>
            </wp:cNvGraphicFramePr>
            <a:graphic>
              <a:graphicData uri="http://schemas.openxmlformats.org/drawingml/2006/picture">
                <pic:pic>
                  <pic:nvPicPr>
                    <pic:cNvPr id="0" name="a97714ff82998d82ad17530337021c00323652437a7b7fbe39e9f9af52b1d4b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large dataset is representative simply because it contains many examples.</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A complete-looking card does not prove the table is accurate or suitable for a model. It makes claims and unanswered questions reviewable.</w:t>
      </w:r>
    </w:p>
    <w:p>
      <w:pPr>
        <w:spacing w:line="336" w:lineRule="auto" w:after="180"/>
        <w:shd w:fill="FFF5E6"/>
      </w:pPr>
      <w:r>
        <w:rPr>
          <w:b w:val="0"/>
        </w:rPr>
        <w:t>Report raw counts separately from any later accepted subset, with explicit rules for missing, invalid and repeated records. Do not silently change denominators after cleaning.</w:t>
      </w:r>
    </w:p>
    <w:p>
      <w:pPr>
        <w:pStyle w:val="Heading3"/>
      </w:pPr>
      <w:r>
        <w:t>Check the claim against the facts</w:t>
      </w:r>
    </w:p>
    <w:p>
      <w:pPr>
        <w:spacing w:line="336" w:lineRule="auto" w:after="180"/>
        <w:shd w:fill="FFF5E6"/>
      </w:pPr>
      <w:r>
        <w:rPr>
          <w:b w:val="0"/>
        </w:rPr>
        <w:t xml:space="preserve">For this exercise, zero is allowed and unknown is not zero. That is a stated </w:t>
      </w:r>
      <w:r>
        <w:rPr>
          <w:b/>
        </w:rPr>
        <w:t>schema</w:t>
      </w:r>
      <w:r>
        <w:rPr>
          <w:b w:val="0"/>
        </w:rPr>
        <w:t xml:space="preserve"> choice, not a universal rule for all duration datasets.</w:t>
      </w:r>
    </w:p>
    <w:p>
      <w:pPr>
        <w:spacing w:line="336" w:lineRule="auto" w:after="180"/>
        <w:shd w:fill="FFF5E6"/>
      </w:pPr>
      <w:r>
        <w:rPr>
          <w:b w:val="0"/>
        </w:rPr>
        <w:t>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Sampling and Intended Use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 xml:space="preserve">QUESTION + </w:t>
      </w:r>
      <w:r>
        <w:rPr>
          <w:b/>
        </w:rPr>
        <w:t>intended use</w:t>
      </w:r>
      <w:r>
        <w:rPr>
          <w:b w:val="0"/>
        </w:rPr>
        <w:t xml:space="preserv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A learner replaces both None values with 0 and removes the negative sign from -2. The table now passes a simple nonnegative check, but those edits invent durations.</w:t>
      </w:r>
    </w:p>
    <w:p>
      <w:pPr>
        <w:spacing w:line="336" w:lineRule="auto" w:after="180"/>
      </w:pPr>
      <w:r>
        <w:rPr>
          <w:b w:val="0"/>
        </w:rPr>
        <w:t>Keep the original values, record the reason for each flag, and check the source. If a correction is supported, save a new version with the original value, corrected value and reason. If not, keep the uncertainty visible.</w:t>
      </w:r>
    </w:p>
    <w:p>
      <w:pPr>
        <w:spacing w:line="336" w:lineRule="auto" w:after="180"/>
      </w:pPr>
      <w:r>
        <w:rPr>
          <w:b w:val="0"/>
        </w:rPr>
        <w:t xml:space="preserve">Another learner says all robot trips are covered because every row says indoor. A </w:t>
      </w:r>
      <w:r>
        <w:rPr>
          <w:b/>
        </w:rPr>
        <w:t>dataset card</w:t>
      </w:r>
      <w:r>
        <w:rPr>
          <w:b w:val="0"/>
        </w:rPr>
        <w:t xml:space="preserve"> should instead state that outdoor trips are absent and that the data is fictional.</w:t>
      </w:r>
    </w:p>
    <w:p>
      <w:pPr>
        <w:spacing w:line="336" w:lineRule="auto" w:after="180"/>
      </w:pPr>
      <w:r>
        <w:rPr>
          <w:b w:val="0"/>
        </w:rPr>
        <w:t xml:space="preserve">Extra copies of existing rows do not create new conditions or new independent </w:t>
      </w:r>
      <w:r>
        <w:rPr>
          <w:b/>
        </w:rPr>
        <w:t>evidence</w:t>
      </w:r>
      <w:r>
        <w:rPr>
          <w:b w:val="0"/>
        </w:rPr>
        <w:t>.</w:t>
      </w:r>
    </w:p>
    <w:p>
      <w:pPr>
        <w:pStyle w:val="Heading3"/>
      </w:pPr>
      <w:r>
        <w:t>Practise with less help: Interpret the audit counts</w:t>
      </w:r>
    </w:p>
    <w:p>
      <w:pPr>
        <w:spacing w:line="336" w:lineRule="auto" w:after="180"/>
      </w:pPr>
      <w:r>
        <w:rPr>
          <w:b w:val="0"/>
        </w:rPr>
        <w:t xml:space="preserve">Use workbook W2 for the connected example “Dataset inspection and cards”.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collection would address the intended-use gap most directly?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Sampling and Intended Use.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7"/>
            <wp:cNvGraphicFramePr>
              <a:graphicFrameLocks noChangeAspect="1"/>
            </wp:cNvGraphicFramePr>
            <a:graphic>
              <a:graphicData uri="http://schemas.openxmlformats.org/drawingml/2006/picture">
                <pic:pic>
                  <pic:nvPicPr>
                    <pic:cNvPr id="0" name="291f6f8f69967d3f14ab05f04b1a46235b8bbd069cb6bce7b6dc03007d08ea9e.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Sampling Audit: compare condition percentages, map them to </w:t>
      </w:r>
      <w:r>
        <w:rPr>
          <w:b/>
        </w:rPr>
        <w:t>intended use</w:t>
      </w:r>
      <w:r>
        <w:rPr>
          <w:b w:val="0"/>
        </w:rPr>
        <w:t>, and propose the smallest justified collection plan.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Sampling and Intended Use.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population</w:t>
      </w:r>
      <w:r>
        <w:rPr>
          <w:b w:val="0"/>
        </w:rPr>
        <w:t xml:space="preserve">, </w:t>
      </w:r>
      <w:r>
        <w:rPr>
          <w:b/>
        </w:rPr>
        <w:t>sample</w:t>
      </w:r>
      <w:r>
        <w:rPr>
          <w:b w:val="0"/>
        </w:rPr>
        <w:t xml:space="preserve">, </w:t>
      </w:r>
      <w:r>
        <w:rPr>
          <w:b/>
        </w:rPr>
        <w:t>representation</w:t>
      </w:r>
      <w:r>
        <w:rPr>
          <w:b w:val="0"/>
        </w:rPr>
        <w:t xml:space="preserve">, </w:t>
      </w:r>
      <w:r>
        <w:rPr>
          <w:b/>
        </w:rPr>
        <w:t>intended use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large dataset is representative simply because it contains many examples.</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 xml:space="preserve">DEFEND  State </w:t>
      </w:r>
      <w:r>
        <w:rPr>
          <w:b/>
        </w:rPr>
        <w:t>intended use</w:t>
      </w:r>
      <w:r>
        <w:rPr>
          <w:b w:val="0"/>
        </w:rPr>
        <w:t>,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7"/>
            <wp:cNvGraphicFramePr>
              <a:graphicFrameLocks noChangeAspect="1"/>
            </wp:cNvGraphicFramePr>
            <a:graphic>
              <a:graphicData uri="http://schemas.openxmlformats.org/drawingml/2006/picture">
                <pic:pic>
                  <pic:nvPicPr>
                    <pic:cNvPr id="0" name="9c0dfc8f70a0c7bb03f8da1220ceca2bc871957d4b89e9b3550015fb47bf4dc3.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Freeze the Plant Classifier intended-use statement and a coverage table for species, lighting, camera, and health class.</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7"/>
            <wp:cNvGraphicFramePr>
              <a:graphicFrameLocks noChangeAspect="1"/>
            </wp:cNvGraphicFramePr>
            <a:graphic>
              <a:graphicData uri="http://schemas.openxmlformats.org/drawingml/2006/picture">
                <pic:pic>
                  <pic:nvPicPr>
                    <pic:cNvPr id="0" name="1174fc8c6b827f750a566998aab161131f7a07b64248156b3620234137db9de9.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Compare two </w:t>
      </w:r>
      <w:r>
        <w:rPr>
          <w:b/>
        </w:rPr>
        <w:t>sample</w:t>
      </w:r>
      <w:r>
        <w:rPr>
          <w:b w:val="0"/>
        </w:rPr>
        <w:t xml:space="preserve">s against a deployment </w:t>
      </w:r>
      <w:r>
        <w:rPr>
          <w:b/>
        </w:rPr>
        <w:t>population</w:t>
      </w:r>
      <w:r>
        <w:rPr>
          <w:b w:val="0"/>
        </w:rPr>
        <w:t xml:space="preserve"> and identify missing conditions.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Leakage.</w:t>
      </w:r>
    </w:p>
    <w:p>
      <w:pPr>
        <w:pStyle w:val="Heading1"/>
      </w:pPr>
      <w:r>
        <w:t>13. Study a complete case</w:t>
      </w:r>
    </w:p>
    <w:p>
      <w:r>
        <w:t>Revisit the complete Sampling and Intended Use case for supported practice. Repeated examples do not become fresh assessments.</w:t>
      </w:r>
    </w:p>
    <w:p>
      <w:pPr>
        <w:pStyle w:val="Heading3"/>
      </w:pPr>
      <w:r>
        <w:t>Week 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Training</w:t>
      </w:r>
      <w:r>
        <w:rPr>
          <w:b w:val="0"/>
        </w:rPr>
        <w:t xml:space="preserve"> photos use indoor white backgrounds; </w:t>
      </w:r>
      <w:r>
        <w:rPr>
          <w:b/>
        </w:rPr>
        <w:t>intended use</w:t>
      </w:r>
      <w:r>
        <w:rPr>
          <w:b w:val="0"/>
        </w:rPr>
        <w:t xml:space="preserve"> is outdoors.</w:t>
      </w:r>
    </w:p>
    <w:p>
      <w:pPr>
        <w:pStyle w:val="Heading3"/>
      </w:pPr>
      <w:r>
        <w:t>The question</w:t>
      </w:r>
    </w:p>
    <w:p>
      <w:pPr>
        <w:spacing w:line="336" w:lineRule="auto" w:after="180"/>
      </w:pPr>
      <w:r>
        <w:rPr>
          <w:b w:val="0"/>
        </w:rPr>
        <w:t>Identify the coverage gap.</w:t>
      </w:r>
    </w:p>
    <w:p>
      <w:pPr>
        <w:pStyle w:val="Heading3"/>
      </w:pPr>
      <w:r>
        <w:t>Worked explanation</w:t>
      </w:r>
    </w:p>
    <w:p>
      <w:pPr>
        <w:spacing w:line="336" w:lineRule="auto" w:after="180"/>
      </w:pPr>
      <w:r>
        <w:rPr>
          <w:b w:val="0"/>
        </w:rPr>
        <w:t>Lighting, background and device conditions may differ. Collect representative examples and evaluate outdoor slices separately.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Match data coverage to intended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Indoor white backgrounds</w:t>
            </w:r>
          </w:p>
        </w:tc>
      </w:tr>
      <w:tr>
        <w:tc>
          <w:tcPr>
            <w:tcW w:type="dxa" w:w="5112"/>
          </w:tcPr>
          <w:p>
            <w:r>
              <w:t>Intended use</w:t>
            </w:r>
          </w:p>
        </w:tc>
        <w:tc>
          <w:tcPr>
            <w:tcW w:type="dxa" w:w="5112"/>
          </w:tcPr>
          <w:p>
            <w:r>
              <w:t>Outdoor plants</w:t>
            </w:r>
          </w:p>
        </w:tc>
      </w:tr>
      <w:tr>
        <w:tc>
          <w:tcPr>
            <w:tcW w:type="dxa" w:w="5112"/>
          </w:tcPr>
          <w:p>
            <w:r>
              <w:t>Possible shift</w:t>
            </w:r>
          </w:p>
        </w:tc>
        <w:tc>
          <w:tcPr>
            <w:tcW w:type="dxa" w:w="5112"/>
          </w:tcPr>
          <w:p>
            <w:r>
              <w:t>Lighting, background and device</w:t>
            </w:r>
          </w:p>
        </w:tc>
      </w:tr>
      <w:tr>
        <w:tc>
          <w:tcPr>
            <w:tcW w:type="dxa" w:w="5112"/>
          </w:tcPr>
          <w:p>
            <w:r>
              <w:t>Evaluation</w:t>
            </w:r>
          </w:p>
        </w:tc>
        <w:tc>
          <w:tcPr>
            <w:tcW w:type="dxa" w:w="5112"/>
          </w:tcPr>
          <w:p>
            <w:r>
              <w:t>Inspect outdoor cases separately</w:t>
            </w:r>
          </w:p>
        </w:tc>
      </w:tr>
    </w:tbl>
    <w:p>
      <w:pPr>
        <w:spacing w:line="336" w:lineRule="auto" w:after="180"/>
      </w:pPr>
      <w:r>
        <w:rPr>
          <w:b/>
        </w:rPr>
        <w:t>Training</w:t>
      </w:r>
      <w:r>
        <w:rPr>
          <w:b w:val="0"/>
        </w:rPr>
        <w:t xml:space="preserve"> photos use indoor white backgrounds; </w:t>
      </w:r>
      <w:r>
        <w:rPr>
          <w:b/>
        </w:rPr>
        <w:t>intended use</w:t>
      </w:r>
      <w:r>
        <w:rPr>
          <w:b w:val="0"/>
        </w:rPr>
        <w:t xml:space="preserve"> is outdoors.</w:t>
      </w:r>
    </w:p>
    <w:p>
      <w:pPr>
        <w:spacing w:line="336" w:lineRule="auto" w:after="180"/>
      </w:pPr>
      <w:r>
        <w:rPr>
          <w:b w:val="0"/>
        </w:rPr>
        <w:t>Identify the coverage gap.</w:t>
      </w:r>
    </w:p>
    <w:p>
      <w:pPr>
        <w:spacing w:line="336" w:lineRule="auto" w:after="180"/>
      </w:pPr>
      <w:r>
        <w:rPr>
          <w:b w:val="0"/>
        </w:rPr>
        <w:t>Lighting, background and device conditions may differ. Collect representative examples and evaluate outdoor slices separately.</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rPr>
        <w:t>Training</w:t>
      </w:r>
      <w:r>
        <w:rPr>
          <w:b w:val="0"/>
        </w:rPr>
        <w:t xml:space="preserve"> plant photos are all indoors on one phone. </w:t>
      </w:r>
      <w:r>
        <w:rPr>
          <w:b/>
        </w:rPr>
        <w:t>Intended use</w:t>
      </w:r>
      <w:r>
        <w:rPr>
          <w:b w:val="0"/>
        </w:rPr>
        <w:t xml:space="preserv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7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rPr>
        <w:t>Training</w:t>
      </w:r>
      <w:r>
        <w:rPr>
          <w:b w:val="0"/>
        </w:rPr>
        <w:t xml:space="preserve"> photographs all show mature plants in bright light, but </w:t>
      </w:r>
      <w:r>
        <w:rPr>
          <w:b/>
        </w:rPr>
        <w:t>intended use</w:t>
      </w:r>
      <w:r>
        <w:rPr>
          <w:b w:val="0"/>
        </w:rPr>
        <w:t>rs photograph seedlings indoors. What claim is unsupported and what data is needed?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Freeze the Plant Classifier intended-use statement and a coverage table for species, lighting, camera, and health class.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rPr>
        <w:t>Training</w:t>
      </w:r>
      <w:r>
        <w:rPr>
          <w:b w:val="0"/>
        </w:rPr>
        <w:t xml:space="preserve"> uses indoor photos from one phone; deployment uses outdoor photos from several phones. Specify two evaluation slices and explain why adding more indoor photos may not resolve the gap.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Sampling and Intended Use, connect the goals to tasks and keep one evidence record for each attempt.</w:t>
      </w:r>
    </w:p>
    <w:p>
      <w:pPr>
        <w:spacing w:line="336" w:lineRule="auto" w:after="180"/>
      </w:pPr>
      <w:r>
        <w:rPr>
          <w:b w:val="0"/>
        </w:rPr>
        <w:t xml:space="preserve">Start with this question: </w:t>
      </w:r>
      <w:r>
        <w:rPr>
          <w:b/>
        </w:rPr>
        <w:t>Sample</w:t>
      </w:r>
      <w:r>
        <w:rPr>
          <w:b w:val="0"/>
        </w:rPr>
        <w:t xml:space="preserve"> for the conditions in which the plant classifier will actually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Sampling and Intended Use without notes, identify a remaining question and plan a later check with a changed case.</w:t>
      </w:r>
    </w:p>
    <w:p>
      <w:pPr>
        <w:spacing w:line="336" w:lineRule="auto" w:after="180"/>
      </w:pPr>
      <w:r>
        <w:rPr>
          <w:b w:val="0"/>
        </w:rPr>
        <w:t xml:space="preserve">Close your notes. Explain this goal in your own words: Inspect row meaning </w:t>
      </w:r>
      <w:r>
        <w:rPr>
          <w:b/>
        </w:rPr>
        <w:t>missing value</w:t>
      </w:r>
      <w:r>
        <w:rPr>
          <w:b w:val="0"/>
        </w:rPr>
        <w:t>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rPr>
        <w:t>Sample</w:t>
      </w:r>
      <w:r>
        <w:rPr>
          <w:b w:val="0"/>
        </w:rPr>
        <w:t xml:space="preserve"> for the conditions in which the plant classifier will actually be used.</w:t>
      </w:r>
    </w:p>
    <w:p>
      <w:pPr>
        <w:pStyle w:val="Heading3"/>
      </w:pPr>
      <w:r>
        <w:t>Practice 1: explain the deciding evidence</w:t>
      </w:r>
    </w:p>
    <w:p>
      <w:pPr>
        <w:spacing w:line="336" w:lineRule="auto" w:after="180"/>
      </w:pPr>
      <w:r>
        <w:rPr>
          <w:b w:val="0"/>
        </w:rPr>
        <w:t>Which labelled step matches this detail? Collect consented fictional or teacher-created evening examples; keep plant groups separate across development and final evaluation.</w:t>
      </w:r>
    </w:p>
    <w:p>
      <w:pPr>
        <w:spacing w:line="336" w:lineRule="auto" w:after="180"/>
        <w:shd w:fill="F4F9FC"/>
      </w:pPr>
      <w:r>
        <w:rPr>
          <w:b w:val="0"/>
        </w:rPr>
        <w:t>1. Identify gap</w:t>
      </w:r>
    </w:p>
    <w:p>
      <w:pPr>
        <w:spacing w:line="336" w:lineRule="auto" w:after="180"/>
        <w:shd w:fill="F4F9FC"/>
      </w:pPr>
      <w:r>
        <w:rPr>
          <w:b w:val="0"/>
        </w:rPr>
        <w:t>2. Declare coverage</w:t>
      </w:r>
    </w:p>
    <w:p>
      <w:pPr>
        <w:spacing w:line="336" w:lineRule="auto" w:after="180"/>
        <w:shd w:fill="F4F9FC"/>
      </w:pPr>
      <w:r>
        <w:rPr>
          <w:b w:val="0"/>
        </w:rP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Plan comparison Collect consented fictional or teacher-created evening examples; keep plant groups separate across development and final evaluation.</w:t>
      </w:r>
    </w:p>
    <w:p>
      <w:pPr>
        <w:spacing w:line="336" w:lineRule="auto" w:after="180"/>
        <w:shd w:fill="F1F6FC"/>
      </w:pPr>
      <w:r>
        <w:rPr>
          <w:b w:val="0"/>
        </w:rPr>
        <w:t>Read the picture in order. Collect consented fictional or teacher-created evening examples; keep plant groups separate across development and final evaluation.</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Collect 12 more midday windowsill photos of the same plants.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evening-coverage gap remains. More rows in the same condition do not supply </w:t>
      </w:r>
      <w:r>
        <w:rPr>
          <w:b/>
        </w:rPr>
        <w:t>evidence</w:t>
      </w:r>
      <w:r>
        <w:rPr>
          <w:b w:val="0"/>
        </w:rPr>
        <w:t xml:space="preserve"> about the missing condition.</w:t>
      </w:r>
    </w:p>
    <w:p>
      <w:pPr>
        <w:pStyle w:val="Heading3"/>
      </w:pPr>
      <w:r>
        <w:t>Repair a missing building block</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Sampling and Intended Use graphic using its labels, deciding evidence and relevant limitation.</w:t>
      </w:r>
    </w:p>
    <w:p>
      <w:pPr>
        <w:pStyle w:val="Heading3"/>
      </w:pPr>
      <w:r>
        <w:t>01. Sampling and Intended Use: the case</w:t>
      </w:r>
    </w:p>
    <w:p>
      <w:r>
        <w:drawing>
          <wp:inline xmlns:a="http://schemas.openxmlformats.org/drawingml/2006/main" xmlns:pic="http://schemas.openxmlformats.org/drawingml/2006/picture">
            <wp:extent cx="5486400" cy="3291840"/>
            <wp:docPr id="22" name="Picture 22"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Turn an observation into a documented action</w:t>
      </w:r>
    </w:p>
    <w:p>
      <w:r>
        <w:drawing>
          <wp:inline xmlns:a="http://schemas.openxmlformats.org/drawingml/2006/main" xmlns:pic="http://schemas.openxmlformats.org/drawingml/2006/picture">
            <wp:extent cx="5486400" cy="2834640"/>
            <wp:docPr id="24" name="Picture 2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26" name="Picture 26"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33"/>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