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ai-4/30</w:t>
      </w:r>
    </w:p>
    <w:p>
      <w:pPr>
        <w:pStyle w:val="Title"/>
      </w:pPr>
      <w:r>
        <w:t>Improve Generalization</w:t>
      </w:r>
    </w:p>
    <w:p>
      <w:r>
        <w:t>Project: Responsible Plant Classifier</w:t>
      </w:r>
    </w:p>
    <w:p>
      <w:pPr>
        <w:pStyle w:val="Heading1"/>
      </w:pPr>
      <w:r>
        <w:t>Before you start</w:t>
      </w:r>
    </w:p>
    <w:p>
      <w:r>
        <w:t>Week 18: a controlled experiment separates possible causes.</w:t>
      </w:r>
    </w:p>
    <w:p>
      <w:pPr>
        <w:pStyle w:val="Heading1"/>
      </w:pPr>
      <w:r>
        <w:t>01. Your mission</w:t>
      </w:r>
    </w:p>
    <w:p>
      <w:r>
        <w:t>Start with the target: Compare training and validation evidence for model capacity. Try the recall before opening notes.</w:t>
      </w:r>
    </w:p>
    <w:p>
      <w:pPr>
        <w:pStyle w:val="Heading3"/>
      </w:pPr>
      <w:r>
        <w:t>Your learning target</w:t>
      </w:r>
    </w:p>
    <w:p>
      <w:pPr>
        <w:spacing w:line="336" w:lineRule="auto" w:after="180"/>
      </w:pPr>
      <w:r>
        <w:rPr>
          <w:b w:val="0"/>
        </w:rPr>
        <w:t xml:space="preserve">I can compare </w:t>
      </w:r>
      <w:r>
        <w:rPr>
          <w:b/>
        </w:rPr>
        <w:t>training</w:t>
      </w:r>
      <w:r>
        <w:rPr>
          <w:b w:val="0"/>
        </w:rPr>
        <w:t xml:space="preserve"> and validation </w:t>
      </w:r>
      <w:r>
        <w:rPr>
          <w:b/>
        </w:rPr>
        <w:t>evidence</w:t>
      </w:r>
      <w:r>
        <w:rPr>
          <w:b w:val="0"/>
        </w:rPr>
        <w:t xml:space="preserve"> for model </w:t>
      </w:r>
      <w:r>
        <w:rPr>
          <w:b/>
        </w:rPr>
        <w:t>capacity</w:t>
      </w:r>
      <w:r>
        <w:rPr>
          <w:b w:val="0"/>
        </w:rPr>
        <w:t>.</w:t>
      </w:r>
    </w:p>
    <w:p>
      <w:pPr>
        <w:spacing w:line="336" w:lineRule="auto" w:after="180"/>
      </w:pPr>
      <w:r>
        <w:rPr>
          <w:b w:val="0"/>
        </w:rPr>
        <w:t xml:space="preserve">I can explain </w:t>
      </w:r>
      <w:r>
        <w:rPr>
          <w:b/>
        </w:rPr>
        <w:t>overfitting</w:t>
      </w:r>
      <w:r>
        <w:rPr>
          <w:b w:val="0"/>
        </w:rPr>
        <w:t xml:space="preserve"> without assuming every gap proves it.</w:t>
      </w:r>
    </w:p>
    <w:p>
      <w:pPr>
        <w:spacing w:line="336" w:lineRule="auto" w:after="180"/>
      </w:pPr>
      <w:r>
        <w:rPr>
          <w:b w:val="0"/>
        </w:rPr>
        <w:t xml:space="preserve">I can use a declared selection rule instead of perfect </w:t>
      </w:r>
      <w:r>
        <w:rPr>
          <w:b/>
        </w:rPr>
        <w:t>training</w:t>
      </w:r>
      <w:r>
        <w:rPr>
          <w:b w:val="0"/>
        </w:rPr>
        <w:t xml:space="preserve"> fit.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Feature Engineering. Give an example and a mistake that the idea helps you avoid.</w:t>
      </w:r>
    </w:p>
    <w:p>
      <w:pPr>
        <w:spacing w:line="336" w:lineRule="auto" w:after="180"/>
      </w:pPr>
      <w:r>
        <w:rPr>
          <w:b w:val="0"/>
        </w:rPr>
        <w:t xml:space="preserve">Without opening the old lesson, explain one key idea from </w:t>
      </w:r>
      <w:r>
        <w:rPr>
          <w:b/>
        </w:rPr>
        <w:t>Overfitting</w:t>
      </w:r>
      <w:r>
        <w:rPr>
          <w:b w:val="0"/>
        </w:rPr>
        <w:t>. Give an example and a mistake that the idea helps you avoid.</w:t>
      </w:r>
    </w:p>
    <w:p>
      <w:pPr>
        <w:spacing w:line="336" w:lineRule="auto" w:after="180"/>
      </w:pPr>
      <w:r>
        <w:rPr>
          <w:b w:val="0"/>
        </w:rPr>
        <w:t>Without opening the old lesson, explain one key idea from Train, Validation, Test.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Different failure causes require different repairs: simplicity, representative data, regularization, or better features.</w:t>
      </w:r>
    </w:p>
    <w:p>
      <w:r>
        <w:drawing>
          <wp:inline xmlns:a="http://schemas.openxmlformats.org/drawingml/2006/main" xmlns:pic="http://schemas.openxmlformats.org/drawingml/2006/picture">
            <wp:extent cx="2942705" cy="2942705"/>
            <wp:docPr id="1" name="Picture 1" descr="AI-4 Week 30 illustration: Improve Generalization"/>
            <wp:cNvGraphicFramePr>
              <a:graphicFrameLocks noChangeAspect="1"/>
            </wp:cNvGraphicFramePr>
            <a:graphic>
              <a:graphicData uri="http://schemas.openxmlformats.org/drawingml/2006/picture">
                <pic:pic>
                  <pic:nvPicPr>
                    <pic:cNvPr id="0" name="419d7eb7db6fa004bdf621fa9d24d16fc3c235493265b6697e871a2d76b38d6e.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All spotted </w:t>
      </w:r>
      <w:r>
        <w:rPr>
          <w:b/>
        </w:rPr>
        <w:t>training</w:t>
      </w:r>
      <w:r>
        <w:rPr>
          <w:b w:val="0"/>
        </w:rPr>
        <w:t xml:space="preserve"> leaves use black backgrounds. Propose a collection and comparison that tests the background shortcut without tuning on final test examples.</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 xml:space="preserve">Can a zero </w:t>
      </w:r>
      <w:r>
        <w:rPr>
          <w:b/>
        </w:rPr>
        <w:t>training</w:t>
      </w:r>
      <w:r>
        <w:rPr>
          <w:b w:val="0"/>
        </w:rPr>
        <w:t xml:space="preserve"> error guarantee good validation performance?</w:t>
      </w:r>
    </w:p>
    <w:p>
      <w:pPr>
        <w:pStyle w:val="Heading3"/>
      </w:pPr>
      <w:r>
        <w:t>Readiness for Distribution shift</w:t>
      </w:r>
    </w:p>
    <w:p>
      <w:pPr>
        <w:spacing w:line="336" w:lineRule="auto" w:after="180"/>
        <w:shd w:fill="F5F1FB"/>
      </w:pPr>
      <w:r>
        <w:rPr>
          <w:b w:val="0"/>
        </w:rPr>
        <w:t>Why does a test score need a population description?</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improve </w:t>
      </w:r>
      <w:r>
        <w:rPr>
          <w:b/>
        </w:rPr>
        <w:t>generalization</w:t>
      </w:r>
      <w:r>
        <w:rPr>
          <w:b w:val="0"/>
        </w:rPr>
        <w:t xml:space="preserve"> using a traced example and a stated limitation.</w:t>
      </w:r>
    </w:p>
    <w:p>
      <w:pPr>
        <w:pStyle w:val="Heading1"/>
      </w:pPr>
      <w:r>
        <w:t>02. Notice the evidence</w:t>
      </w:r>
    </w:p>
    <w:p>
      <w:r>
        <w:t>Investigate the supplied Improve Generalization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30 illustration: Improve Generalization"/>
            <wp:cNvGraphicFramePr>
              <a:graphicFrameLocks noChangeAspect="1"/>
            </wp:cNvGraphicFramePr>
            <a:graphic>
              <a:graphicData uri="http://schemas.openxmlformats.org/drawingml/2006/picture">
                <pic:pic>
                  <pic:nvPicPr>
                    <pic:cNvPr id="0" name="419d7eb7db6fa004bdf621fa9d24d16fc3c235493265b6697e871a2d76b38d6e.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improve </w:t>
      </w:r>
      <w:r>
        <w:rPr>
          <w:b/>
        </w:rPr>
        <w:t>generalization</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 more flexible model can represent complicated relationships and accidental details. </w:t>
      </w:r>
      <w:r>
        <w:rPr>
          <w:b/>
        </w:rPr>
        <w:t>Capacity</w:t>
      </w:r>
      <w:r>
        <w:rPr>
          <w:b w:val="0"/>
        </w:rPr>
        <w:t xml:space="preserve"> can help when there is enough relevant </w:t>
      </w:r>
      <w:r>
        <w:rPr>
          <w:b/>
        </w:rPr>
        <w:t>evidence</w:t>
      </w:r>
      <w:r>
        <w:rPr>
          <w:b w:val="0"/>
        </w:rPr>
        <w:t xml:space="preserve">, but perfect </w:t>
      </w:r>
      <w:r>
        <w:rPr>
          <w:b/>
        </w:rPr>
        <w:t>training</w:t>
      </w:r>
      <w:r>
        <w:rPr>
          <w:b w:val="0"/>
        </w:rPr>
        <w:t xml:space="preserve"> performance is not the goal.</w:t>
      </w:r>
    </w:p>
    <w:p>
      <w:pPr>
        <w:spacing w:line="336" w:lineRule="auto" w:after="180"/>
      </w:pPr>
      <w:r>
        <w:rPr>
          <w:b w:val="0"/>
        </w:rPr>
        <w:t xml:space="preserve">Compare </w:t>
      </w:r>
      <w:r>
        <w:rPr>
          <w:b/>
        </w:rPr>
        <w:t>training</w:t>
      </w:r>
      <w:r>
        <w:rPr>
          <w:b w:val="0"/>
        </w:rPr>
        <w:t xml:space="preserve"> and validation using the same metric while checking leakage and representativeness.</w:t>
      </w:r>
    </w:p>
    <w:p>
      <w:pPr>
        <w:spacing w:line="336" w:lineRule="auto" w:after="180"/>
      </w:pPr>
      <w:r>
        <w:rPr>
          <w:b w:val="0"/>
        </w:rPr>
        <w:t xml:space="preserve">Use fictional classroom data throughout this investigation. Keep the task, units, </w:t>
      </w:r>
      <w:r>
        <w:rPr>
          <w:b/>
        </w:rPr>
        <w:t>reference labels</w:t>
      </w:r>
      <w:r>
        <w:rPr>
          <w:b w:val="0"/>
        </w:rPr>
        <w:t xml:space="preserve">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overfitting</w:t>
      </w:r>
      <w:r>
        <w:rPr>
          <w:b w:val="0"/>
        </w:rPr>
        <w:t xml:space="preserve"> and model </w:t>
      </w:r>
      <w:r>
        <w:rPr>
          <w:b/>
        </w:rPr>
        <w:t>capacity</w:t>
      </w:r>
      <w:r>
        <w:rPr>
          <w:b w:val="0"/>
        </w:rPr>
        <w:t>.</w:t>
      </w:r>
    </w:p>
    <w:p>
      <w:pPr>
        <w:pStyle w:val="Heading3"/>
      </w:pPr>
      <w:r>
        <w:t>Apply the connected idea: Distribution shift</w:t>
      </w:r>
    </w:p>
    <w:p>
      <w:pPr>
        <w:spacing w:line="336" w:lineRule="auto" w:after="180"/>
      </w:pPr>
      <w:r>
        <w:rPr>
          <w:b w:val="0"/>
        </w:rPr>
        <w:t xml:space="preserve">A model trained on one set of conditions may encounter another. Lighting, measuring tools, class frequency and the relationship between </w:t>
      </w:r>
      <w:r>
        <w:rPr>
          <w:b/>
        </w:rPr>
        <w:t>input</w:t>
      </w:r>
      <w:r>
        <w:rPr>
          <w:b w:val="0"/>
        </w:rPr>
        <w:t>s and labels can change.</w:t>
      </w:r>
    </w:p>
    <w:p>
      <w:pPr>
        <w:spacing w:line="336" w:lineRule="auto" w:after="180"/>
      </w:pPr>
      <w:r>
        <w:rPr>
          <w:b w:val="0"/>
        </w:rPr>
        <w:t xml:space="preserve">A shift does not automatically imply failure, but it challenges the assumption that old </w:t>
      </w:r>
      <w:r>
        <w:rPr>
          <w:b/>
        </w:rPr>
        <w:t>evidence</w:t>
      </w:r>
      <w:r>
        <w:rPr>
          <w:b w:val="0"/>
        </w:rPr>
        <w:t xml:space="preserve"> represents current use.</w:t>
      </w:r>
    </w:p>
    <w:p>
      <w:pPr>
        <w:spacing w:line="336" w:lineRule="auto" w:after="180"/>
      </w:pPr>
      <w:r>
        <w:rPr>
          <w:b w:val="0"/>
        </w:rPr>
        <w:t xml:space="preserve">Use fictional classroom data throughout this investigation. Keep the task, units, </w:t>
      </w:r>
      <w:r>
        <w:rPr>
          <w:b/>
        </w:rPr>
        <w:t>reference labels</w:t>
      </w:r>
      <w:r>
        <w:rPr>
          <w:b w:val="0"/>
        </w:rPr>
        <w:t xml:space="preserve"> and data split visible as you reason. Earlier weeks supplied the model-building </w:t>
      </w:r>
      <w:r>
        <w:rPr>
          <w:b/>
        </w:rPr>
        <w:t>process</w:t>
      </w:r>
      <w:r>
        <w:rPr>
          <w:b w:val="0"/>
        </w:rPr>
        <w:t xml:space="preserve">; this week examines </w:t>
      </w:r>
      <w:r>
        <w:rPr>
          <w:b/>
        </w:rPr>
        <w:t>distribution shift</w:t>
      </w:r>
      <w:r>
        <w:rPr>
          <w:b w:val="0"/>
        </w:rPr>
        <w:t>.</w:t>
      </w:r>
    </w:p>
    <w:p>
      <w:pPr>
        <w:pStyle w:val="Heading1"/>
      </w:pPr>
      <w:r>
        <w:t>03. See how it works</w:t>
      </w:r>
    </w:p>
    <w:p>
      <w:r>
        <w:t>Follow the mechanism for Improve Generalization.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30 machine-learning flow stage 1"/>
            <wp:cNvGraphicFramePr>
              <a:graphicFrameLocks noChangeAspect="1"/>
            </wp:cNvGraphicFramePr>
            <a:graphic>
              <a:graphicData uri="http://schemas.openxmlformats.org/drawingml/2006/picture">
                <pic:pic>
                  <pic:nvPicPr>
                    <pic:cNvPr id="0" name="2c9c0dc662827420c913dcebc50c239032e620c8af303151ed336f5c68ff13fe.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30 machine-learning flow stage 2"/>
            <wp:cNvGraphicFramePr>
              <a:graphicFrameLocks noChangeAspect="1"/>
            </wp:cNvGraphicFramePr>
            <a:graphic>
              <a:graphicData uri="http://schemas.openxmlformats.org/drawingml/2006/picture">
                <pic:pic>
                  <pic:nvPicPr>
                    <pic:cNvPr id="0" name="95b8f630893b08127cc378cb3c7f235131b8a6cac911e4003eec473f10ae716b.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30 machine-learning flow stage 3"/>
            <wp:cNvGraphicFramePr>
              <a:graphicFrameLocks noChangeAspect="1"/>
            </wp:cNvGraphicFramePr>
            <a:graphic>
              <a:graphicData uri="http://schemas.openxmlformats.org/drawingml/2006/picture">
                <pic:pic>
                  <pic:nvPicPr>
                    <pic:cNvPr id="0" name="1f1c6ab0a697d08bea2a77e046b0a6968769f9783eed5e1b0070b7fdc8c8fa61.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QUESTION  Choose one controlled repair and rerun the same evaluation.</w:t>
      </w:r>
    </w:p>
    <w:p>
      <w:pPr>
        <w:spacing w:line="336" w:lineRule="auto" w:after="180"/>
      </w:pPr>
      <w:r>
        <w:rPr>
          <w:b w:val="0"/>
        </w:rPr>
        <w:t>MODEL IDEA  Different failure causes require different repairs: simplicity, representative data, regularization, or better features.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Evidence</w:t>
      </w:r>
      <w:r>
        <w:rPr>
          <w:b w:val="0"/>
        </w:rPr>
        <w:t>: high train score, low validation score, largest gap in low light. Hypothesis combines complexity and missing low-light coverage; choose one cause to test first.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spacing w:line="336" w:lineRule="auto" w:after="180"/>
      </w:pPr>
      <w:r>
        <w:rPr>
          <w:b w:val="0"/>
        </w:rPr>
        <w:t xml:space="preserve">On the same regression split, a constant has </w:t>
      </w:r>
      <w:r>
        <w:rPr>
          <w:b/>
        </w:rPr>
        <w:t>training</w:t>
      </w:r>
      <w:r>
        <w:rPr>
          <w:b w:val="0"/>
        </w:rPr>
        <w:t xml:space="preserve"> MAE 5 and validation 6, a line has </w:t>
      </w:r>
      <w:r>
        <w:rPr>
          <w:b/>
        </w:rPr>
        <w:t>training</w:t>
      </w:r>
      <w:r>
        <w:rPr>
          <w:b w:val="0"/>
        </w:rPr>
        <w:t xml:space="preserve"> 2 and validation 3, and a highly flexible curve has </w:t>
      </w:r>
      <w:r>
        <w:rPr>
          <w:b/>
        </w:rPr>
        <w:t>training</w:t>
      </w:r>
      <w:r>
        <w:rPr>
          <w:b w:val="0"/>
        </w:rPr>
        <w:t xml:space="preserve"> 0 and validation 8. Under smallest validation MAE, choose the line.</w:t>
      </w:r>
    </w:p>
    <w:p>
      <w:pPr>
        <w:spacing w:line="336" w:lineRule="auto" w:after="180"/>
      </w:pPr>
      <w:r>
        <w:rPr>
          <w:b w:val="0"/>
        </w:rPr>
        <w:t xml:space="preserve">The curve has the lowest </w:t>
      </w:r>
      <w:r>
        <w:rPr>
          <w:b/>
        </w:rPr>
        <w:t>training</w:t>
      </w:r>
      <w:r>
        <w:rPr>
          <w:b w:val="0"/>
        </w:rPr>
        <w:t xml:space="preserve"> loss but the worst validation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Apply the connected idea: Distribution shift</w:t>
      </w:r>
    </w:p>
    <w:p>
      <w:pPr>
        <w:spacing w:line="336" w:lineRule="auto" w:after="180"/>
      </w:pPr>
      <w:r>
        <w:rPr>
          <w:b w:val="0"/>
        </w:rPr>
        <w:t>On development-like bright images, a frozen classroom classifier makes 2 errors in 20 cases:10 percent. On a separate dim set it makes 6 errors in 20:30 percent. The pooled result is 8/40=20 percent error.</w:t>
      </w:r>
    </w:p>
    <w:p>
      <w:pPr>
        <w:spacing w:line="336" w:lineRule="auto" w:after="180"/>
      </w:pPr>
      <w:r>
        <w:rPr>
          <w:b w:val="0"/>
        </w:rPr>
        <w:t>The pooled score hides a 20-percentage-point difference between conditions.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Improve Generalization.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30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30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30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30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 xml:space="preserve">RELEASE RULE  Passing one case never proves </w:t>
      </w:r>
      <w:r>
        <w:rPr>
          <w:b/>
        </w:rPr>
        <w:t>generalization</w:t>
      </w:r>
      <w:r>
        <w:rPr>
          <w:b w:val="0"/>
        </w:rPr>
        <w:t>.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The unchanged model predicts spotted for both red-background classes and healthy for both grey-background classes.</w:t>
      </w:r>
    </w:p>
    <w:p>
      <w:pPr>
        <w:pStyle w:val="Heading3"/>
      </w:pPr>
      <w:r>
        <w:t>Predicted result</w:t>
      </w:r>
    </w:p>
    <w:p>
      <w:pPr>
        <w:spacing w:line="336" w:lineRule="auto" w:after="180"/>
        <w:shd w:fill="F1F6FC"/>
      </w:pPr>
      <w:r>
        <w:rPr>
          <w:b/>
        </w:rPr>
        <w:t>Prediction</w:t>
      </w:r>
      <w:r>
        <w:rPr>
          <w:b w:val="0"/>
        </w:rPr>
        <w:t>: It fails on spotted/grey and healthy/red in the crossed audit.</w:t>
      </w:r>
    </w:p>
    <w:p>
      <w:pPr>
        <w:pStyle w:val="Heading3"/>
      </w:pPr>
      <w:r>
        <w:t>Why the result follows</w:t>
      </w:r>
    </w:p>
    <w:p>
      <w:pPr>
        <w:spacing w:line="336" w:lineRule="auto" w:after="180"/>
        <w:shd w:fill="F1F6FC"/>
      </w:pPr>
      <w:r>
        <w:rPr>
          <w:b w:val="0"/>
        </w:rPr>
        <w:t xml:space="preserve">Reason: Those supplied </w:t>
      </w:r>
      <w:r>
        <w:rPr>
          <w:b/>
        </w:rPr>
        <w:t>prediction</w:t>
      </w:r>
      <w:r>
        <w:rPr>
          <w:b w:val="0"/>
        </w:rPr>
        <w:t>s follow background rather than the intended leaf target.</w:t>
      </w:r>
    </w:p>
    <w:p>
      <w:pPr>
        <w:pStyle w:val="Heading1"/>
      </w:pPr>
      <w:r>
        <w:t>05. Words that unlock the idea</w:t>
      </w:r>
    </w:p>
    <w:p>
      <w:r>
        <w:t>Use the vocabulary of Improve Generalization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generalization, performance beyond training examples"/>
            <wp:cNvGraphicFramePr>
              <a:graphicFrameLocks noChangeAspect="1"/>
            </wp:cNvGraphicFramePr>
            <a:graphic>
              <a:graphicData uri="http://schemas.openxmlformats.org/drawingml/2006/picture">
                <pic:pic>
                  <pic:nvPicPr>
                    <pic:cNvPr id="0" name="5cf4906635379e8d9fc2a35bcb3c6cc7b6825ddab28b403e9716d9e53c5452a2.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controlled change, one planned modification"/>
            <wp:cNvGraphicFramePr>
              <a:graphicFrameLocks noChangeAspect="1"/>
            </wp:cNvGraphicFramePr>
            <a:graphic>
              <a:graphicData uri="http://schemas.openxmlformats.org/drawingml/2006/picture">
                <pic:pic>
                  <pic:nvPicPr>
                    <pic:cNvPr id="0" name="af01ded92596452997e4f9c0bfdce5c10d39c6be7e26bb1ea66ff4551e5e90eb.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ablation, remove one element to measure its effect"/>
            <wp:cNvGraphicFramePr>
              <a:graphicFrameLocks noChangeAspect="1"/>
            </wp:cNvGraphicFramePr>
            <a:graphic>
              <a:graphicData uri="http://schemas.openxmlformats.org/drawingml/2006/picture">
                <pic:pic>
                  <pic:nvPicPr>
                    <pic:cNvPr id="0" name="a1491c3df5fd4e3bfc2c1948133a4797b305ab374505395b9919a860352a1278.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regression test, protect previously passing behavior"/>
            <wp:cNvGraphicFramePr>
              <a:graphicFrameLocks noChangeAspect="1"/>
            </wp:cNvGraphicFramePr>
            <a:graphic>
              <a:graphicData uri="http://schemas.openxmlformats.org/drawingml/2006/picture">
                <pic:pic>
                  <pic:nvPicPr>
                    <pic:cNvPr id="0" name="5733a2595b227aebef22cd1fe5f51c376ca36519a04e438e9b5ffd49d07d3e7c.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generalization</w:t>
            </w:r>
          </w:p>
        </w:tc>
        <w:tc>
          <w:tcPr>
            <w:tcW w:type="dxa" w:w="3408"/>
          </w:tcPr>
          <w:p>
            <w:r>
              <w:t>performance beyond training examples</w:t>
            </w:r>
          </w:p>
        </w:tc>
        <w:tc>
          <w:tcPr>
            <w:tcW w:type="dxa" w:w="3408"/>
          </w:tcPr>
          <w:p>
            <w:r/>
          </w:p>
        </w:tc>
      </w:tr>
      <w:tr>
        <w:tc>
          <w:tcPr>
            <w:tcW w:type="dxa" w:w="3408"/>
          </w:tcPr>
          <w:p>
            <w:r>
              <w:t>controlled change</w:t>
            </w:r>
          </w:p>
        </w:tc>
        <w:tc>
          <w:tcPr>
            <w:tcW w:type="dxa" w:w="3408"/>
          </w:tcPr>
          <w:p>
            <w:r>
              <w:t>one planned modification</w:t>
            </w:r>
          </w:p>
        </w:tc>
        <w:tc>
          <w:tcPr>
            <w:tcW w:type="dxa" w:w="3408"/>
          </w:tcPr>
          <w:p>
            <w:r/>
          </w:p>
        </w:tc>
      </w:tr>
      <w:tr>
        <w:tc>
          <w:tcPr>
            <w:tcW w:type="dxa" w:w="3408"/>
          </w:tcPr>
          <w:p>
            <w:r>
              <w:t>ablation</w:t>
            </w:r>
          </w:p>
        </w:tc>
        <w:tc>
          <w:tcPr>
            <w:tcW w:type="dxa" w:w="3408"/>
          </w:tcPr>
          <w:p>
            <w:r>
              <w:t>remove one element to measure its effect</w:t>
            </w:r>
          </w:p>
        </w:tc>
        <w:tc>
          <w:tcPr>
            <w:tcW w:type="dxa" w:w="3408"/>
          </w:tcPr>
          <w:p>
            <w:r/>
          </w:p>
        </w:tc>
      </w:tr>
      <w:tr>
        <w:tc>
          <w:tcPr>
            <w:tcW w:type="dxa" w:w="3408"/>
          </w:tcPr>
          <w:p>
            <w:r>
              <w:t>regression test</w:t>
            </w:r>
          </w:p>
        </w:tc>
        <w:tc>
          <w:tcPr>
            <w:tcW w:type="dxa" w:w="3408"/>
          </w:tcPr>
          <w:p>
            <w:r>
              <w:t>protect previously passing behavior</w:t>
            </w:r>
          </w:p>
        </w:tc>
        <w:tc>
          <w:tcPr>
            <w:tcW w:type="dxa" w:w="3408"/>
          </w:tcPr>
          <w:p>
            <w:r/>
          </w:p>
        </w:tc>
      </w:tr>
    </w:tbl>
    <w:p>
      <w:pPr>
        <w:spacing w:line="336" w:lineRule="auto" w:after="180"/>
        <w:shd w:fill="FFF5E6"/>
      </w:pPr>
      <w:r>
        <w:rPr>
          <w:b w:val="0"/>
        </w:rPr>
        <w:t>MISCONCEPTION TO REPAIR  Changing data, features, model, and threshold together is the fastest proof of improvement.</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Capacity</w:t>
            </w:r>
          </w:p>
        </w:tc>
        <w:tc>
          <w:tcPr>
            <w:tcW w:type="dxa" w:w="5112"/>
          </w:tcPr>
          <w:p>
            <w:r>
              <w:t>Flexibility of a model to represent patterns</w:t>
            </w:r>
          </w:p>
        </w:tc>
      </w:tr>
      <w:tr>
        <w:tc>
          <w:tcPr>
            <w:tcW w:type="dxa" w:w="5112"/>
          </w:tcPr>
          <w:p>
            <w:r>
              <w:t>Overfitting</w:t>
            </w:r>
          </w:p>
        </w:tc>
        <w:tc>
          <w:tcPr>
            <w:tcW w:type="dxa" w:w="5112"/>
          </w:tcPr>
          <w:p>
            <w:r>
              <w:t>Learning details that fail to generalize well</w:t>
            </w:r>
          </w:p>
        </w:tc>
      </w:tr>
      <w:tr>
        <w:tc>
          <w:tcPr>
            <w:tcW w:type="dxa" w:w="5112"/>
          </w:tcPr>
          <w:p>
            <w:r>
              <w:t>Underfitting</w:t>
            </w:r>
          </w:p>
        </w:tc>
        <w:tc>
          <w:tcPr>
            <w:tcW w:type="dxa" w:w="5112"/>
          </w:tcPr>
          <w:p>
            <w:r>
              <w:t>Failing to capture useful structure</w:t>
            </w:r>
          </w:p>
        </w:tc>
      </w:tr>
      <w:tr>
        <w:tc>
          <w:tcPr>
            <w:tcW w:type="dxa" w:w="5112"/>
          </w:tcPr>
          <w:p>
            <w:r>
              <w:t>Generalization</w:t>
            </w:r>
          </w:p>
        </w:tc>
        <w:tc>
          <w:tcPr>
            <w:tcW w:type="dxa" w:w="5112"/>
          </w:tcPr>
          <w:p>
            <w:r>
              <w:t>Performance on relevant unseen examples</w:t>
            </w:r>
          </w:p>
        </w:tc>
      </w:tr>
    </w:tbl>
    <w:p>
      <w:pPr>
        <w:pStyle w:val="Heading3"/>
      </w:pPr>
      <w:r>
        <w:t>Terms for Distribution shift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Distribution shift</w:t>
            </w:r>
          </w:p>
        </w:tc>
        <w:tc>
          <w:tcPr>
            <w:tcW w:type="dxa" w:w="5112"/>
          </w:tcPr>
          <w:p>
            <w:r>
              <w:t>A change in the data-generating conditions</w:t>
            </w:r>
          </w:p>
        </w:tc>
      </w:tr>
      <w:tr>
        <w:tc>
          <w:tcPr>
            <w:tcW w:type="dxa" w:w="5112"/>
          </w:tcPr>
          <w:p>
            <w:r>
              <w:t>Monitoring</w:t>
            </w:r>
          </w:p>
        </w:tc>
        <w:tc>
          <w:tcPr>
            <w:tcW w:type="dxa" w:w="5112"/>
          </w:tcPr>
          <w:p>
            <w:r>
              <w:t>Repeated checks of inputs, outputs and later outcomes</w:t>
            </w:r>
          </w:p>
        </w:tc>
      </w:tr>
      <w:tr>
        <w:tc>
          <w:tcPr>
            <w:tcW w:type="dxa" w:w="5112"/>
          </w:tcPr>
          <w:p>
            <w:r>
              <w:t>Reference labels</w:t>
            </w:r>
          </w:p>
        </w:tc>
        <w:tc>
          <w:tcPr>
            <w:tcW w:type="dxa" w:w="5112"/>
          </w:tcPr>
          <w:p>
            <w:r>
              <w:t>The labels used to evaluate predictions</w:t>
            </w:r>
          </w:p>
        </w:tc>
      </w:tr>
      <w:tr>
        <w:tc>
          <w:tcPr>
            <w:tcW w:type="dxa" w:w="5112"/>
          </w:tcPr>
          <w:p>
            <w:r>
              <w:t>Fallback</w:t>
            </w:r>
          </w:p>
        </w:tc>
        <w:tc>
          <w:tcPr>
            <w:tcW w:type="dxa" w:w="5112"/>
          </w:tcPr>
          <w:p>
            <w:r>
              <w:t>A planned alternative when the model is unsuitable</w:t>
            </w:r>
          </w:p>
        </w:tc>
      </w:tr>
    </w:tbl>
    <w:p>
      <w:pPr>
        <w:pStyle w:val="Heading1"/>
      </w:pPr>
      <w:r>
        <w:t>06. Follow a worked example</w:t>
      </w:r>
    </w:p>
    <w:p>
      <w:r>
        <w:t>Follow the worked trace for Improve Generalization,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30: Improve Generalization"/>
            <wp:cNvGraphicFramePr>
              <a:graphicFrameLocks noChangeAspect="1"/>
            </wp:cNvGraphicFramePr>
            <a:graphic>
              <a:graphicData uri="http://schemas.openxmlformats.org/drawingml/2006/picture">
                <pic:pic>
                  <pic:nvPicPr>
                    <pic:cNvPr id="0" name="748af7370f78b11fde1af7762d6512f579b0b4aeffb5fc8a9d35069703f62b89.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 xml:space="preserve">STEP 1  </w:t>
      </w:r>
      <w:r>
        <w:rPr>
          <w:b/>
        </w:rPr>
        <w:t>Evidence</w:t>
      </w:r>
      <w:r>
        <w:rPr>
          <w:b w:val="0"/>
        </w:rPr>
        <w:t>: high train score, low validation score, largest gap in low light.</w:t>
      </w:r>
    </w:p>
    <w:p>
      <w:pPr>
        <w:pStyle w:val="Heading3"/>
      </w:pPr>
      <w:r>
        <w:t>Step 2</w:t>
      </w:r>
    </w:p>
    <w:p>
      <w:pPr>
        <w:spacing w:line="336" w:lineRule="auto" w:after="180"/>
        <w:shd w:fill="F4F9FC"/>
      </w:pPr>
      <w:r>
        <w:rPr>
          <w:b w:val="0"/>
        </w:rPr>
        <w:t>STEP 2  Hypothesis combines complexity and missing low-light coverage; choose one cause to test first.</w:t>
      </w:r>
    </w:p>
    <w:p>
      <w:pPr>
        <w:pStyle w:val="Heading3"/>
      </w:pPr>
      <w:r>
        <w:t>Step 3</w:t>
      </w:r>
    </w:p>
    <w:p>
      <w:pPr>
        <w:spacing w:line="336" w:lineRule="auto" w:after="180"/>
        <w:shd w:fill="F4F9FC"/>
      </w:pPr>
      <w:r>
        <w:rPr>
          <w:b w:val="0"/>
        </w:rPr>
        <w:t xml:space="preserve">STEP 3  Add representative low-light </w:t>
      </w:r>
      <w:r>
        <w:rPr>
          <w:b/>
        </w:rPr>
        <w:t>training</w:t>
      </w:r>
      <w:r>
        <w:rPr>
          <w:b w:val="0"/>
        </w:rPr>
        <w:t xml:space="preserve"> examples while freezing model settings.</w:t>
      </w:r>
    </w:p>
    <w:p>
      <w:pPr>
        <w:pStyle w:val="Heading3"/>
      </w:pPr>
      <w:r>
        <w:t>Step 4</w:t>
      </w:r>
    </w:p>
    <w:p>
      <w:pPr>
        <w:spacing w:line="336" w:lineRule="auto" w:after="180"/>
        <w:shd w:fill="F4F9FC"/>
      </w:pPr>
      <w:r>
        <w:rPr>
          <w:b w:val="0"/>
        </w:rPr>
        <w:t>STEP 4  Rerun all validation cases; compare overall, error slice, subgroup gap, and regressions.</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Overfitting and model capacity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Constant</w:t>
            </w:r>
          </w:p>
        </w:tc>
        <w:tc>
          <w:tcPr>
            <w:tcW w:type="dxa" w:w="3408"/>
          </w:tcPr>
          <w:p>
            <w:r>
              <w:t>Training 5</w:t>
            </w:r>
          </w:p>
        </w:tc>
        <w:tc>
          <w:tcPr>
            <w:tcW w:type="dxa" w:w="3408"/>
          </w:tcPr>
          <w:p>
            <w:r>
              <w:t>Validation 6</w:t>
            </w:r>
          </w:p>
        </w:tc>
      </w:tr>
      <w:tr>
        <w:tc>
          <w:tcPr>
            <w:tcW w:type="dxa" w:w="3408"/>
          </w:tcPr>
          <w:p>
            <w:r>
              <w:t>Line</w:t>
            </w:r>
          </w:p>
        </w:tc>
        <w:tc>
          <w:tcPr>
            <w:tcW w:type="dxa" w:w="3408"/>
          </w:tcPr>
          <w:p>
            <w:r>
              <w:t>Training 2</w:t>
            </w:r>
          </w:p>
        </w:tc>
        <w:tc>
          <w:tcPr>
            <w:tcW w:type="dxa" w:w="3408"/>
          </w:tcPr>
          <w:p>
            <w:r>
              <w:t>Validation 3</w:t>
            </w:r>
          </w:p>
        </w:tc>
      </w:tr>
      <w:tr>
        <w:tc>
          <w:tcPr>
            <w:tcW w:type="dxa" w:w="3408"/>
          </w:tcPr>
          <w:p>
            <w:r>
              <w:t>Flexible curve</w:t>
            </w:r>
          </w:p>
        </w:tc>
        <w:tc>
          <w:tcPr>
            <w:tcW w:type="dxa" w:w="3408"/>
          </w:tcPr>
          <w:p>
            <w:r>
              <w:t>Training 0</w:t>
            </w:r>
          </w:p>
        </w:tc>
        <w:tc>
          <w:tcPr>
            <w:tcW w:type="dxa" w:w="3408"/>
          </w:tcPr>
          <w:p>
            <w:r>
              <w:t>Validation 8</w:t>
            </w:r>
          </w:p>
        </w:tc>
      </w:tr>
    </w:tbl>
    <w:p>
      <w:r>
        <w:t>The curve result is consistent with overfitting, but a gap alone does not prove its cause. A changed population, bad labels or a split error could also produce a gap. Inspect the procedure before claiming a diagnosis. The constant may miss useful structure, but these numbers alone do not identify the true relationship.</w:t>
      </w:r>
    </w:p>
    <w:p>
      <w:pPr>
        <w:pStyle w:val="Heading3"/>
      </w:pPr>
      <w:r>
        <w:t>Does a training-validation gap alone prove overfitting?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Distribution shift</w:t>
      </w:r>
    </w:p>
    <w:p>
      <w:pPr>
        <w:pStyle w:val="Heading3"/>
      </w:pPr>
      <w:r>
        <w:t>Distribution shift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Bright condition</w:t>
            </w:r>
          </w:p>
        </w:tc>
        <w:tc>
          <w:tcPr>
            <w:tcW w:type="dxa" w:w="3408"/>
          </w:tcPr>
          <w:p>
            <w:r>
              <w:t>2 errors of 20</w:t>
            </w:r>
          </w:p>
        </w:tc>
        <w:tc>
          <w:tcPr>
            <w:tcW w:type="dxa" w:w="3408"/>
          </w:tcPr>
          <w:p>
            <w:r>
              <w:t>10 percent error</w:t>
            </w:r>
          </w:p>
        </w:tc>
      </w:tr>
      <w:tr>
        <w:tc>
          <w:tcPr>
            <w:tcW w:type="dxa" w:w="3408"/>
          </w:tcPr>
          <w:p>
            <w:r>
              <w:t>Dim condition</w:t>
            </w:r>
          </w:p>
        </w:tc>
        <w:tc>
          <w:tcPr>
            <w:tcW w:type="dxa" w:w="3408"/>
          </w:tcPr>
          <w:p>
            <w:r>
              <w:t>6 errors of 20</w:t>
            </w:r>
          </w:p>
        </w:tc>
        <w:tc>
          <w:tcPr>
            <w:tcW w:type="dxa" w:w="3408"/>
          </w:tcPr>
          <w:p>
            <w:r>
              <w:t>30 percent error</w:t>
            </w:r>
          </w:p>
        </w:tc>
      </w:tr>
      <w:tr>
        <w:tc>
          <w:tcPr>
            <w:tcW w:type="dxa" w:w="3408"/>
          </w:tcPr>
          <w:p>
            <w:r>
              <w:t>Combined</w:t>
            </w:r>
          </w:p>
        </w:tc>
        <w:tc>
          <w:tcPr>
            <w:tcW w:type="dxa" w:w="3408"/>
          </w:tcPr>
          <w:p>
            <w:r>
              <w:t>8 errors of 40</w:t>
            </w:r>
          </w:p>
        </w:tc>
        <w:tc>
          <w:tcPr>
            <w:tcW w:type="dxa" w:w="3408"/>
          </w:tcPr>
          <w:p>
            <w:r>
              <w:t>20 percent error</w:t>
            </w:r>
          </w:p>
        </w:tc>
      </w:tr>
    </w:tbl>
    <w:p>
      <w:r>
        <w:t>The comparison identifies an observed weakness, not its cause. Check how images and labels were collected and whether other factors changed with lighting. An input shift can be detected before labels arrive, but performance cannot be measured from predictions alone.</w:t>
      </w:r>
    </w:p>
    <w:p>
      <w:pPr>
        <w:pStyle w:val="Heading3"/>
      </w:pPr>
      <w:r>
        <w:t>Why is 8/40 incomplete by itself?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Improve Generalization</w:t>
      </w:r>
    </w:p>
    <w:p>
      <w:pPr>
        <w:spacing w:line="336" w:lineRule="auto" w:after="180"/>
      </w:pPr>
      <w:r>
        <w:rPr>
          <w:b w:val="0"/>
        </w:rPr>
        <w:t>Test whether a plant model follows the leaf or a convenient background shortcut.</w:t>
      </w:r>
    </w:p>
    <w:p>
      <w:pPr>
        <w:pStyle w:val="Heading3"/>
      </w:pPr>
      <w:r>
        <w:t>The facts we will use</w:t>
      </w:r>
    </w:p>
    <w:p>
      <w:pPr>
        <w:pStyle w:val="Heading3"/>
      </w:pPr>
      <w:r>
        <w:t>Supplied facts</w:t>
      </w:r>
    </w:p>
    <w:p>
      <w:pPr>
        <w:spacing w:line="336" w:lineRule="auto" w:after="180"/>
        <w:shd w:fill="F1F6FC"/>
      </w:pPr>
      <w:r>
        <w:rPr>
          <w:b w:val="0"/>
        </w:rPr>
        <w:t xml:space="preserve">Toy </w:t>
      </w:r>
      <w:r>
        <w:rPr>
          <w:b/>
        </w:rPr>
        <w:t>training</w:t>
      </w:r>
      <w:r>
        <w:rPr>
          <w:b w:val="0"/>
        </w:rPr>
        <w:t xml:space="preserve"> photos show spotted leaves on red cards and healthy leaves on grey cards. Intended use allows both backgrounds for either class.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638800"/>
            <wp:docPr id="15" name="Picture 15" descr="Improve Generalization. Notice correlation: Background colour perfectly tracks the labels in this training sample.. Design crossed cases: Collect spotted/red, spotted/grey, healthy/red, healthy/grey with plant grouping preserved.. Inspect fixed model: Compare predictions for the same leaf on both backgrounds; do not assume an error cause before observing it."/>
            <wp:cNvGraphicFramePr>
              <a:graphicFrameLocks noChangeAspect="1"/>
            </wp:cNvGraphicFramePr>
            <a:graphic>
              <a:graphicData uri="http://schemas.openxmlformats.org/drawingml/2006/picture">
                <pic:pic>
                  <pic:nvPicPr>
                    <pic:cNvPr id="0" name="academy-visual-ai-4-30.png"/>
                    <pic:cNvPicPr/>
                  </pic:nvPicPr>
                  <pic:blipFill>
                    <a:blip r:embed="rId22"/>
                    <a:stretch>
                      <a:fillRect/>
                    </a:stretch>
                  </pic:blipFill>
                  <pic:spPr>
                    <a:xfrm>
                      <a:off x="0" y="0"/>
                      <a:ext cx="5486400" cy="56388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Notice correlation</w:t>
            </w:r>
          </w:p>
        </w:tc>
        <w:tc>
          <w:tcPr>
            <w:tcW w:type="dxa" w:w="5112"/>
          </w:tcPr>
          <w:p>
            <w:r>
              <w:t>Background colour perfectly tracks the labels in this training sample.</w:t>
            </w:r>
          </w:p>
        </w:tc>
      </w:tr>
      <w:tr>
        <w:tc>
          <w:tcPr>
            <w:tcW w:type="dxa" w:w="5112"/>
          </w:tcPr>
          <w:p>
            <w:r>
              <w:t>2. Design crossed cases</w:t>
            </w:r>
          </w:p>
        </w:tc>
        <w:tc>
          <w:tcPr>
            <w:tcW w:type="dxa" w:w="5112"/>
          </w:tcPr>
          <w:p>
            <w:r>
              <w:t>Collect spotted/red, spotted/grey, healthy/red, healthy/grey with plant grouping preserved.</w:t>
            </w:r>
          </w:p>
        </w:tc>
      </w:tr>
      <w:tr>
        <w:tc>
          <w:tcPr>
            <w:tcW w:type="dxa" w:w="5112"/>
          </w:tcPr>
          <w:p>
            <w:r>
              <w:t>3. Inspect fixed model</w:t>
            </w:r>
          </w:p>
        </w:tc>
        <w:tc>
          <w:tcPr>
            <w:tcW w:type="dxa" w:w="5112"/>
          </w:tcPr>
          <w:p>
            <w:r>
              <w:t>Compare predictions for the same leaf on both backgrounds; do not assume an error cause before observing it.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One controlled audit can reveal a shortcut in this toy setting without proving how every internal feature is represented.</w:t>
      </w:r>
    </w:p>
    <w:p>
      <w:pPr>
        <w:pStyle w:val="Heading3"/>
      </w:pPr>
      <w:r>
        <w:t>Keep the stated limit</w:t>
      </w:r>
    </w:p>
    <w:p>
      <w:pPr>
        <w:spacing w:line="336" w:lineRule="auto" w:after="180"/>
        <w:shd w:fill="FFF5E6"/>
      </w:pPr>
      <w:r>
        <w:rPr>
          <w:b w:val="0"/>
        </w:rPr>
        <w:t xml:space="preserve">Read the labelled picture: 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unchanged model predicts spotted for both red-background classes and healthy for both grey-background classes. Predict the result before checking the explanation. What remains the same?</w:t>
      </w:r>
    </w:p>
    <w:p>
      <w:pPr>
        <w:pStyle w:val="Heading1"/>
      </w:pPr>
      <w:r>
        <w:t>07. Find and repair a mistake</w:t>
      </w:r>
    </w:p>
    <w:p>
      <w:r>
        <w:t>Find the unsupported step in the Improve Generalization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30"/>
            <wp:cNvGraphicFramePr>
              <a:graphicFrameLocks noChangeAspect="1"/>
            </wp:cNvGraphicFramePr>
            <a:graphic>
              <a:graphicData uri="http://schemas.openxmlformats.org/drawingml/2006/picture">
                <pic:pic>
                  <pic:nvPicPr>
                    <pic:cNvPr id="0" name="32dcb2d72e0f7e1f8ab8c25df2db0445268e3d0b8a5474c04ff9ded66e2ae70e.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Changing data, features, model, and threshold together is the fastest proof of improvement.</w:t>
      </w:r>
    </w:p>
    <w:p>
      <w:pPr>
        <w:spacing w:line="336" w:lineRule="auto" w:after="180"/>
      </w:pPr>
      <w:r>
        <w:rPr>
          <w:b w:val="0"/>
        </w:rPr>
        <w:t>Diagnose one cause and name the cleanest next experiment:</w:t>
      </w:r>
    </w:p>
    <w:p>
      <w:pPr>
        <w:pStyle w:val="Heading3"/>
      </w:pPr>
      <w:r>
        <w:t>A closer explanation</w:t>
      </w:r>
    </w:p>
    <w:p>
      <w:pPr>
        <w:spacing w:line="336" w:lineRule="auto" w:after="180"/>
      </w:pPr>
      <w:r>
        <w:rPr>
          <w:b w:val="0"/>
        </w:rPr>
        <w:t xml:space="preserve">A simpler model is not always better. If a flexible candidate has better valid </w:t>
      </w:r>
      <w:r>
        <w:rPr>
          <w:b/>
        </w:rPr>
        <w:t>evidence</w:t>
      </w:r>
      <w:r>
        <w:rPr>
          <w:b w:val="0"/>
        </w:rPr>
        <w:t xml:space="preserve"> under the declared rule, keep that </w:t>
      </w:r>
      <w:r>
        <w:rPr>
          <w:b/>
        </w:rPr>
        <w:t>evidence</w:t>
      </w:r>
      <w:r>
        <w:rPr>
          <w:b w:val="0"/>
        </w:rPr>
        <w:t xml:space="preserve"> visible.</w:t>
      </w:r>
    </w:p>
    <w:p>
      <w:pPr>
        <w:spacing w:line="336" w:lineRule="auto" w:after="180"/>
      </w:pPr>
      <w:r>
        <w:rPr>
          <w:b w:val="0"/>
        </w:rPr>
        <w:t xml:space="preserve">Model </w:t>
      </w:r>
      <w:r>
        <w:rPr>
          <w:b/>
        </w:rPr>
        <w:t>capacity</w:t>
      </w:r>
      <w:r>
        <w:rPr>
          <w:b w:val="0"/>
        </w:rPr>
        <w:t xml:space="preserve"> is one part of an experiment, alongside features, sample size, label quality and the split.</w:t>
      </w:r>
    </w:p>
    <w:p>
      <w:pPr>
        <w:pStyle w:val="Heading3"/>
      </w:pPr>
      <w:r>
        <w:t>What extra evidence would you inspect before concluding a model memorized noise?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Distribution shift</w:t>
      </w:r>
    </w:p>
    <w:p>
      <w:pPr>
        <w:spacing w:line="336" w:lineRule="auto" w:after="180"/>
      </w:pPr>
      <w:r>
        <w:rPr>
          <w:b w:val="0"/>
        </w:rPr>
        <w:t>Do not normalize away a shift by silently changing pre</w:t>
      </w:r>
      <w:r>
        <w:rPr>
          <w:b/>
        </w:rPr>
        <w:t>process</w:t>
      </w:r>
      <w:r>
        <w:rPr>
          <w:b w:val="0"/>
        </w:rPr>
        <w:t xml:space="preserve">ing during evaluation. Treat a revised transformation or retrained model as a new version. Use fresh appropriate </w:t>
      </w:r>
      <w:r>
        <w:rPr>
          <w:b/>
        </w:rPr>
        <w:t>evidence</w:t>
      </w:r>
      <w:r>
        <w:rPr>
          <w:b w:val="0"/>
        </w:rPr>
        <w:t xml:space="preserve"> for its claims and retain earlier results.</w:t>
      </w:r>
    </w:p>
    <w:p>
      <w:pPr>
        <w:pStyle w:val="Heading3"/>
      </w:pPr>
      <w:r>
        <w:t>State a safe classroom response to inputs outside the supported range.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Improve Generalization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 xml:space="preserve">Change one development factor at a time: simplify the candidate, improve data coverage or adjust a declared regularization setting. Refit on </w:t>
      </w:r>
      <w:r>
        <w:rPr>
          <w:b/>
        </w:rPr>
        <w:t>training</w:t>
      </w:r>
      <w:r>
        <w:rPr>
          <w:b w:val="0"/>
        </w:rPr>
        <w:t xml:space="preserve"> and compare on validation.</w:t>
      </w:r>
    </w:p>
    <w:p>
      <w:pPr>
        <w:spacing w:line="336" w:lineRule="auto" w:after="180"/>
      </w:pPr>
      <w:r>
        <w:rPr>
          <w:b w:val="0"/>
        </w:rPr>
        <w:t>Do not remove difficult valid examples or repeatedly search the test for a favorable result.</w:t>
      </w:r>
    </w:p>
    <w:p>
      <w:pPr>
        <w:pStyle w:val="Heading3"/>
      </w:pPr>
      <w:r>
        <w:t>Apply the connected idea: Distribution shift</w:t>
      </w:r>
    </w:p>
    <w:p>
      <w:pPr>
        <w:spacing w:line="336" w:lineRule="auto" w:after="180"/>
      </w:pPr>
      <w:r>
        <w:rPr>
          <w:b w:val="0"/>
        </w:rPr>
        <w:t xml:space="preserve">For a supervised classroom prototype, define a review trigger before use, such as a new unsupported </w:t>
      </w:r>
      <w:r>
        <w:rPr>
          <w:b/>
        </w:rPr>
        <w:t>input</w:t>
      </w:r>
      <w:r>
        <w:rPr>
          <w:b w:val="0"/>
        </w:rPr>
        <w:t xml:space="preserve"> range or a documented increase in labelled error.</w:t>
      </w:r>
    </w:p>
    <w:p>
      <w:pPr>
        <w:spacing w:line="336" w:lineRule="auto" w:after="180"/>
      </w:pPr>
      <w:r>
        <w:rPr>
          <w:b w:val="0"/>
        </w:rPr>
        <w:t xml:space="preserve">Pause the affected use, provide a human or non-model </w:t>
      </w:r>
      <w:r>
        <w:rPr>
          <w:b/>
        </w:rPr>
        <w:t>fallback</w:t>
      </w:r>
      <w:r>
        <w:rPr>
          <w:b w:val="0"/>
        </w:rPr>
        <w:t xml:space="preserve">, and investigate with new development </w:t>
      </w:r>
      <w:r>
        <w:rPr>
          <w:b/>
        </w:rPr>
        <w:t>evidence</w:t>
      </w:r>
      <w:r>
        <w:rPr>
          <w:b w:val="0"/>
        </w:rPr>
        <w:t>. Version any revision.</w:t>
      </w:r>
    </w:p>
    <w:p>
      <w:pPr>
        <w:pStyle w:val="Heading3"/>
      </w:pPr>
      <w:r>
        <w:t>Practise with less help: Interpret a gap</w:t>
      </w:r>
    </w:p>
    <w:p>
      <w:pPr>
        <w:spacing w:line="336" w:lineRule="auto" w:after="180"/>
      </w:pPr>
      <w:r>
        <w:rPr>
          <w:b w:val="0"/>
        </w:rPr>
        <w:t>Use workbook W2 for the connected example “</w:t>
      </w:r>
      <w:r>
        <w:rPr>
          <w:b/>
        </w:rPr>
        <w:t>Overfitting</w:t>
      </w:r>
      <w:r>
        <w:rPr>
          <w:b w:val="0"/>
        </w:rPr>
        <w:t xml:space="preserve"> and model </w:t>
      </w:r>
      <w:r>
        <w:rPr>
          <w:b/>
        </w:rPr>
        <w:t>capacity</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Distribution shift</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final answer is enough</w:t>
      </w:r>
    </w:p>
    <w:p>
      <w:pPr>
        <w:pStyle w:val="Heading3"/>
      </w:pPr>
      <w:r>
        <w:t>Explain the picture</w:t>
      </w:r>
    </w:p>
    <w:p>
      <w:pPr>
        <w:spacing w:line="336" w:lineRule="auto" w:after="180"/>
      </w:pPr>
      <w:r>
        <w:rPr>
          <w:b w:val="0"/>
        </w:rPr>
        <w:t xml:space="preserve">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Improve Generalization.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30"/>
            <wp:cNvGraphicFramePr>
              <a:graphicFrameLocks noChangeAspect="1"/>
            </wp:cNvGraphicFramePr>
            <a:graphic>
              <a:graphicData uri="http://schemas.openxmlformats.org/drawingml/2006/picture">
                <pic:pic>
                  <pic:nvPicPr>
                    <pic:cNvPr id="0" name="44473c8915adf5235d6ab04dd0dbf37cdcc79653f61c8c68a7ef8c74f480e87f.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Repair Planner: match four </w:t>
      </w:r>
      <w:r>
        <w:rPr>
          <w:b/>
        </w:rPr>
        <w:t>evidence</w:t>
      </w:r>
      <w:r>
        <w:rPr>
          <w:b w:val="0"/>
        </w:rPr>
        <w:t xml:space="preserve"> patterns to targeted changes, run one change, and explain what the result does not prove.</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Improve Generalization.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generalization</w:t>
      </w:r>
      <w:r>
        <w:rPr>
          <w:b w:val="0"/>
        </w:rPr>
        <w:t xml:space="preserve">, </w:t>
      </w:r>
      <w:r>
        <w:rPr>
          <w:b/>
        </w:rPr>
        <w:t>controlled change</w:t>
      </w:r>
      <w:r>
        <w:rPr>
          <w:b w:val="0"/>
        </w:rPr>
        <w:t xml:space="preserve">, </w:t>
      </w:r>
      <w:r>
        <w:rPr>
          <w:b/>
        </w:rPr>
        <w:t>ablation</w:t>
      </w:r>
      <w:r>
        <w:rPr>
          <w:b w:val="0"/>
        </w:rPr>
        <w:t xml:space="preserve">, </w:t>
      </w:r>
      <w:r>
        <w:rPr>
          <w:b/>
        </w:rPr>
        <w:t>regression test</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Changing data, features, model, and threshold together is the fastest proof of improvement.</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DEFEND  State intended use,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30"/>
            <wp:cNvGraphicFramePr>
              <a:graphicFrameLocks noChangeAspect="1"/>
            </wp:cNvGraphicFramePr>
            <a:graphic>
              <a:graphicData uri="http://schemas.openxmlformats.org/drawingml/2006/picture">
                <pic:pic>
                  <pic:nvPicPr>
                    <pic:cNvPr id="0" name="b92b4b2a3452d2ec62c2db3ab6b4e52abcb72e0e954474f499a8c589b57a852f.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 xml:space="preserve">THIS WEEK'S CHECKPOINT  Improve Plant Classifier with one approved change and a full before/after </w:t>
      </w:r>
      <w:r>
        <w:rPr>
          <w:b/>
        </w:rPr>
        <w:t>evidence</w:t>
      </w:r>
      <w:r>
        <w:rPr>
          <w:b w:val="0"/>
        </w:rPr>
        <w:t xml:space="preserve"> table.</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30"/>
            <wp:cNvGraphicFramePr>
              <a:graphicFrameLocks noChangeAspect="1"/>
            </wp:cNvGraphicFramePr>
            <a:graphic>
              <a:graphicData uri="http://schemas.openxmlformats.org/drawingml/2006/picture">
                <pic:pic>
                  <pic:nvPicPr>
                    <pic:cNvPr id="0" name="eca2ec0115db5a931c904adab02ffe6ed7e355399475be26ca673481b81a1a94.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REQUIRED PROOF  Choose one controlled repair and rerun the same evaluation.</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Subgroup Performance.</w:t>
      </w:r>
    </w:p>
    <w:p>
      <w:pPr>
        <w:pStyle w:val="Heading1"/>
      </w:pPr>
      <w:r>
        <w:t>13. Study a complete case</w:t>
      </w:r>
    </w:p>
    <w:p>
      <w:r>
        <w:t>Revisit the complete Improve Generalization case for supported practice. Repeated examples do not become fresh assessments.</w:t>
      </w:r>
    </w:p>
    <w:p>
      <w:pPr>
        <w:pStyle w:val="Heading3"/>
      </w:pPr>
      <w:r>
        <w:t>Week 30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classifier relies on tray colour; new trays reduce performance.</w:t>
      </w:r>
    </w:p>
    <w:p>
      <w:pPr>
        <w:pStyle w:val="Heading3"/>
      </w:pPr>
      <w:r>
        <w:t>The question</w:t>
      </w:r>
    </w:p>
    <w:p>
      <w:pPr>
        <w:spacing w:line="336" w:lineRule="auto" w:after="180"/>
      </w:pPr>
      <w:r>
        <w:rPr>
          <w:b w:val="0"/>
        </w:rPr>
        <w:t>Propose controlled improvement.</w:t>
      </w:r>
    </w:p>
    <w:p>
      <w:pPr>
        <w:pStyle w:val="Heading3"/>
      </w:pPr>
      <w:r>
        <w:t>Worked explanation</w:t>
      </w:r>
    </w:p>
    <w:p>
      <w:pPr>
        <w:spacing w:line="336" w:lineRule="auto" w:after="180"/>
      </w:pPr>
      <w:r>
        <w:rPr>
          <w:b w:val="0"/>
        </w:rPr>
        <w:t>Reduce the shortcut and add representative variation; compare on fixed validation cases including new colours. Change one planned factor.</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Repair a background shortcut deliberately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Observed shortcut</w:t>
            </w:r>
          </w:p>
        </w:tc>
        <w:tc>
          <w:tcPr>
            <w:tcW w:type="dxa" w:w="5112"/>
          </w:tcPr>
          <w:p>
            <w:r>
              <w:t>Tray colour tracks label</w:t>
            </w:r>
          </w:p>
        </w:tc>
      </w:tr>
      <w:tr>
        <w:tc>
          <w:tcPr>
            <w:tcW w:type="dxa" w:w="5112"/>
          </w:tcPr>
          <w:p>
            <w:r>
              <w:t>Changed condition</w:t>
            </w:r>
          </w:p>
        </w:tc>
        <w:tc>
          <w:tcPr>
            <w:tcW w:type="dxa" w:w="5112"/>
          </w:tcPr>
          <w:p>
            <w:r>
              <w:t>New trays reduce performance</w:t>
            </w:r>
          </w:p>
        </w:tc>
      </w:tr>
      <w:tr>
        <w:tc>
          <w:tcPr>
            <w:tcW w:type="dxa" w:w="5112"/>
          </w:tcPr>
          <w:p>
            <w:r>
              <w:t>Revision</w:t>
            </w:r>
          </w:p>
        </w:tc>
        <w:tc>
          <w:tcPr>
            <w:tcW w:type="dxa" w:w="5112"/>
          </w:tcPr>
          <w:p>
            <w:r>
              <w:t>Reduce shortcut and add relevant variation</w:t>
            </w:r>
          </w:p>
        </w:tc>
      </w:tr>
      <w:tr>
        <w:tc>
          <w:tcPr>
            <w:tcW w:type="dxa" w:w="5112"/>
          </w:tcPr>
          <w:p>
            <w:r>
              <w:t>Comparison</w:t>
            </w:r>
          </w:p>
        </w:tc>
        <w:tc>
          <w:tcPr>
            <w:tcW w:type="dxa" w:w="5112"/>
          </w:tcPr>
          <w:p>
            <w:r>
              <w:t>Same validation conditions and slices</w:t>
            </w:r>
          </w:p>
        </w:tc>
      </w:tr>
    </w:tbl>
    <w:p>
      <w:pPr>
        <w:spacing w:line="336" w:lineRule="auto" w:after="180"/>
      </w:pPr>
      <w:r>
        <w:rPr>
          <w:b w:val="0"/>
        </w:rPr>
        <w:t>A classifier relies on tray colour; new trays reduce performance.</w:t>
      </w:r>
    </w:p>
    <w:p>
      <w:pPr>
        <w:spacing w:line="336" w:lineRule="auto" w:after="180"/>
      </w:pPr>
      <w:r>
        <w:rPr>
          <w:b w:val="0"/>
        </w:rPr>
        <w:t>Propose controlled improvement.</w:t>
      </w:r>
    </w:p>
    <w:p>
      <w:pPr>
        <w:spacing w:line="336" w:lineRule="auto" w:after="180"/>
      </w:pPr>
      <w:r>
        <w:rPr>
          <w:b w:val="0"/>
        </w:rPr>
        <w:t>Reduce the shortcut and add representative variation; compare on fixed validation cases including new colours. Change one planned factor.</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 xml:space="preserve">Spotted leaves have blue backgrounds and healthy leaves white backgrounds in </w:t>
      </w:r>
      <w:r>
        <w:rPr>
          <w:b/>
        </w:rPr>
        <w:t>training</w:t>
      </w:r>
      <w:r>
        <w:rPr>
          <w:b w:val="0"/>
        </w:rPr>
        <w:t>. Design a generalisation investigation with fresh evaluation.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30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A team proposes more representative </w:t>
      </w:r>
      <w:r>
        <w:rPr>
          <w:b/>
        </w:rPr>
        <w:t>training</w:t>
      </w:r>
      <w:r>
        <w:rPr>
          <w:b w:val="0"/>
        </w:rPr>
        <w:t xml:space="preserve"> examples and a simpler model. How should it compare changes while protecting the final test?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Improve Plant Classifier with one approved change and a full before/after </w:t>
      </w:r>
      <w:r>
        <w:rPr>
          <w:b/>
        </w:rPr>
        <w:t>evidence</w:t>
      </w:r>
      <w:r>
        <w:rPr>
          <w:b w:val="0"/>
        </w:rPr>
        <w:t xml:space="preserve"> table.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All spotted </w:t>
      </w:r>
      <w:r>
        <w:rPr>
          <w:b/>
        </w:rPr>
        <w:t>training</w:t>
      </w:r>
      <w:r>
        <w:rPr>
          <w:b w:val="0"/>
        </w:rPr>
        <w:t xml:space="preserve"> leaves use black backgrounds. Propose a collection and comparison that tests the background shortcut without tuning on final test examples.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Improve Generalization, connect the goals to tasks and keep one evidence record for each attempt.</w:t>
      </w:r>
    </w:p>
    <w:p>
      <w:pPr>
        <w:spacing w:line="336" w:lineRule="auto" w:after="180"/>
      </w:pPr>
      <w:r>
        <w:rPr>
          <w:b w:val="0"/>
        </w:rPr>
        <w:t>Start with this question: Test whether a plant model follows the leaf or a convenient background shortcut.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Compare training and validation evidence for model capacity</w:t>
            </w:r>
          </w:p>
        </w:tc>
        <w:tc>
          <w:tcPr>
            <w:tcW w:type="dxa" w:w="5112"/>
          </w:tcPr>
          <w:p>
            <w:r>
              <w:t>Explain the deciding step, show a trace or test, and state one limit.</w:t>
            </w:r>
          </w:p>
        </w:tc>
      </w:tr>
      <w:tr>
        <w:tc>
          <w:tcPr>
            <w:tcW w:type="dxa" w:w="5112"/>
          </w:tcPr>
          <w:p>
            <w:r>
              <w:t>Explain overfitting without assuming every gap proves it</w:t>
            </w:r>
          </w:p>
        </w:tc>
        <w:tc>
          <w:tcPr>
            <w:tcW w:type="dxa" w:w="5112"/>
          </w:tcPr>
          <w:p>
            <w:r>
              <w:t>Explain the deciding step, show a trace or test, and state one limit.</w:t>
            </w:r>
          </w:p>
        </w:tc>
      </w:tr>
      <w:tr>
        <w:tc>
          <w:tcPr>
            <w:tcW w:type="dxa" w:w="5112"/>
          </w:tcPr>
          <w:p>
            <w:r>
              <w:t>Use a declared selection rule instead of perfect training fit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Improve Generalization without notes, identify a remaining question and plan a later check with a changed case.</w:t>
      </w:r>
    </w:p>
    <w:p>
      <w:pPr>
        <w:spacing w:line="336" w:lineRule="auto" w:after="180"/>
      </w:pPr>
      <w:r>
        <w:rPr>
          <w:b w:val="0"/>
        </w:rPr>
        <w:t xml:space="preserve">Close your notes. Explain this goal in your own words: Compare </w:t>
      </w:r>
      <w:r>
        <w:rPr>
          <w:b/>
        </w:rPr>
        <w:t>training</w:t>
      </w:r>
      <w:r>
        <w:rPr>
          <w:b w:val="0"/>
        </w:rPr>
        <w:t xml:space="preserve"> and validation </w:t>
      </w:r>
      <w:r>
        <w:rPr>
          <w:b/>
        </w:rPr>
        <w:t>evidence</w:t>
      </w:r>
      <w:r>
        <w:rPr>
          <w:b w:val="0"/>
        </w:rPr>
        <w:t xml:space="preserve"> for model </w:t>
      </w:r>
      <w:r>
        <w:rPr>
          <w:b/>
        </w:rPr>
        <w:t>capacity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Test whether a plant model follows the leaf or a convenient background shortcut.</w:t>
      </w:r>
    </w:p>
    <w:p>
      <w:pPr>
        <w:pStyle w:val="Heading3"/>
      </w:pPr>
      <w:r>
        <w:t>Practice 1: explain the deciding evidence</w:t>
      </w:r>
    </w:p>
    <w:p>
      <w:pPr>
        <w:spacing w:line="336" w:lineRule="auto" w:after="180"/>
      </w:pPr>
      <w:r>
        <w:rPr>
          <w:b w:val="0"/>
        </w:rPr>
        <w:t xml:space="preserve">Which labelled step matches this detail? Compare </w:t>
      </w:r>
      <w:r>
        <w:rPr>
          <w:b/>
        </w:rPr>
        <w:t>prediction</w:t>
      </w:r>
      <w:r>
        <w:rPr>
          <w:b w:val="0"/>
        </w:rPr>
        <w:t>s for the same leaf on both backgrounds; do not assume an error cause before observing it.</w:t>
      </w:r>
    </w:p>
    <w:p>
      <w:pPr>
        <w:spacing w:line="336" w:lineRule="auto" w:after="180"/>
        <w:shd w:fill="F4F9FC"/>
      </w:pPr>
      <w:r>
        <w:rPr>
          <w:b w:val="0"/>
        </w:rPr>
        <w:t>1. Notice correlation</w:t>
      </w:r>
    </w:p>
    <w:p>
      <w:pPr>
        <w:spacing w:line="336" w:lineRule="auto" w:after="180"/>
        <w:shd w:fill="F4F9FC"/>
      </w:pPr>
      <w:r>
        <w:rPr>
          <w:b w:val="0"/>
        </w:rPr>
        <w:t>2. Design crossed cases</w:t>
      </w:r>
    </w:p>
    <w:p>
      <w:pPr>
        <w:spacing w:line="336" w:lineRule="auto" w:after="180"/>
        <w:shd w:fill="F4F9FC"/>
      </w:pPr>
      <w:r>
        <w:rPr>
          <w:b w:val="0"/>
        </w:rPr>
        <w:t>3. Inspect fixed model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Inspect fixed model Compare </w:t>
      </w:r>
      <w:r>
        <w:rPr>
          <w:b/>
        </w:rPr>
        <w:t>prediction</w:t>
      </w:r>
      <w:r>
        <w:rPr>
          <w:b w:val="0"/>
        </w:rPr>
        <w:t>s for the same leaf on both backgrounds; do not assume an error cause before observing it. Read the picture in order.</w:t>
      </w:r>
    </w:p>
    <w:p>
      <w:pPr>
        <w:spacing w:line="336" w:lineRule="auto" w:after="180"/>
        <w:shd w:fill="F1F6FC"/>
      </w:pPr>
      <w:r>
        <w:rPr>
          <w:b w:val="0"/>
        </w:rPr>
        <w:t xml:space="preserve">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unchanged model predicts spotted for both red-background classes and healthy for both grey-background classes. Which conclusion is supported by the supplied facts?</w:t>
      </w:r>
    </w:p>
    <w:p>
      <w:pPr>
        <w:spacing w:line="336" w:lineRule="auto" w:after="180"/>
        <w:shd w:fill="F4F9FC"/>
      </w:pPr>
      <w:r>
        <w:rPr>
          <w:b w:val="0"/>
        </w:rPr>
        <w:t>1. It fails on spotted/grey and healthy/red in the crossed audit.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 fails on spotted/grey and healthy/red in the crossed audit. Those supplied </w:t>
      </w:r>
      <w:r>
        <w:rPr>
          <w:b/>
        </w:rPr>
        <w:t>prediction</w:t>
      </w:r>
      <w:r>
        <w:rPr>
          <w:b w:val="0"/>
        </w:rPr>
        <w:t>s follow background rather than the intended leaf target.</w:t>
      </w:r>
    </w:p>
    <w:p>
      <w:pPr>
        <w:pStyle w:val="Heading3"/>
      </w:pPr>
      <w:r>
        <w:t>Repair a missing building block</w:t>
      </w:r>
    </w:p>
    <w:p>
      <w:pPr>
        <w:spacing w:line="336" w:lineRule="auto" w:after="180"/>
      </w:pPr>
      <w:r>
        <w:rPr>
          <w:b w:val="0"/>
        </w:rPr>
        <w:t xml:space="preserve">Review Feature Engineering (ai-4/29). Goal: Create features available at </w:t>
      </w:r>
      <w:r>
        <w:rPr>
          <w:b/>
        </w:rPr>
        <w:t>prediction</w:t>
      </w:r>
      <w:r>
        <w:rPr>
          <w:b w:val="0"/>
        </w:rPr>
        <w:t xml:space="preserve"> time. Short practice: What should be saved so another group transforms the query identically?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Overfitting</w:t>
      </w:r>
      <w:r>
        <w:rPr>
          <w:b w:val="0"/>
        </w:rPr>
        <w:t xml:space="preserve"> (ai-4/27). Goal: Compare </w:t>
      </w:r>
      <w:r>
        <w:rPr>
          <w:b/>
        </w:rPr>
        <w:t>training</w:t>
      </w:r>
      <w:r>
        <w:rPr>
          <w:b w:val="0"/>
        </w:rPr>
        <w:t xml:space="preserve"> and validation </w:t>
      </w:r>
      <w:r>
        <w:rPr>
          <w:b/>
        </w:rPr>
        <w:t>evidence</w:t>
      </w:r>
      <w:r>
        <w:rPr>
          <w:b w:val="0"/>
        </w:rPr>
        <w:t xml:space="preserve"> for model </w:t>
      </w:r>
      <w:r>
        <w:rPr>
          <w:b/>
        </w:rPr>
        <w:t>capacity</w:t>
      </w:r>
      <w:r>
        <w:rPr>
          <w:b w:val="0"/>
        </w:rPr>
        <w:t xml:space="preserve">. Short practice: Does100% </w:t>
      </w:r>
      <w:r>
        <w:rPr>
          <w:b/>
        </w:rPr>
        <w:t>training</w:t>
      </w:r>
      <w:r>
        <w:rPr>
          <w:b w:val="0"/>
        </w:rPr>
        <w:t xml:space="preserve"> accuracy prove Large was always best?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Validation, Test (ai-4/24). Goal: Select a model using a declared validation rule. Short practice: Why does B’s zero </w:t>
      </w:r>
      <w:r>
        <w:rPr>
          <w:b/>
        </w:rPr>
        <w:t>training</w:t>
      </w:r>
      <w:r>
        <w:rPr>
          <w:b w:val="0"/>
        </w:rPr>
        <w:t xml:space="preserve"> MAE not settle the original choice?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Improve Generalization graphic using its labels, deciding evidence and relevant limitation.</w:t>
      </w:r>
    </w:p>
    <w:p>
      <w:pPr>
        <w:pStyle w:val="Heading3"/>
      </w:pPr>
      <w:r>
        <w:t>01. Improve Generalization: the case</w:t>
      </w:r>
    </w:p>
    <w:p>
      <w:r>
        <w:drawing>
          <wp:inline xmlns:a="http://schemas.openxmlformats.org/drawingml/2006/main" xmlns:pic="http://schemas.openxmlformats.org/drawingml/2006/picture">
            <wp:extent cx="5486400" cy="3142488"/>
            <wp:docPr id="22" name="Picture 22" descr="Test whether a plant model follows the leaf or a convenient background shortcut. Supplied facts: Toy training photos show spotted leaves on red cards and healthy leaves on grey cards. Intended use allows both backgrounds for either clas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0-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 xml:space="preserve">Test whether a plant model follows the leaf or a convenient background shortcut. Supplied facts: Toy </w:t>
      </w:r>
      <w:r>
        <w:rPr>
          <w:b/>
        </w:rPr>
        <w:t>training</w:t>
      </w:r>
      <w:r>
        <w:rPr>
          <w:b w:val="0"/>
        </w:rPr>
        <w:t xml:space="preserve"> photos show spotted leaves on red cards and healthy leaves on grey cards.</w:t>
      </w:r>
    </w:p>
    <w:p>
      <w:pPr>
        <w:spacing w:line="336" w:lineRule="auto" w:after="180"/>
      </w:pPr>
      <w:r>
        <w:rPr>
          <w:b w:val="0"/>
        </w:rPr>
        <w:t xml:space="preserve">Intended use allows both backgrounds for either class.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493008"/>
            <wp:docPr id="23" name="Picture 23" descr="Notice correlation: Background colour perfectly tracks the labels in this training sample. → Design crossed cases: Collect spotted/red, spotted/grey, healthy/red, healthy/grey with plant grouping preserved. → Inspect fixed model: Compare predictions for the same leaf on both backgrounds; do not assume an error cause before observing it."/>
            <wp:cNvGraphicFramePr>
              <a:graphicFrameLocks noChangeAspect="1"/>
            </wp:cNvGraphicFramePr>
            <a:graphic>
              <a:graphicData uri="http://schemas.openxmlformats.org/drawingml/2006/picture">
                <pic:pic>
                  <pic:nvPicPr>
                    <pic:cNvPr id="0" name="academy-story-ai-4-30-02.png"/>
                    <pic:cNvPicPr/>
                  </pic:nvPicPr>
                  <pic:blipFill>
                    <a:blip r:embed="rId30"/>
                    <a:stretch>
                      <a:fillRect/>
                    </a:stretch>
                  </pic:blipFill>
                  <pic:spPr>
                    <a:xfrm>
                      <a:off x="0" y="0"/>
                      <a:ext cx="5486400" cy="3493008"/>
                    </a:xfrm>
                    <a:prstGeom prst="rect"/>
                  </pic:spPr>
                </pic:pic>
              </a:graphicData>
            </a:graphic>
          </wp:inline>
        </w:drawing>
      </w:r>
    </w:p>
    <w:p>
      <w:pPr>
        <w:spacing w:line="336" w:lineRule="auto" w:after="180"/>
      </w:pPr>
      <w:r>
        <w:rPr>
          <w:b w:val="0"/>
        </w:rPr>
        <w:t xml:space="preserve">Notice correlation: Background colour perfectly tracks the labels in this </w:t>
      </w:r>
      <w:r>
        <w:rPr>
          <w:b/>
        </w:rPr>
        <w:t>training</w:t>
      </w:r>
      <w:r>
        <w:rPr>
          <w:b w:val="0"/>
        </w:rPr>
        <w:t xml:space="preserve"> sample. → Design crossed cases: Collect spotted/red, spotted/grey, healthy/red, healthy/grey with plant grouping preserved. → Inspect fixed model: Compare </w:t>
      </w:r>
      <w:r>
        <w:rPr>
          <w:b/>
        </w:rPr>
        <w:t>prediction</w:t>
      </w:r>
      <w:r>
        <w:rPr>
          <w:b w:val="0"/>
        </w:rPr>
        <w:t>s for the same leaf on both backgrounds; do not assume an error cause before observing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Overfitting and model capacity at a glance</w:t>
      </w:r>
    </w:p>
    <w:p>
      <w:r>
        <w:drawing>
          <wp:inline xmlns:a="http://schemas.openxmlformats.org/drawingml/2006/main" xmlns:pic="http://schemas.openxmlformats.org/drawingml/2006/picture">
            <wp:extent cx="5486400" cy="2880360"/>
            <wp:docPr id="24" name="Picture 24" descr="Overfitting and model capacity at a glance. Constant | Training 5 | Validation 6. Line | Training 2 | Validation 3. Flexible curve | Training 0 | Validation 8"/>
            <wp:cNvGraphicFramePr>
              <a:graphicFrameLocks noChangeAspect="1"/>
            </wp:cNvGraphicFramePr>
            <a:graphic>
              <a:graphicData uri="http://schemas.openxmlformats.org/drawingml/2006/picture">
                <pic:pic>
                  <pic:nvPicPr>
                    <pic:cNvPr id="0" name="academy-story-ai-4-30-03.png"/>
                    <pic:cNvPicPr/>
                  </pic:nvPicPr>
                  <pic:blipFill>
                    <a:blip r:embed="rId31"/>
                    <a:stretch>
                      <a:fillRect/>
                    </a:stretch>
                  </pic:blipFill>
                  <pic:spPr>
                    <a:xfrm>
                      <a:off x="0" y="0"/>
                      <a:ext cx="5486400" cy="2880360"/>
                    </a:xfrm>
                    <a:prstGeom prst="rect"/>
                  </pic:spPr>
                </pic:pic>
              </a:graphicData>
            </a:graphic>
          </wp:inline>
        </w:drawing>
      </w:r>
    </w:p>
    <w:p>
      <w:pPr>
        <w:spacing w:line="336" w:lineRule="auto" w:after="180"/>
      </w:pPr>
      <w:r>
        <w:rPr>
          <w:b/>
        </w:rPr>
        <w:t>Overfitting</w:t>
      </w:r>
      <w:r>
        <w:rPr>
          <w:b w:val="0"/>
        </w:rPr>
        <w:t xml:space="preserve"> and model </w:t>
      </w:r>
      <w:r>
        <w:rPr>
          <w:b/>
        </w:rPr>
        <w:t>capacity</w:t>
      </w:r>
      <w:r>
        <w:rPr>
          <w:b w:val="0"/>
        </w:rPr>
        <w:t xml:space="preserve"> at a glance. Constant | </w:t>
      </w:r>
      <w:r>
        <w:rPr>
          <w:b/>
        </w:rPr>
        <w:t>Training</w:t>
      </w:r>
      <w:r>
        <w:rPr>
          <w:b w:val="0"/>
        </w:rPr>
        <w:t xml:space="preserve"> 5 | Validation 6. Line | </w:t>
      </w:r>
      <w:r>
        <w:rPr>
          <w:b/>
        </w:rPr>
        <w:t>Training</w:t>
      </w:r>
      <w:r>
        <w:rPr>
          <w:b w:val="0"/>
        </w:rPr>
        <w:t xml:space="preserve"> 2 | Validation 3. Flexible curve | </w:t>
      </w:r>
      <w:r>
        <w:rPr>
          <w:b/>
        </w:rPr>
        <w:t>Training</w:t>
      </w:r>
      <w:r>
        <w:rPr>
          <w:b w:val="0"/>
        </w:rPr>
        <w:t xml:space="preserve"> 0 | Validation 8</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25" name="Picture 25" descr="Original case: Compare predictions for the same leaf on both backgrounds; do not assume an error cause before observing it. Changed condition: The unchanged model predicts spotted for both red-background classes and healthy for both grey-background classes. Expected result: It fails on spotted/grey and healthy/red in the crossed audit. Reason: Those supplied predictions follow background rather than the intended leaf target."/>
            <wp:cNvGraphicFramePr>
              <a:graphicFrameLocks noChangeAspect="1"/>
            </wp:cNvGraphicFramePr>
            <a:graphic>
              <a:graphicData uri="http://schemas.openxmlformats.org/drawingml/2006/picture">
                <pic:pic>
                  <pic:nvPicPr>
                    <pic:cNvPr id="0" name="academy-story-ai-4-30-04.png"/>
                    <pic:cNvPicPr/>
                  </pic:nvPicPr>
                  <pic:blipFill>
                    <a:blip r:embed="rId32"/>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w:t>
      </w:r>
      <w:r>
        <w:rPr>
          <w:b/>
        </w:rPr>
        <w:t>prediction</w:t>
      </w:r>
      <w:r>
        <w:rPr>
          <w:b w:val="0"/>
        </w:rPr>
        <w:t>s for the same leaf on both backgrounds; do not assume an error cause before observing it.</w:t>
      </w:r>
    </w:p>
    <w:p>
      <w:pPr>
        <w:spacing w:line="336" w:lineRule="auto" w:after="180"/>
      </w:pPr>
      <w:r>
        <w:rPr>
          <w:b w:val="0"/>
        </w:rPr>
        <w:t>Changed condition: The unchanged model predicts spotted for both red-background classes and healthy for both grey-background classes. Expected result: It fails on spotted/grey and healthy/red in the crossed audit.</w:t>
      </w:r>
    </w:p>
    <w:p>
      <w:pPr>
        <w:spacing w:line="336" w:lineRule="auto" w:after="180"/>
      </w:pPr>
      <w:r>
        <w:rPr>
          <w:b w:val="0"/>
        </w:rPr>
        <w:t xml:space="preserve">Reason: Those supplied </w:t>
      </w:r>
      <w:r>
        <w:rPr>
          <w:b/>
        </w:rPr>
        <w:t>prediction</w:t>
      </w:r>
      <w:r>
        <w:rPr>
          <w:b w:val="0"/>
        </w:rPr>
        <w:t>s follow background rather than the intended leaf target.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Compare predictions for the same leaf on both backgrounds; do not assume an error cause before observing it. The arrows show which recorded input or intermediate result each decision uses. Explain the deciding step aloud before checking the changed case; pointing to the final answer alone does not show how it follows. Limit: One controlled audit can reveal a shortcut in this toy setting without proving how every internal feature is represented."/>
            <wp:cNvGraphicFramePr>
              <a:graphicFrameLocks noChangeAspect="1"/>
            </wp:cNvGraphicFramePr>
            <a:graphic>
              <a:graphicData uri="http://schemas.openxmlformats.org/drawingml/2006/picture">
                <pic:pic>
                  <pic:nvPicPr>
                    <pic:cNvPr id="0" name="academy-story-ai-4-30-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One controlled audit can reveal a shortcut in this toy setting without proving how every internal feature is represented.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fresh evidence is needed after adding crossed training data?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0-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