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ai-6/32</w:t>
      </w:r>
    </w:p>
    <w:p>
      <w:pPr>
        <w:pStyle w:val="Title"/>
      </w:pPr>
      <w:r>
        <w:t>Documentation and operational readiness</w:t>
      </w:r>
    </w:p>
    <w:p>
      <w:r>
        <w:t>Project: Grounded Learning Service</w:t>
      </w:r>
    </w:p>
    <w:p>
      <w:pPr>
        <w:pStyle w:val="Heading1"/>
      </w:pPr>
      <w:r>
        <w:t>Before you start</w:t>
      </w:r>
    </w:p>
    <w:p>
      <w:r>
        <w:t>Recall Red team exercises. Explain why a recorded result needs its input conditions and evidence source before it can support a claim.</w:t>
      </w:r>
    </w:p>
    <w:p>
      <w:pPr>
        <w:pStyle w:val="Heading1"/>
      </w:pPr>
      <w:r>
        <w:t>01. Your mission</w:t>
      </w:r>
    </w:p>
    <w:p>
      <w:r>
        <w:t>Start with the target: Explain the mechanism and terminology of documentation and operational readiness.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 xml:space="preserve">I can explain the </w:t>
      </w:r>
      <w:r>
        <w:rPr>
          <w:b/>
        </w:rPr>
        <w:t>mechanism</w:t>
      </w:r>
      <w:r>
        <w:rPr>
          <w:b w:val="0"/>
        </w:rPr>
        <w:t xml:space="preserve"> and terminology of documentation and operational readiness.</w:t>
      </w:r>
    </w:p>
    <w:p>
      <w:pPr>
        <w:spacing w:line="336" w:lineRule="auto" w:after="180"/>
      </w:pPr>
      <w:r>
        <w:rPr>
          <w:b w:val="0"/>
        </w:rPr>
        <w:t>I can apply the stated procedure to a new case with a traceable result.</w:t>
      </w:r>
    </w:p>
    <w:p>
      <w:pPr>
        <w:spacing w:line="336" w:lineRule="auto" w:after="180"/>
      </w:pPr>
      <w:r>
        <w:rPr>
          <w:b w:val="0"/>
        </w:rPr>
        <w:t>I can identify an assumption or limitation and design a revealing follow-up.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Red team exercises.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Performance and cost experiments.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Incident investigation.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 w:val="0"/>
        </w:rPr>
        <w:t>This week you will practise:</w:t>
      </w:r>
    </w:p>
    <w:p>
      <w:pPr>
        <w:spacing w:line="336" w:lineRule="auto" w:after="180"/>
      </w:pPr>
      <w:r>
        <w:rPr>
          <w:b w:val="0"/>
        </w:rPr>
        <w:t xml:space="preserve">Explain the </w:t>
      </w:r>
      <w:r>
        <w:rPr>
          <w:b/>
        </w:rPr>
        <w:t>mechanism</w:t>
      </w:r>
      <w:r>
        <w:rPr>
          <w:b w:val="0"/>
        </w:rPr>
        <w:t xml:space="preserve"> and terminology of documentation and operational readiness</w:t>
      </w:r>
    </w:p>
    <w:p>
      <w:pPr>
        <w:spacing w:line="336" w:lineRule="auto" w:after="180"/>
      </w:pPr>
      <w:r>
        <w:rPr>
          <w:b w:val="0"/>
        </w:rPr>
        <w:t>Apply the stated procedure to a new case with a traceable result</w:t>
      </w:r>
    </w:p>
    <w:p>
      <w:pPr>
        <w:spacing w:line="336" w:lineRule="auto" w:after="180"/>
      </w:pPr>
      <w:r>
        <w:rPr>
          <w:b w:val="0"/>
        </w:rPr>
        <w:t>Identify an assumption or limitation and design a revealing follow-up</w:t>
      </w:r>
    </w:p>
    <w:p>
      <w:pPr>
        <w:pStyle w:val="Heading3"/>
      </w:pPr>
      <w:r>
        <w:t>Retrieve what you already know</w:t>
      </w:r>
    </w:p>
    <w:p>
      <w:pPr>
        <w:spacing w:line="336" w:lineRule="auto" w:after="180"/>
      </w:pPr>
      <w:r>
        <w:rPr>
          <w:b w:val="0"/>
        </w:rPr>
        <w:t xml:space="preserve">Recall Red team exercises. Explain why a recorded result needs its </w:t>
      </w:r>
      <w:r>
        <w:rPr>
          <w:b/>
        </w:rPr>
        <w:t>input</w:t>
      </w:r>
      <w:r>
        <w:rPr>
          <w:b w:val="0"/>
        </w:rPr>
        <w:t xml:space="preserve"> conditions and </w:t>
      </w:r>
      <w:r>
        <w:rPr>
          <w:b/>
        </w:rPr>
        <w:t>evidence</w:t>
      </w:r>
      <w:r>
        <w:rPr>
          <w:b w:val="0"/>
        </w:rPr>
        <w:t xml:space="preserve"> source before it can support a claim.</w:t>
      </w:r>
    </w:p>
    <w:p>
      <w:pPr>
        <w:pStyle w:val="Heading3"/>
      </w:pPr>
      <w:r>
        <w:t>My starting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>Explain documentation and operational readiness using the deciding step in this fictional service.</w:t>
      </w:r>
    </w:p>
    <w:p>
      <w:pPr>
        <w:pStyle w:val="Heading1"/>
      </w:pPr>
      <w:r>
        <w:t>02. Notice the evidence</w:t>
      </w:r>
    </w:p>
    <w:p>
      <w:r>
        <w:t>Investigate the supplied Documentation and operational readiness case. Separate observations, given facts and assumptions before choosing an explanation.</w:t>
      </w:r>
    </w:p>
    <w:p>
      <w:pPr>
        <w:spacing w:line="336" w:lineRule="auto" w:after="180"/>
      </w:pPr>
      <w:r>
        <w:rPr>
          <w:b w:val="0"/>
        </w:rPr>
        <w:t>Operational documentation tells another person how to run, verify, observe and recover the service. A successful developer demo is not readiness.</w:t>
      </w:r>
    </w:p>
    <w:p>
      <w:pPr>
        <w:spacing w:line="336" w:lineRule="auto" w:after="180"/>
      </w:pPr>
      <w:r>
        <w:rPr>
          <w:b w:val="0"/>
        </w:rPr>
        <w:t>Begin by writing the question the procedure is intended to answer. Identify the information already supplied, the information it will produce and the information still missing.</w:t>
      </w:r>
    </w:p>
    <w:p>
      <w:pPr>
        <w:spacing w:line="336" w:lineRule="auto" w:after="180"/>
      </w:pPr>
      <w:r>
        <w:rPr>
          <w:b w:val="0"/>
        </w:rPr>
        <w:t>These are constructed classroom examples; they do not require live accounts, private records or an external service. Do not treat a plausible explanation as a measured outcome.</w:t>
      </w:r>
    </w:p>
    <w:p>
      <w:pPr>
        <w:pStyle w:val="Heading3"/>
      </w:pPr>
      <w:r>
        <w:t>List the given facts and one fact that is not supplied.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See how it works</w:t>
      </w:r>
    </w:p>
    <w:p>
      <w:r>
        <w:t>Follow the mechanism for Documentation and operational readiness. Connect each labelled input, deciding step and result.</w:t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runbook</w:t>
      </w:r>
      <w:r>
        <w:rPr>
          <w:b w:val="0"/>
        </w:rPr>
        <w:t xml:space="preserve"> names versions, required non-secret configuration, secret key names, </w:t>
      </w:r>
      <w:r>
        <w:rPr>
          <w:b/>
        </w:rPr>
        <w:t>health check</w:t>
      </w:r>
      <w:r>
        <w:rPr>
          <w:b w:val="0"/>
        </w:rPr>
        <w:t>s, release/rollback dependencies, alerts and owners. Test it with a fresh operator and fictional fixtures.</w:t>
      </w:r>
    </w:p>
    <w:p>
      <w:pPr>
        <w:pStyle w:val="Heading3"/>
      </w:pPr>
      <w:r>
        <w:t>Documentation and operational readiness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Runbook says start server, but omits data version and recovery steps. Another operator cannot reproduce a result.</w:t>
            </w:r>
          </w:p>
        </w:tc>
        <w:tc>
          <w:tcPr>
            <w:tcW w:type="dxa" w:w="3408"/>
          </w:tcPr>
          <w:p>
            <w:r>
              <w:t>A runbook names versions, required non-secret configuration, secret key names, health checks, release/rollback dependencies, alerts and owners. Test it with a fresh operator and fictional fixtures.</w:t>
            </w:r>
          </w:p>
        </w:tc>
        <w:tc>
          <w:tcPr>
            <w:tcW w:type="dxa" w:w="3408"/>
          </w:tcPr>
          <w:p>
            <w:r>
              <w:t>Add exact configuration/version references, fixture setup, verification and recovery. Do not publish secret values to make setup easier.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Before applying the procedure, write its units, denominator or decision boundary where relevant. A partner should be able to repeat each step using the same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If a required </w:t>
      </w:r>
      <w:r>
        <w:rPr>
          <w:b/>
        </w:rPr>
        <w:t>input</w:t>
      </w:r>
      <w:r>
        <w:rPr>
          <w:b w:val="0"/>
        </w:rPr>
        <w:t xml:space="preserve"> is absent or violates the stated contract, record that condition explicitly instead of quietly replacing it with a convenient value.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Documentation and operational readiness. Identify the detail that changes the conclusion.</w:t>
      </w:r>
    </w:p>
    <w:p>
      <w:pPr>
        <w:pStyle w:val="Heading3"/>
      </w:pPr>
      <w:r>
        <w:t>Compare a familiar case with a changed case</w:t>
      </w:r>
    </w:p>
    <w:p>
      <w:pPr>
        <w:spacing w:line="336" w:lineRule="auto" w:after="180"/>
      </w:pPr>
      <w:r>
        <w:rPr>
          <w:b/>
        </w:rPr>
        <w:t>Runbook</w:t>
      </w:r>
      <w:r>
        <w:rPr>
          <w:b w:val="0"/>
        </w:rPr>
        <w:t xml:space="preserve"> says start server, but omits data version and recovery steps. Another operator cannot reproduce a result. Show the intermediate steps and give the conclusion with its scope.</w:t>
      </w:r>
    </w:p>
    <w:p>
      <w:pPr>
        <w:pStyle w:val="Heading3"/>
      </w:pPr>
      <w:r>
        <w:t>Keep the procedure fixed. Explain what changed in the inputs and result.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>Change: Remove the maintainer and escalation route.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>: The diagnostic remains, but responsibility for an unresolved fault becomes unclear.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Reason: Readiness includes who acts when routine checks do not solve the problem.</w:t>
      </w:r>
    </w:p>
    <w:p>
      <w:pPr>
        <w:pStyle w:val="Heading1"/>
      </w:pPr>
      <w:r>
        <w:t>05. Words that unlock the idea</w:t>
      </w:r>
    </w:p>
    <w:p>
      <w:r>
        <w:t>Use the vocabulary of Documentation and operational readiness to explain a concrete decision, rather than only memorising definitions.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Runbook</w:t>
            </w:r>
          </w:p>
        </w:tc>
        <w:tc>
          <w:tcPr>
            <w:tcW w:type="dxa" w:w="5112"/>
          </w:tcPr>
          <w:p>
            <w:r>
              <w:t>Instructions for operating and recovering a service</w:t>
            </w:r>
          </w:p>
        </w:tc>
      </w:tr>
      <w:tr>
        <w:tc>
          <w:tcPr>
            <w:tcW w:type="dxa" w:w="5112"/>
          </w:tcPr>
          <w:p>
            <w:r>
              <w:t>Health check</w:t>
            </w:r>
          </w:p>
        </w:tc>
        <w:tc>
          <w:tcPr>
            <w:tcW w:type="dxa" w:w="5112"/>
          </w:tcPr>
          <w:p>
            <w:r>
              <w:t>A defined observation of service state</w:t>
            </w:r>
          </w:p>
        </w:tc>
      </w:tr>
      <w:tr>
        <w:tc>
          <w:tcPr>
            <w:tcW w:type="dxa" w:w="5112"/>
          </w:tcPr>
          <w:p>
            <w:r>
              <w:t>Operational owner</w:t>
            </w:r>
          </w:p>
        </w:tc>
        <w:tc>
          <w:tcPr>
            <w:tcW w:type="dxa" w:w="5112"/>
          </w:tcPr>
          <w:p>
            <w:r>
              <w:t>The actor responsible for ongoing decisions</w:t>
            </w:r>
          </w:p>
        </w:tc>
      </w:tr>
    </w:tbl>
    <w:p>
      <w:pPr>
        <w:pStyle w:val="Heading3"/>
      </w:pPr>
      <w:r>
        <w:t>Use two terms to explain a step in this week’s example.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Follow a worked example</w:t>
      </w:r>
    </w:p>
    <w:p>
      <w:r>
        <w:t>Follow the worked trace for Documentation and operational readiness, predict a step, then compare with its explanation.</w:t>
      </w:r>
    </w:p>
    <w:p>
      <w:pPr>
        <w:spacing w:line="336" w:lineRule="auto" w:after="180"/>
      </w:pPr>
      <w:r>
        <w:rPr>
          <w:b/>
        </w:rPr>
        <w:t>Runbook</w:t>
      </w:r>
      <w:r>
        <w:rPr>
          <w:b w:val="0"/>
        </w:rPr>
        <w:t xml:space="preserve"> says start server, but omits data version and recovery steps. Another operator cannot reproduce a result.</w:t>
      </w:r>
    </w:p>
    <w:p>
      <w:pPr>
        <w:spacing w:line="336" w:lineRule="auto" w:after="180"/>
      </w:pPr>
      <w:r>
        <w:rPr>
          <w:b w:val="0"/>
        </w:rPr>
        <w:t>Add exact configuration/version references, fixture setup, verification and recovery. Do not publish secret values to make setup easier.</w:t>
      </w:r>
    </w:p>
    <w:p>
      <w:pPr>
        <w:pStyle w:val="Heading3"/>
      </w:pPr>
      <w:r>
        <w:t>Worked explanation · Documentation and operational readiness</w:t>
      </w:r>
    </w:p>
    <w:p>
      <w:pPr>
        <w:spacing w:line="336" w:lineRule="auto" w:after="180"/>
        <w:shd w:fill="F1F6FC"/>
      </w:pPr>
      <w:r>
        <w:rPr>
          <w:b w:val="0"/>
        </w:rPr>
        <w:t xml:space="preserve">Compare the intermediate </w:t>
      </w:r>
      <w:r>
        <w:rPr>
          <w:b/>
        </w:rPr>
        <w:t>evidence</w:t>
      </w:r>
      <w:r>
        <w:rPr>
          <w:b w:val="0"/>
        </w:rPr>
        <w:t xml:space="preserve"> with the final statement. Explain why each number or decision follows from the stated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  <w:shd w:fill="F1F6FC"/>
      </w:pPr>
      <w:r>
        <w:rPr>
          <w:b w:val="0"/>
        </w:rPr>
        <w:t xml:space="preserve">The conclusion belongs to this scenario and procedure; changing the </w:t>
      </w:r>
      <w:r>
        <w:rPr>
          <w:b/>
        </w:rPr>
        <w:t>input</w:t>
      </w:r>
      <w:r>
        <w:rPr>
          <w:b w:val="0"/>
        </w:rPr>
        <w:t>s, evaluation population or authority can change what it establishes. Retain the raw record so a later revision can be compared honestly.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Documentation and operational readiness</w:t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runbook</w:t>
      </w:r>
      <w:r>
        <w:rPr>
          <w:b w:val="0"/>
        </w:rPr>
        <w:t xml:space="preserve"> with an owner. Another teacher must handle SOURCE_UNAVAILABLE without inventing an answer.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 xml:space="preserve">The </w:t>
      </w:r>
      <w:r>
        <w:rPr>
          <w:b/>
        </w:rPr>
        <w:t>runbook</w:t>
      </w:r>
      <w:r>
        <w:rPr>
          <w:b w:val="0"/>
        </w:rPr>
        <w:t xml:space="preserve"> names a maintainer and a read-only source-connection diagnostic. The code means no supported answer can be produced.</w:t>
      </w:r>
    </w:p>
    <w:p>
      <w:r>
        <w:drawing>
          <wp:inline xmlns:a="http://schemas.openxmlformats.org/drawingml/2006/main" xmlns:pic="http://schemas.openxmlformats.org/drawingml/2006/picture">
            <wp:extent cx="5486400" cy="5225143"/>
            <wp:docPr id="1" name="Picture 1" descr="Documentation and operational readiness. Match symptom: Identify the documented unavailable-source condition.. Run safe check: Inspect the approved connection without broadening permissions.. Escalate clearly: Contact the named maintainer and retain unresolved statu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6-3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5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Match symptom</w:t>
            </w:r>
          </w:p>
        </w:tc>
        <w:tc>
          <w:tcPr>
            <w:tcW w:type="dxa" w:w="5112"/>
          </w:tcPr>
          <w:p>
            <w:r>
              <w:t>Identify the documented unavailable-source condition.</w:t>
            </w:r>
          </w:p>
        </w:tc>
      </w:tr>
      <w:tr>
        <w:tc>
          <w:tcPr>
            <w:tcW w:type="dxa" w:w="5112"/>
          </w:tcPr>
          <w:p>
            <w:r>
              <w:t>2. Run safe check</w:t>
            </w:r>
          </w:p>
        </w:tc>
        <w:tc>
          <w:tcPr>
            <w:tcW w:type="dxa" w:w="5112"/>
          </w:tcPr>
          <w:p>
            <w:r>
              <w:t>Inspect the approved connection without broadening permissions.</w:t>
            </w:r>
          </w:p>
        </w:tc>
      </w:tr>
      <w:tr>
        <w:tc>
          <w:tcPr>
            <w:tcW w:type="dxa" w:w="5112"/>
          </w:tcPr>
          <w:p>
            <w:r>
              <w:t>3. Escalate clearly</w:t>
            </w:r>
          </w:p>
        </w:tc>
        <w:tc>
          <w:tcPr>
            <w:tcW w:type="dxa" w:w="5112"/>
          </w:tcPr>
          <w:p>
            <w:r>
              <w:t>Contact the named maintainer and retain unresolved status.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Operational documentation connects a symptom, bounded action, responsible person and recovery check. Component names alone do not tell an operator what to do.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Rehearse and revise </w:t>
      </w:r>
      <w:r>
        <w:rPr>
          <w:b/>
        </w:rPr>
        <w:t>runbook</w:t>
      </w:r>
      <w:r>
        <w:rPr>
          <w:b w:val="0"/>
        </w:rPr>
        <w:t>s; readable instructions alone cannot establish readiness for every incident.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Read the labelled picture: Match SOURCE_UNAVAILABLE to its safe check and escalation owner. What is lost when the maintainer route is removed, even if the diagnostic instructions stay readable?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Change one thing: Remove the maintainer and escalation route.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Documentation and operational readiness claim and explain a repair using the supplied evidence.</w:t>
      </w:r>
    </w:p>
    <w:p>
      <w:pPr>
        <w:spacing w:line="336" w:lineRule="auto" w:after="180"/>
      </w:pPr>
      <w:r>
        <w:rPr>
          <w:b w:val="0"/>
        </w:rPr>
        <w:t xml:space="preserve">Documentation readiness requires a tested replay and </w:t>
      </w:r>
      <w:r>
        <w:rPr>
          <w:b/>
        </w:rPr>
        <w:t>operational owner</w:t>
      </w:r>
      <w:r>
        <w:rPr>
          <w:b w:val="0"/>
        </w:rPr>
        <w:t>ship, not merely complete-looking prose.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>A useful check asks what would make the reasoning fail. Distinguish a failure to execute the declared procedure from a weakness in the procedure itself.</w:t>
      </w:r>
    </w:p>
    <w:p>
      <w:pPr>
        <w:spacing w:line="336" w:lineRule="auto" w:after="180"/>
        <w:shd w:fill="FFF5E6"/>
      </w:pPr>
      <w:r>
        <w:rPr>
          <w:b w:val="0"/>
        </w:rPr>
        <w:t xml:space="preserve">The first may require a correction; the second requires an explicitly revised method and new </w:t>
      </w:r>
      <w:r>
        <w:rPr>
          <w:b/>
        </w:rPr>
        <w:t>evidence</w:t>
      </w:r>
      <w:r>
        <w:rPr>
          <w:b w:val="0"/>
        </w:rPr>
        <w:t>. Preserve unsuccessful cases so an improved result cannot hide the original problem.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Locate the earliest unsupported step</w:t>
      </w:r>
    </w:p>
    <w:p>
      <w:pPr>
        <w:spacing w:line="336" w:lineRule="auto" w:after="180"/>
      </w:pPr>
      <w:r>
        <w:rPr>
          <w:b w:val="0"/>
        </w:rPr>
        <w:t xml:space="preserve">A report omits this qualification: Documentation readiness requires a tested replay and </w:t>
      </w:r>
      <w:r>
        <w:rPr>
          <w:b/>
        </w:rPr>
        <w:t>operational owner</w:t>
      </w:r>
      <w:r>
        <w:rPr>
          <w:b w:val="0"/>
        </w:rPr>
        <w:t>ship, not merely complete-looking prose.</w:t>
      </w:r>
    </w:p>
    <w:p>
      <w:pPr>
        <w:spacing w:line="336" w:lineRule="auto" w:after="180"/>
      </w:pPr>
      <w:r>
        <w:rPr>
          <w:b w:val="0"/>
        </w:rPr>
        <w:t>Explain how omitting it could change a reader's interpretation, and write an accurate replacement.</w:t>
      </w:r>
    </w:p>
    <w:p>
      <w:pPr>
        <w:pStyle w:val="Heading3"/>
      </w:pPr>
      <w:r>
        <w:t>State one repair and the checks you would rerun.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Documentation and operational readiness with support, then explain the deciding step in your own words.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Explain your prediction to a partner before comparing results.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Practise with less help: Trace the worked case</w:t>
      </w:r>
    </w:p>
    <w:p>
      <w:pPr>
        <w:spacing w:line="336" w:lineRule="auto" w:after="180"/>
      </w:pPr>
      <w:r>
        <w:rPr>
          <w:b w:val="0"/>
        </w:rPr>
        <w:t xml:space="preserve">Use workbook W2 for the connected example “Documentation and operational readiness”.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>Use the worked case for Documentation and operational readiness.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pPr>
        <w:spacing w:line="336" w:lineRule="auto" w:after="180"/>
        <w:shd w:fill="F5F1FB"/>
      </w:pPr>
      <w:r>
        <w:rPr>
          <w:b w:val="0"/>
        </w:rPr>
        <w:t>Match SOURCE_UNAVAILABLE to its safe check and escalation owner. What is lost when the maintainer route is removed, even if the diagnostic instructions stay readable?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Documentation and operational readiness. Record the prediction, actual observation or labelled paper trace, explanation and next test separately.</w:t>
      </w:r>
    </w:p>
    <w:p>
      <w:pPr>
        <w:pStyle w:val="Heading3"/>
      </w:pPr>
      <w:r>
        <w:t>Predict, investigate and preserve the evidence</w:t>
      </w:r>
    </w:p>
    <w:p>
      <w:pPr>
        <w:spacing w:line="336" w:lineRule="auto" w:after="180"/>
      </w:pPr>
      <w:r>
        <w:rPr>
          <w:b/>
        </w:rPr>
        <w:t>Runbook</w:t>
      </w:r>
      <w:r>
        <w:rPr>
          <w:b w:val="0"/>
        </w:rPr>
        <w:t xml:space="preserve"> says start server, but omits data version and recovery steps. Another operator cannot reproduce a result. Show the intermediate steps and give the conclusion with its scope.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Record</w:t>
            </w:r>
          </w:p>
        </w:tc>
        <w:tc>
          <w:tcPr>
            <w:tcW w:type="dxa" w:w="5112"/>
          </w:tcPr>
          <w:p>
            <w:r>
              <w:t>Your evidence</w:t>
            </w:r>
          </w:p>
        </w:tc>
      </w:tr>
      <w:tr>
        <w:tc>
          <w:tcPr>
            <w:tcW w:type="dxa" w:w="5112"/>
          </w:tcPr>
          <w:p>
            <w:r>
              <w:t>Given input and fixed rule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before checking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Actual result, or “not run”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mismatch and one explanation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Boundary or missing input and expected response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On paper, trace the supplied procedure. If code is provided, predict before running it in a local practice file. Never write an expected answer as though it were an observed run.</w:t>
      </w:r>
    </w:p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Documentation and operational readiness. Explain why each step is justified.</w:t>
      </w:r>
    </w:p>
    <w:p>
      <w:pPr>
        <w:pStyle w:val="Heading3"/>
      </w:pPr>
      <w:r>
        <w:t>Explain → apply → challenge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A report omits this qualification: Documentation readiness requires a tested replay and </w:t>
      </w:r>
      <w:r>
        <w:rPr>
          <w:b/>
        </w:rPr>
        <w:t>operational owner</w:t>
      </w:r>
      <w:r>
        <w:rPr>
          <w:b w:val="0"/>
        </w:rPr>
        <w:t>ship, not merely complete-looking prose.</w:t>
      </w:r>
    </w:p>
    <w:p>
      <w:pPr>
        <w:spacing w:line="336" w:lineRule="auto" w:after="180"/>
      </w:pPr>
      <w:r>
        <w:rPr>
          <w:b w:val="0"/>
        </w:rPr>
        <w:t>Explain how omitting it could change a reader's interpretation, and write an accurate replacement.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Explain which evidence supports your conclusion and which claim remains unproved.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Connect your project</w:t>
      </w:r>
    </w:p>
    <w:p>
      <w:r>
        <w:t>Apply this week’s idea to Grounded Learning Service. Keep an annotated decision and the evidence supporting it.</w:t>
      </w:r>
    </w:p>
    <w:p>
      <w:pPr>
        <w:spacing w:line="336" w:lineRule="auto" w:after="180"/>
      </w:pPr>
      <w:r>
        <w:rPr>
          <w:b w:val="0"/>
        </w:rPr>
        <w:t xml:space="preserve">Add a labelled documentation and operational readiness </w:t>
      </w:r>
      <w:r>
        <w:rPr>
          <w:b/>
        </w:rPr>
        <w:t>evidence</w:t>
      </w:r>
      <w:r>
        <w:rPr>
          <w:b w:val="0"/>
        </w:rPr>
        <w:t xml:space="preserve"> sheet to Grounded Learning Service. Show how you can explain the </w:t>
      </w:r>
      <w:r>
        <w:rPr>
          <w:b/>
        </w:rPr>
        <w:t>mechanism</w:t>
      </w:r>
      <w:r>
        <w:rPr>
          <w:b w:val="0"/>
        </w:rPr>
        <w:t xml:space="preserve"> and terminology of documentation and operational readiness.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Project evidence</w:t>
            </w:r>
          </w:p>
        </w:tc>
        <w:tc>
          <w:tcPr>
            <w:tcW w:type="dxa" w:w="5112"/>
          </w:tcPr>
          <w:p>
            <w:r>
              <w:t>Record</w:t>
            </w:r>
          </w:p>
        </w:tc>
      </w:tr>
      <w:tr>
        <w:tc>
          <w:tcPr>
            <w:tcW w:type="dxa" w:w="5112"/>
          </w:tcPr>
          <w:p>
            <w:r>
              <w:t>Component and version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Inputs permitted at prediction time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Trace and comparison with earlier work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Failure, limit and human review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spacing w:line="336" w:lineRule="auto" w:after="180"/>
      </w:pPr>
      <w:r>
        <w:rPr>
          <w:b w:val="0"/>
        </w:rPr>
        <w:t>Complete the supported workbook tasks before attempting W4 independently. Record any hints or help used. After feedback, use the teacher's fresh retry rather than copying the earlier answer.</w:t>
      </w:r>
    </w:p>
    <w:p>
      <w:pPr>
        <w:spacing w:line="336" w:lineRule="auto" w:after="180"/>
      </w:pPr>
      <w:r>
        <w:rPr>
          <w:b w:val="0"/>
        </w:rPr>
        <w:t>For a project, select a relevant new case, predict the outcome from the declared rule and preserve the result alongside any revision.</w:t>
      </w:r>
    </w:p>
    <w:p>
      <w:pPr>
        <w:pStyle w:val="Heading3"/>
      </w:pPr>
      <w:r>
        <w:t>Exit: propose one revealing change to the worked scenario. State the expected outcome and the evidence that would make you revise your explanation.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limited claim and a useful next check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Study a complete case</w:t>
      </w:r>
    </w:p>
    <w:p>
      <w:r>
        <w:t>Revisit the complete Documentation and operational readiness case for supported practice. Repeated examples do not become fresh assessments.</w:t>
      </w:r>
    </w:p>
    <w:p>
      <w:pPr>
        <w:pStyle w:val="Heading3"/>
      </w:pPr>
      <w:r>
        <w:t>Complete evidence record</w:t>
      </w:r>
    </w:p>
    <w:p>
      <w:pPr>
        <w:pStyle w:val="Heading3"/>
      </w:pPr>
      <w:r>
        <w:t>Documentation and operational readiness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Runbook says start server, but omits data version and recovery steps. Another operator cannot reproduce a result.</w:t>
            </w:r>
          </w:p>
        </w:tc>
        <w:tc>
          <w:tcPr>
            <w:tcW w:type="dxa" w:w="3408"/>
          </w:tcPr>
          <w:p>
            <w:r>
              <w:t>A runbook names versions, required non-secret configuration, secret key names, health checks, release/rollback dependencies, alerts and owners. Test it with a fresh operator and fictional fixtures.</w:t>
            </w:r>
          </w:p>
        </w:tc>
        <w:tc>
          <w:tcPr>
            <w:tcW w:type="dxa" w:w="3408"/>
          </w:tcPr>
          <w:p>
            <w:r>
              <w:t>Add exact configuration/version references, fixture setup, verification and recovery. Do not publish secret values to make setup easier.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Follow the </w:t>
      </w:r>
      <w:r>
        <w:rPr>
          <w:b/>
        </w:rPr>
        <w:t>input</w:t>
      </w:r>
      <w:r>
        <w:rPr>
          <w:b w:val="0"/>
        </w:rPr>
        <w:t xml:space="preserve"> through the stated procedure to its result. Cover the result first, predict it, then explain every intermediate step. The text/table accompanies the figure so the example can be read without colour.</w:t>
      </w:r>
    </w:p>
    <w:p>
      <w:pPr>
        <w:pStyle w:val="Heading3"/>
      </w:pPr>
      <w:r>
        <w:t>My complete trace of the worked case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</w:pPr>
      <w:r>
        <w:rPr>
          <w:b w:val="0"/>
        </w:rPr>
        <w:t>Documentation includes all setup steps but no incident owner or compatible rollback. Identify readiness gaps.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Attempt this without hints</w:t>
      </w:r>
    </w:p>
    <w:p>
      <w:pPr>
        <w:spacing w:line="336" w:lineRule="auto" w:after="180"/>
      </w:pPr>
      <w:r>
        <w:rPr>
          <w:b w:val="0"/>
        </w:rPr>
        <w:t>Documentation includes all setup steps but no incident owner or compatible rollback. Identify readiness gaps.</w:t>
      </w:r>
    </w:p>
    <w:p>
      <w:pPr>
        <w:pStyle w:val="Heading3"/>
      </w:pPr>
      <w:r>
        <w:t>My independent procedure, result and limitation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 After feedback, a different case is needed to demonstrate independence.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Documentation and operational readiness,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 xml:space="preserve">Start with this question: A </w:t>
      </w:r>
      <w:r>
        <w:rPr>
          <w:b/>
        </w:rPr>
        <w:t>runbook</w:t>
      </w:r>
      <w:r>
        <w:rPr>
          <w:b w:val="0"/>
        </w:rPr>
        <w:t xml:space="preserve"> with an owner. Another teacher must handle SOURCE_UNAVAILABLE without inventing an answer.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Explain the mechanism and terminology of documentation and operational readiness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Apply the stated procedure to a new case with a traceable result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Identify an assumption or limitation and design a revealing follow-up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Documentation and operational readiness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 xml:space="preserve">Close your notes. Explain this goal in your own words: Explain the </w:t>
      </w:r>
      <w:r>
        <w:rPr>
          <w:b/>
        </w:rPr>
        <w:t>mechanism</w:t>
      </w:r>
      <w:r>
        <w:rPr>
          <w:b w:val="0"/>
        </w:rPr>
        <w:t xml:space="preserve"> and terminology of documentation and operational readiness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runbook</w:t>
      </w:r>
      <w:r>
        <w:rPr>
          <w:b w:val="0"/>
        </w:rPr>
        <w:t xml:space="preserve"> with an owner. Another teacher must handle SOURCE_UNAVAILABLE without inventing an answer.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Contact the named maintainer and retain unresolved status.</w:t>
      </w:r>
    </w:p>
    <w:p>
      <w:pPr>
        <w:spacing w:line="336" w:lineRule="auto" w:after="180"/>
        <w:shd w:fill="F4F9FC"/>
      </w:pPr>
      <w:r>
        <w:rPr>
          <w:b w:val="0"/>
        </w:rPr>
        <w:t>1. Match symptom</w:t>
      </w:r>
    </w:p>
    <w:p>
      <w:pPr>
        <w:spacing w:line="336" w:lineRule="auto" w:after="180"/>
        <w:shd w:fill="F4F9FC"/>
      </w:pPr>
      <w:r>
        <w:rPr>
          <w:b w:val="0"/>
        </w:rPr>
        <w:t>2. Escalate clearly</w:t>
      </w:r>
    </w:p>
    <w:p>
      <w:pPr>
        <w:spacing w:line="336" w:lineRule="auto" w:after="180"/>
        <w:shd w:fill="F4F9FC"/>
      </w:pPr>
      <w:r>
        <w:rPr>
          <w:b w:val="0"/>
        </w:rPr>
        <w:t>3. Run safe check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Escalate clearly Contact the named maintainer and retain unresolved status.</w:t>
      </w:r>
    </w:p>
    <w:p>
      <w:pPr>
        <w:spacing w:line="336" w:lineRule="auto" w:after="180"/>
        <w:shd w:fill="F1F6FC"/>
      </w:pPr>
      <w:r>
        <w:rPr>
          <w:b w:val="0"/>
        </w:rPr>
        <w:t>Operational documentation connects a symptom, bounded action, responsible person and recovery check. Component names alone do not tell an operator what to do.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Remove the maintainer and escalation route.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>1. The diagnostic remains, but responsibility for an unresolved fault becomes unclear.</w:t>
      </w:r>
    </w:p>
    <w:p>
      <w:pPr>
        <w:spacing w:line="336" w:lineRule="auto" w:after="180"/>
        <w:shd w:fill="F4F9FC"/>
      </w:pPr>
      <w:r>
        <w:rPr>
          <w:b w:val="0"/>
        </w:rPr>
        <w:t xml:space="preserve">2.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3.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The diagnostic remains, but responsibility for an unresolved fault becomes unclear. Readiness includes who acts when routine checks do not solve the problem.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Red team exercises (ai-6/31). Goal: Explain the </w:t>
      </w:r>
      <w:r>
        <w:rPr>
          <w:b/>
        </w:rPr>
        <w:t>mechanism</w:t>
      </w:r>
      <w:r>
        <w:rPr>
          <w:b w:val="0"/>
        </w:rPr>
        <w:t xml:space="preserve"> and terminology of red team exercises. Short practice: Distinguish the exhibit fact from the embedded edit instruction.</w:t>
      </w:r>
    </w:p>
    <w:p>
      <w:pPr>
        <w:spacing w:line="336" w:lineRule="auto" w:after="180"/>
      </w:pPr>
      <w:r>
        <w:rPr>
          <w:b w:val="0"/>
        </w:rPr>
        <w:t>Does one unauthorised edit followed by refusal pass this trial, and which actual event decides?.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Performance and cost experiments (ai-6/29). Goal: Explain the </w:t>
      </w:r>
      <w:r>
        <w:rPr>
          <w:b/>
        </w:rPr>
        <w:t>mechanism</w:t>
      </w:r>
      <w:r>
        <w:rPr>
          <w:b w:val="0"/>
        </w:rPr>
        <w:t xml:space="preserve"> and terminology of performance and cost experiments. Short practice: Calculate per-case seconds and cost units for A and B.</w:t>
      </w:r>
    </w:p>
    <w:p>
      <w:pPr>
        <w:spacing w:line="336" w:lineRule="auto" w:after="180"/>
      </w:pPr>
      <w:r>
        <w:rPr>
          <w:b w:val="0"/>
        </w:rPr>
        <w:t>Which meets a budget of at most 2 cost units per case, and what speed trade-off does that choice make?.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Incident investigation (ai-6/26). Goal: Explain the </w:t>
      </w:r>
      <w:r>
        <w:rPr>
          <w:b/>
        </w:rPr>
        <w:t>mechanism</w:t>
      </w:r>
      <w:r>
        <w:rPr>
          <w:b w:val="0"/>
        </w:rPr>
        <w:t xml:space="preserve"> and terminology of incident investigation. Short practice: Order the three incident records and locate the old </w:t>
      </w:r>
      <w:r>
        <w:rPr>
          <w:b/>
        </w:rPr>
        <w:t>evidence</w:t>
      </w:r>
      <w:r>
        <w:rPr>
          <w:b w:val="0"/>
        </w:rPr>
        <w:t xml:space="preserve"> version.</w:t>
      </w:r>
    </w:p>
    <w:p>
      <w:pPr>
        <w:spacing w:line="336" w:lineRule="auto" w:after="180"/>
      </w:pPr>
      <w:r>
        <w:rPr>
          <w:b w:val="0"/>
        </w:rPr>
        <w:t>How does the investigation change if the trace instead retrieves version 6 but drafts room C?. 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Documentation and operational readiness graphic using its labels, deciding evidence and relevant limitation.</w:t>
      </w:r>
    </w:p>
    <w:p>
      <w:pPr>
        <w:pStyle w:val="Heading3"/>
      </w:pPr>
      <w:r>
        <w:t>01. Documentation and operational readiness: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" name="Picture 2" descr="A runbook with an owner. Another teacher must handle SOURCE_UNAVAILABLE without inventing an answer. Supplied facts: The runbook names a maintainer and a read-only source-connection diagnostic. The code means no supported answer can be produc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32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runbook</w:t>
      </w:r>
      <w:r>
        <w:rPr>
          <w:b w:val="0"/>
        </w:rPr>
        <w:t xml:space="preserve"> with an owner. Another teacher must handle SOURCE_UNAVAILABLE without inventing an answer. Supplied facts: The </w:t>
      </w:r>
      <w:r>
        <w:rPr>
          <w:b/>
        </w:rPr>
        <w:t>runbook</w:t>
      </w:r>
      <w:r>
        <w:rPr>
          <w:b w:val="0"/>
        </w:rPr>
        <w:t xml:space="preserve"> names a maintainer and a read-only source-connection diagnostic.</w:t>
      </w:r>
    </w:p>
    <w:p>
      <w:pPr>
        <w:spacing w:line="336" w:lineRule="auto" w:after="180"/>
      </w:pPr>
      <w:r>
        <w:rPr>
          <w:b w:val="0"/>
        </w:rPr>
        <w:t>The code means no supported answer can be produced.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3" name="Picture 3" descr="Match symptom: Identify the documented unavailable-source condition. → Run safe check: Inspect the approved connection without broadening permissions. → Escalate clearly: Contact the named maintainer and retain unresolved statu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32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Match symptom: Identify the documented unavailable-source condition. → Run safe check: Inspect the approved connection without broadening permissions. → Escalate clearly: Contact the named maintainer and retain unresolved status.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Documentation and operational readiness — evidence trace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4" name="Picture 4" descr="Documentation and operational readiness — evidence trace. Runbook says start server, but omits data version and recovery steps. Another operator cannot reproduce a result. | A runbook names versions, required non-secret configuration, secret key names, health checks, release/rollback dependencies, alerts and owners. Test it with a fresh operator and fictional fixtures. | Add exact configuration/version references, fixture setup, verification and recovery. Do not publish secret values to make setup easier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32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Documentation and operational readiness — </w:t>
      </w:r>
      <w:r>
        <w:rPr>
          <w:b/>
        </w:rPr>
        <w:t>evidence</w:t>
      </w:r>
      <w:r>
        <w:rPr>
          <w:b w:val="0"/>
        </w:rPr>
        <w:t xml:space="preserve"> trace. </w:t>
      </w:r>
      <w:r>
        <w:rPr>
          <w:b/>
        </w:rPr>
        <w:t>Runbook</w:t>
      </w:r>
      <w:r>
        <w:rPr>
          <w:b w:val="0"/>
        </w:rPr>
        <w:t xml:space="preserve"> says start server, but omits data version and recovery steps.</w:t>
      </w:r>
    </w:p>
    <w:p>
      <w:pPr>
        <w:spacing w:line="336" w:lineRule="auto" w:after="180"/>
      </w:pPr>
      <w:r>
        <w:rPr>
          <w:b w:val="0"/>
        </w:rPr>
        <w:t xml:space="preserve">Another operator cannot reproduce a result. | A </w:t>
      </w:r>
      <w:r>
        <w:rPr>
          <w:b/>
        </w:rPr>
        <w:t>runbook</w:t>
      </w:r>
      <w:r>
        <w:rPr>
          <w:b w:val="0"/>
        </w:rPr>
        <w:t xml:space="preserve"> names versions, required non-secret configuration, secret key names, </w:t>
      </w:r>
      <w:r>
        <w:rPr>
          <w:b/>
        </w:rPr>
        <w:t>health check</w:t>
      </w:r>
      <w:r>
        <w:rPr>
          <w:b w:val="0"/>
        </w:rPr>
        <w:t>s, release/rollback dependencies, alerts and owners.</w:t>
      </w:r>
    </w:p>
    <w:p>
      <w:pPr>
        <w:spacing w:line="336" w:lineRule="auto" w:after="180"/>
      </w:pPr>
      <w:r>
        <w:rPr>
          <w:b w:val="0"/>
        </w:rPr>
        <w:t>Test it with a fresh operator and fictional fixtures. | Add exact configuration/version references, fixture setup, verification and recovery. Do not publish secret values to make setup easier.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Contact the named maintainer and retain unresolved status. Changed condition: Remove the maintainer and escalation route. Expected result: The diagnostic remains, but responsibility for an unresolved fault becomes unclear. Reason: Readiness includes who acts when routine checks do not solve the problem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32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Contact the named maintainer and retain unresolved status. Changed condition: Remove the maintainer and escalation route.</w:t>
      </w:r>
    </w:p>
    <w:p>
      <w:pPr>
        <w:spacing w:line="336" w:lineRule="auto" w:after="180"/>
      </w:pPr>
      <w:r>
        <w:rPr>
          <w:b w:val="0"/>
        </w:rPr>
        <w:t>Expected result: The diagnostic remains, but responsibility for an unresolved fault becomes unclear. Reason: Readiness includes who acts when routine checks do not solve the problem.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Operational documentation connects a symptom, bounded action, responsible person and recovery check. Component names alone do not tell an operator what to do. Limit: Rehearse and revise runbooks; readable instructions alone cannot establish readiness for every inciden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32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Operational documentation connects a symptom, bounded action, responsible person and recovery check. Component names alone do not tell an operator what to do.</w:t>
      </w:r>
    </w:p>
    <w:p>
      <w:pPr>
        <w:spacing w:line="336" w:lineRule="auto" w:after="180"/>
      </w:pPr>
      <w:r>
        <w:rPr>
          <w:b w:val="0"/>
        </w:rPr>
        <w:t xml:space="preserve">Limit: Rehearse and revise </w:t>
      </w:r>
      <w:r>
        <w:rPr>
          <w:b/>
        </w:rPr>
        <w:t>runbook</w:t>
      </w:r>
      <w:r>
        <w:rPr>
          <w:b w:val="0"/>
        </w:rPr>
        <w:t>s; readable instructions alone cannot establish readiness for every incident.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529584"/>
            <wp:docPr id="7" name="Picture 7" descr="For the Grounded Learning Service, retain an annotated trace and the changed-case result. Name the contract or evidence that makes the deciding step valid, so another team can review it. Draw your input, deciding step, result and limit. Supported question: Match SOURCE_UNAVAILABLE to its safe check and escalation owner. What is lost when the maintainer route is removed, even if the diagnostic instructions stay readable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32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9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>, deciding step, result and limit. Supported question: Match SOURCE_UNAVAILABLE to its safe check and escalation owner.</w:t>
      </w:r>
    </w:p>
    <w:p>
      <w:pPr>
        <w:spacing w:line="336" w:lineRule="auto" w:after="180"/>
      </w:pPr>
      <w:r>
        <w:rPr>
          <w:b w:val="0"/>
        </w:rPr>
        <w:t>What is lost when the maintainer route is removed, even if the diagnostic instructions stay readable?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