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ai-6/18</w:t>
      </w:r>
    </w:p>
    <w:p>
      <w:pPr>
        <w:pStyle w:val="Title"/>
      </w:pPr>
      <w:r>
        <w:t>Untrusted input boundaries</w:t>
      </w:r>
    </w:p>
    <w:p>
      <w:r>
        <w:t>Project: Grounded Learning Service</w:t>
      </w:r>
    </w:p>
    <w:p>
      <w:pPr>
        <w:pStyle w:val="Heading1"/>
      </w:pPr>
      <w:r>
        <w:t>01. Prepare the purpose, prerequisites and materials</w:t>
      </w:r>
    </w:p>
    <w:p>
      <w:r>
        <w:t>Prepare Untrusted input boundaries: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untrusted input</w:t>
      </w:r>
      <w:r>
        <w:rPr>
          <w:b w:val="0"/>
        </w:rPr>
        <w:t xml:space="preserv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External side effects and recovery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pStyle w:val="Heading3"/>
      </w:pPr>
      <w:r>
        <w:t>Approval gates and idempotency</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pStyle w:val="Heading3"/>
      </w:pPr>
      <w:r>
        <w:t>Logs traces and privacy</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spacing w:line="336" w:lineRule="auto" w:after="180"/>
      </w:pPr>
      <w:r>
        <w:rPr>
          <w:b w:val="0"/>
        </w:rPr>
        <w:t xml:space="preserve">Two 45-minute sessions.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untrusted input</w:t>
      </w:r>
      <w:r>
        <w:rPr>
          <w:b w:val="0"/>
        </w:rPr>
        <w:t xml:space="preserve"> boundaries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Untrusted input boundaries using the supplied case, labelled mechanism and reasoning. Make the scope of each conclusion explicit.</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pStyle w:val="Heading3"/>
      </w:pPr>
      <w:r>
        <w:t>Explain Untrusted input boundaries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the toy lookup accept room IDs matching one uppercase letter plus one digit. Perform exact dictionary lookup; never evaluate user strings as code. Reject invalid length or characters.</w:t>
      </w:r>
    </w:p>
    <w:p>
      <w:pPr>
        <w:pStyle w:val="Heading3"/>
      </w:pPr>
      <w:r>
        <w:t>Explain Untrusted input boundaries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Untrusted input boundaries · 3</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Untrusted input boundaries</w:t>
      </w:r>
    </w:p>
    <w:p>
      <w:pPr>
        <w:spacing w:line="336" w:lineRule="auto" w:after="180"/>
      </w:pPr>
      <w:r>
        <w:rPr>
          <w:b w:val="0"/>
        </w:rPr>
        <w:t>Check shape before permission. A toy tool accepts exactly one ASCII lowercase letter followed by one digit, with no trimming.</w:t>
      </w:r>
    </w:p>
    <w:p>
      <w:pPr>
        <w:pStyle w:val="Heading3"/>
      </w:pPr>
      <w:r>
        <w:t>The facts we will use</w:t>
      </w:r>
    </w:p>
    <w:p>
      <w:pPr>
        <w:pStyle w:val="Heading3"/>
      </w:pPr>
      <w:r>
        <w:t>Supplied facts</w:t>
      </w:r>
    </w:p>
    <w:p>
      <w:pPr>
        <w:spacing w:line="336" w:lineRule="auto" w:after="180"/>
        <w:shd w:fill="F1F6FC"/>
      </w:pPr>
      <w:r>
        <w:rPr>
          <w:b/>
        </w:rPr>
        <w:t>Input</w:t>
      </w:r>
      <w:r>
        <w:rPr>
          <w:b w:val="0"/>
        </w:rPr>
        <w: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Input</w:t>
      </w:r>
      <w:r>
        <w:rPr>
          <w:b w:val="0"/>
        </w:rPr>
        <w:t xml:space="preserve"> shape and permission answer different questions. Silently normalising these </w:t>
      </w:r>
      <w:r>
        <w:rPr>
          <w:b/>
        </w:rPr>
        <w:t>input</w:t>
      </w:r>
      <w:r>
        <w:rPr>
          <w:b w:val="0"/>
        </w:rPr>
        <w:t>s would change the stated contract.</w:t>
      </w:r>
    </w:p>
    <w:p>
      <w:pPr>
        <w:pStyle w:val="Heading3"/>
      </w:pPr>
      <w:r>
        <w:t>What this example does not establish</w:t>
      </w:r>
    </w:p>
    <w:p>
      <w:pPr>
        <w:pStyle w:val="Heading3"/>
      </w:pPr>
      <w:r>
        <w:t>Keep the stated limit</w:t>
      </w:r>
    </w:p>
    <w:p>
      <w:pPr>
        <w:spacing w:line="336" w:lineRule="auto" w:after="180"/>
        <w:shd w:fill="FFF5E6"/>
      </w:pPr>
      <w:r>
        <w:rPr>
          <w:b w:val="0"/>
        </w:rPr>
        <w:t xml:space="preserve">Some systems normalise </w:t>
      </w:r>
      <w:r>
        <w:rPr>
          <w:b/>
        </w:rPr>
        <w:t>input</w:t>
      </w:r>
      <w:r>
        <w:rPr>
          <w:b w:val="0"/>
        </w:rPr>
        <w:t>s explicitly; this fictional contract deliberately does not.</w:t>
      </w:r>
    </w:p>
    <w:p>
      <w:pPr>
        <w:pStyle w:val="Heading3"/>
      </w:pPr>
      <w:r>
        <w:t>Change one thing in the pictured case</w:t>
      </w:r>
    </w:p>
    <w:p>
      <w:pPr>
        <w:pStyle w:val="Heading3"/>
      </w:pPr>
      <w:r>
        <w:t>Change one thing</w:t>
      </w:r>
    </w:p>
    <w:p>
      <w:pPr>
        <w:spacing w:line="336" w:lineRule="auto" w:after="180"/>
        <w:shd w:fill="F5F1FB"/>
      </w:pPr>
      <w:r>
        <w:rPr>
          <w:b w:val="0"/>
        </w:rPr>
        <w:t>Change: Replace h3 with z0.</w:t>
      </w:r>
    </w:p>
    <w:p>
      <w:pPr>
        <w:pStyle w:val="Heading3"/>
      </w:pPr>
      <w:r>
        <w:t>Predicted result</w:t>
      </w:r>
    </w:p>
    <w:p>
      <w:pPr>
        <w:spacing w:line="336" w:lineRule="auto" w:after="180"/>
        <w:shd w:fill="F1F6FC"/>
      </w:pPr>
      <w:r>
        <w:rPr>
          <w:b/>
        </w:rPr>
        <w:t>Prediction</w:t>
      </w:r>
      <w:r>
        <w:rPr>
          <w:b w:val="0"/>
        </w:rPr>
        <w:t>: The shape passes; resource access is still undecided.</w:t>
      </w:r>
    </w:p>
    <w:p>
      <w:pPr>
        <w:pStyle w:val="Heading3"/>
      </w:pPr>
      <w:r>
        <w:t>Why the result follows</w:t>
      </w:r>
    </w:p>
    <w:p>
      <w:pPr>
        <w:spacing w:line="336" w:lineRule="auto" w:after="180"/>
        <w:shd w:fill="F1F6FC"/>
      </w:pPr>
      <w:r>
        <w:rPr>
          <w:b w:val="0"/>
        </w:rPr>
        <w:t xml:space="preserve">Reason: Structure contains no </w:t>
      </w:r>
      <w:r>
        <w:rPr>
          <w:b/>
        </w:rPr>
        <w:t>evidence</w:t>
      </w:r>
      <w:r>
        <w:rPr>
          <w:b w:val="0"/>
        </w:rPr>
        <w:t xml:space="preserve"> of ownership or user permission.</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Untrusted input boundaries,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Input</w:t>
      </w:r>
      <w:r>
        <w:rPr>
          <w:b w:val="0"/>
        </w:rPr>
        <w:t>s A1 and delete_all() are supplied to room lookup. Show the intermediate steps and give the conclusion with its scope.</w:t>
      </w:r>
    </w:p>
    <w:p>
      <w:pPr>
        <w:pStyle w:val="Heading3"/>
      </w:pPr>
      <w:r>
        <w:t>Reasoning to listen for</w:t>
      </w:r>
    </w:p>
    <w:p>
      <w:pPr>
        <w:spacing w:line="336" w:lineRule="auto" w:after="180"/>
        <w:shd w:fill="F1F6FC"/>
      </w:pPr>
      <w:r>
        <w:rPr>
          <w:b w:val="0"/>
        </w:rPr>
        <w:t>Teacher check: Teacher explanation: A1 passes the format; delete_all() fails. Neither is executed as code, including any instruction-shaped string.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format check does not grant resource access; authorisation follows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Classify h3, H3, h30 and the trailing-space </w:t>
      </w:r>
      <w:r>
        <w:rPr>
          <w:b/>
        </w:rPr>
        <w:t>input</w:t>
      </w:r>
      <w:r>
        <w:rPr>
          <w:b w:val="0"/>
        </w:rPr>
        <w:t xml:space="preserve"> by the stated shape contract. Does a valid z0 grant record access, and which separate gate still remains?</w:t>
      </w:r>
    </w:p>
    <w:p>
      <w:pPr>
        <w:pStyle w:val="Heading3"/>
      </w:pPr>
      <w:r>
        <w:t>Reasoned teacher answer</w:t>
      </w:r>
    </w:p>
    <w:p>
      <w:pPr>
        <w:spacing w:line="336" w:lineRule="auto" w:after="180"/>
      </w:pPr>
      <w:r>
        <w:rPr>
          <w:b w:val="0"/>
        </w:rPr>
        <w:t xml:space="preserve">Two characters with the required case and digit pass. H3 has wrong case; h30 and the trailing-space </w:t>
      </w:r>
      <w:r>
        <w:rPr>
          <w:b/>
        </w:rPr>
        <w:t>input</w:t>
      </w:r>
      <w:r>
        <w:rPr>
          <w:b w:val="0"/>
        </w:rPr>
        <w:t xml:space="preserve"> have wrong length. An accepted identifier still needs trusted authorisation.</w:t>
      </w:r>
    </w:p>
    <w:p>
      <w:pPr>
        <w:spacing w:line="336" w:lineRule="auto" w:after="180"/>
      </w:pPr>
      <w:r>
        <w:rPr>
          <w:b w:val="0"/>
        </w:rPr>
        <w:t xml:space="preserve">Changed case: The shape passes; resource access is still undecided. Structure contains no </w:t>
      </w:r>
      <w:r>
        <w:rPr>
          <w:b/>
        </w:rPr>
        <w:t>evidence</w:t>
      </w:r>
      <w:r>
        <w:rPr>
          <w:b w:val="0"/>
        </w:rPr>
        <w:t xml:space="preserve"> of ownership or user permission.</w:t>
      </w:r>
    </w:p>
    <w:p>
      <w:pPr>
        <w:spacing w:line="336" w:lineRule="auto" w:after="180"/>
      </w:pPr>
      <w:r>
        <w:rPr>
          <w:b w:val="0"/>
        </w:rPr>
        <w:t xml:space="preserve">Changed-case reasoning: The shape passes; resource access is still undecided. Structure contains no </w:t>
      </w:r>
      <w:r>
        <w:rPr>
          <w:b/>
        </w:rPr>
        <w:t>evidence</w:t>
      </w:r>
      <w:r>
        <w:rPr>
          <w:b w:val="0"/>
        </w:rPr>
        <w:t xml:space="preserve"> of ownership or user permission.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Untrusted input boundaries investigation and use the first unsupported step to choose a teaching response.</w:t>
      </w:r>
    </w:p>
    <w:p>
      <w:pPr>
        <w:spacing w:line="336" w:lineRule="auto" w:after="180"/>
      </w:pPr>
      <w:r>
        <w:rPr>
          <w:b w:val="0"/>
        </w:rPr>
        <w:t>The worked result establishes every future case: A format check does not grant resource access; authorisation follows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Untrusted input boundaries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shd w:fill="F1F6FC"/>
      </w:pPr>
      <w:r>
        <w:rPr>
          <w:b w:val="0"/>
        </w:rPr>
        <w:t>For the toy lookup accept room IDs matching one uppercase letter plus one digit. Perform exact dictionary lookup; never evaluate user strings as code. Reject invalid length or characters.</w:t>
      </w:r>
    </w:p>
    <w:p>
      <w:pPr>
        <w:pStyle w:val="Heading3"/>
      </w:pPr>
      <w:r>
        <w:t>W2 Trace the worked case</w:t>
      </w:r>
    </w:p>
    <w:p>
      <w:pPr>
        <w:pStyle w:val="Heading3"/>
      </w:pPr>
      <w:r>
        <w:t>Workbook question · W2</w:t>
      </w:r>
    </w:p>
    <w:p>
      <w:pPr>
        <w:spacing w:line="336" w:lineRule="auto" w:after="180"/>
        <w:shd w:fill="F5F1FB"/>
      </w:pPr>
      <w:r>
        <w:rPr>
          <w:b/>
        </w:rPr>
        <w:t>Input</w:t>
      </w:r>
      <w:r>
        <w:rPr>
          <w:b w:val="0"/>
        </w:rPr>
        <w:t>s A1 and delete_all() are supplied to room lookup. Show the intermediate steps and give the conclusion with its scope.</w:t>
      </w:r>
    </w:p>
    <w:p>
      <w:pPr>
        <w:pStyle w:val="Heading3"/>
      </w:pPr>
      <w:r>
        <w:t>Teacher reasoning · W2</w:t>
      </w:r>
    </w:p>
    <w:p>
      <w:pPr>
        <w:spacing w:line="336" w:lineRule="auto" w:after="180"/>
        <w:shd w:fill="F1F6FC"/>
      </w:pPr>
      <w:r>
        <w:rPr>
          <w:b w:val="0"/>
        </w:rPr>
        <w:t>Teacher explanation: A1 passes the format; delete_all() fails. Neither is executed as code, including any instruction-shaped string.</w:t>
      </w:r>
    </w:p>
    <w:p>
      <w:pPr>
        <w:pStyle w:val="Heading3"/>
      </w:pPr>
      <w:r>
        <w:t>W3 Audit the limit</w:t>
      </w:r>
    </w:p>
    <w:p>
      <w:pPr>
        <w:pStyle w:val="Heading3"/>
      </w:pPr>
      <w:r>
        <w:t>Workbook question · W3</w:t>
      </w:r>
    </w:p>
    <w:p>
      <w:pPr>
        <w:spacing w:line="336" w:lineRule="auto" w:after="180"/>
        <w:shd w:fill="F5F1FB"/>
      </w:pPr>
      <w:r>
        <w:rPr>
          <w:b w:val="0"/>
        </w:rPr>
        <w:t>A report omits this qualification: A format check does not grant resource access; authorisation follows separately.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format check does not grant resource access; authorisation follows separately.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Classify B2, b2, B22 and B2; DROP under the exact format.</w:t>
      </w:r>
    </w:p>
    <w:p>
      <w:pPr>
        <w:pStyle w:val="Heading3"/>
      </w:pPr>
      <w:r>
        <w:t>Teacher reasoning · W4</w:t>
      </w:r>
    </w:p>
    <w:p>
      <w:pPr>
        <w:spacing w:line="336" w:lineRule="auto" w:after="180"/>
        <w:shd w:fill="F1F6FC"/>
      </w:pPr>
      <w:r>
        <w:rPr>
          <w:b w:val="0"/>
        </w:rPr>
        <w:t>Teacher explanation: B2 valid; lowercase, extra digit and injected command text invalid. Validation and safe lookup both apply.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format check does not grant resource access; authorisation follows separately.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B2 valid; lowercase, extra digit and injected command text invalid. Validation and safe lookup both apply. Require intermediate reasoning and the stated scope. Fresh retry: </w:t>
      </w:r>
      <w:r>
        <w:rPr>
          <w:b/>
        </w:rPr>
        <w:t>Input</w:t>
      </w:r>
      <w:r>
        <w:rPr>
          <w:b w:val="0"/>
        </w:rPr>
        <w:t>s Z9 and Z9 followed by a newline.</w:t>
      </w:r>
    </w:p>
    <w:p>
      <w:pPr>
        <w:spacing w:line="336" w:lineRule="auto" w:after="180"/>
        <w:shd w:fill="F1F6FC"/>
      </w:pPr>
      <w:r>
        <w:rPr>
          <w:b w:val="0"/>
        </w:rPr>
        <w:t>Expected reasoning: Z9 valid; extra newline fails exact full-match policy. Do not silently trim unless specified.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Input</w:t>
      </w:r>
      <w:r>
        <w:rPr>
          <w:b w:val="0"/>
        </w:rPr>
        <w:t xml:space="preserve"> format is exactly one ASCII uppercase letter followed by one digit, with no trimming. Evaluate C0, c0, C00, "C0 ", and None. Does a valid format grant access?</w:t>
      </w:r>
    </w:p>
    <w:p>
      <w:pPr>
        <w:pStyle w:val="Heading3"/>
      </w:pPr>
      <w:r>
        <w:t>Selected case answer</w:t>
      </w:r>
    </w:p>
    <w:p>
      <w:pPr>
        <w:pStyle w:val="Heading3"/>
      </w:pPr>
      <w:r>
        <w:t>Teacher key · Selected case answer</w:t>
      </w:r>
    </w:p>
    <w:p>
      <w:pPr>
        <w:spacing w:line="336" w:lineRule="auto" w:after="180"/>
        <w:shd w:fill="F1F6FC"/>
      </w:pPr>
      <w:r>
        <w:rPr>
          <w:b w:val="0"/>
        </w:rPr>
        <w:t>Only C0 has the required format. Lowercase, extra characters, trailing space and a non-string value fail. Format validation and authorization are separate; matching shape grants no permission.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Untrusted input boundaries to Grounded Learning Service, adapt support and plan a later changed-case check.</w:t>
      </w:r>
    </w:p>
    <w:p>
      <w:pPr>
        <w:spacing w:line="336" w:lineRule="auto" w:after="180"/>
      </w:pPr>
      <w:r>
        <w:rPr>
          <w:b w:val="0"/>
        </w:rPr>
        <w:t xml:space="preserve">Add a labelled </w:t>
      </w:r>
      <w:r>
        <w:rPr>
          <w:b/>
        </w:rPr>
        <w:t>untrusted input</w:t>
      </w:r>
      <w:r>
        <w:rPr>
          <w:b w:val="0"/>
        </w:rPr>
        <w:t xml:space="preserve"> boundaries </w:t>
      </w:r>
      <w:r>
        <w:rPr>
          <w:b/>
        </w:rPr>
        <w:t>evidence</w:t>
      </w:r>
      <w:r>
        <w:rPr>
          <w:b w:val="0"/>
        </w:rPr>
        <w:t xml:space="preserve"> sheet to Grounded Learning Service. Show how you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Sandboxing and resource limits.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ai-6/19, ai-6/21, ai-6/24.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Untrusted input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Input</w:t>
      </w:r>
      <w:r>
        <w:rPr>
          <w:b w:val="0"/>
        </w:rPr>
        <w:t>s A1 and delete_all() are supplied to room lookup.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A1 passes the format; delete_all() fails. Neither is executed as code, including any instruction-shaped string.</w:t>
      </w:r>
    </w:p>
    <w:p>
      <w:pPr>
        <w:spacing w:line="336" w:lineRule="auto" w:after="180"/>
      </w:pPr>
      <w:r>
        <w:rPr>
          <w:b w:val="0"/>
        </w:rPr>
        <w:t xml:space="preserve">Check every learner before discussion: 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format check does not grant resource access; authorisation follows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h3 with z0. Require a </w:t>
      </w:r>
      <w:r>
        <w:rPr>
          <w:b/>
        </w:rPr>
        <w:t>prediction</w:t>
      </w:r>
      <w:r>
        <w:rPr>
          <w:b w:val="0"/>
        </w:rPr>
        <w:t xml:space="preserve"> and a reason before comparing. Expected result: The shape passes; resource access is still undecided. Reason: Structure contains no </w:t>
      </w:r>
      <w:r>
        <w:rPr>
          <w:b/>
        </w:rPr>
        <w:t>evidence</w:t>
      </w:r>
      <w:r>
        <w:rPr>
          <w:b w:val="0"/>
        </w:rPr>
        <w:t xml:space="preserve"> of ownership or user permission.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Untrusted input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Untrusted input boundaries: the case</w:t>
      </w:r>
    </w:p>
    <w:p>
      <w:r>
        <w:drawing>
          <wp:inline xmlns:a="http://schemas.openxmlformats.org/drawingml/2006/main" xmlns:pic="http://schemas.openxmlformats.org/drawingml/2006/picture">
            <wp:extent cx="5486400" cy="2834640"/>
            <wp:docPr id="2" name="Picture 2" descr="Check shape before permission. A toy tool accepts exactly one ASCII lowercase letter followed by one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digit, with no trimming. Supplied facts: </w:t>
      </w:r>
      <w:r>
        <w:rPr>
          <w:b/>
        </w:rPr>
        <w:t>Input</w:t>
      </w:r>
      <w:r>
        <w:rPr>
          <w:b w:val="0"/>
        </w:rPr>
        <w:t>s h3, H3, h30 and "h3 ". Shape acceptance never grants access by itself.</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Untrusted input boundaries — evidence trace</w:t>
      </w:r>
    </w:p>
    <w:p>
      <w:r>
        <w:drawing>
          <wp:inline xmlns:a="http://schemas.openxmlformats.org/drawingml/2006/main" xmlns:pic="http://schemas.openxmlformats.org/drawingml/2006/picture">
            <wp:extent cx="5486400" cy="2996184"/>
            <wp:docPr id="4" name="Picture 4" descr="Untrusted input boundaries — evidence trace. Inputs A1 and delete_all() are supplied to room lookup. | For the toy lookup accept room IDs matching one uppercase letter plus one digit.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uppercase letter plus one digit.</w:t>
      </w:r>
    </w:p>
    <w:p>
      <w:pPr>
        <w:spacing w:line="336" w:lineRule="auto" w:after="180"/>
      </w:pPr>
      <w:r>
        <w:rPr>
          <w:b w:val="0"/>
        </w:rPr>
        <w:t>Perform exact dictionary lookup; never evaluate user strings as code. Reject invalid length or characters. | A1 passes the format; delete_all() fails. Neither is executed as code, including any instruction-shaped string.</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Structure contains no </w:t>
      </w:r>
      <w:r>
        <w:rPr>
          <w:b/>
        </w:rPr>
        <w:t>evidence</w:t>
      </w:r>
      <w:r>
        <w:rPr>
          <w:b w:val="0"/>
        </w:rPr>
        <w:t xml:space="preserve"> of ownership or user permission.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Some systems normalise </w:t>
      </w:r>
      <w:r>
        <w:rPr>
          <w:b/>
        </w:rPr>
        <w:t>input</w:t>
      </w:r>
      <w:r>
        <w:rPr>
          <w:b w:val="0"/>
        </w:rPr>
        <w:t>s explicitly; this fictional contract deliberately does not.</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Two characters with the required case and digit pass. H3 has wrong case; h30 and the trailing-space </w:t>
      </w:r>
      <w:r>
        <w:rPr>
          <w:b/>
        </w:rPr>
        <w:t>input</w:t>
      </w:r>
      <w:r>
        <w:rPr>
          <w:b w:val="0"/>
        </w:rPr>
        <w:t xml:space="preserve"> have wrong length. An accepted identifier still needs trusted authorisation.</w:t>
      </w:r>
    </w:p>
    <w:p>
      <w:pPr>
        <w:spacing w:line="336" w:lineRule="auto" w:after="180"/>
        <w:shd w:fill="F1F6F8"/>
      </w:pPr>
      <w:r>
        <w:rPr>
          <w:b w:val="0"/>
        </w:rPr>
        <w:t xml:space="preserve">Changed case: The shape passes; resource access is still undecided. Structure contains no </w:t>
      </w:r>
      <w:r>
        <w:rPr>
          <w:b/>
        </w:rPr>
        <w:t>evidence</w:t>
      </w:r>
      <w:r>
        <w:rPr>
          <w:b w:val="0"/>
        </w:rPr>
        <w:t xml:space="preserve"> of ownership or user permission.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