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ai-6/25</w:t>
      </w:r>
    </w:p>
    <w:p>
      <w:pPr>
        <w:pStyle w:val="Title"/>
      </w:pPr>
      <w:r>
        <w:t>Monitoring quality drift</w:t>
      </w:r>
    </w:p>
    <w:p>
      <w:r>
        <w:t>Project: Grounded Learning Service</w:t>
      </w:r>
    </w:p>
    <w:p>
      <w:pPr>
        <w:pStyle w:val="Heading1"/>
      </w:pPr>
      <w:r>
        <w:t>01. Prepare the purpose, prerequisites and materials</w:t>
      </w:r>
    </w:p>
    <w:p>
      <w:r>
        <w:t>Prepare Monitoring quality drift: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monitoring quality </w:t>
      </w:r>
      <w:r>
        <w:rPr>
          <w:b/>
        </w:rPr>
        <w:t>drift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Release and rollback</w:t>
      </w:r>
    </w:p>
    <w:p>
      <w:pPr>
        <w:spacing w:line="336" w:lineRule="auto" w:after="180"/>
      </w:pPr>
      <w:r>
        <w:rPr>
          <w:b w:val="0"/>
        </w:rPr>
        <w:t>Without opening the old lesson, explain one key idea from Release and rollback.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release and rollback</w:t>
      </w:r>
    </w:p>
    <w:p>
      <w:pPr>
        <w:spacing w:line="336" w:lineRule="auto" w:after="180"/>
      </w:pPr>
      <w:r>
        <w:rPr>
          <w:b w:val="0"/>
        </w:rPr>
        <w:t xml:space="preserve">Reference example, not the only acceptable wording: Teacher explanation: Release records bind code, configuration, data schema and evaluation </w:t>
      </w:r>
      <w:r>
        <w:rPr>
          <w:b/>
        </w:rPr>
        <w:t>evidence</w:t>
      </w:r>
      <w:r>
        <w:rPr>
          <w:b w:val="0"/>
        </w:rPr>
        <w:t>. Rollback requires compatibility with the current stored data.</w:t>
      </w:r>
    </w:p>
    <w:p>
      <w:pPr>
        <w:spacing w:line="336" w:lineRule="auto" w:after="180"/>
      </w:pPr>
      <w:r>
        <w:rPr>
          <w:b w:val="0"/>
        </w:rPr>
        <w:t>Version v2 writes schema2. Version v1 reads only schema1. A rollback to v1 after v2 writes data cannot safely proceed without migration or a compatible reader.</w:t>
      </w:r>
    </w:p>
    <w:p>
      <w:pPr>
        <w:pStyle w:val="Heading3"/>
      </w:pPr>
      <w:r>
        <w:t>Queues and asynchronous work</w:t>
      </w:r>
    </w:p>
    <w:p>
      <w:pPr>
        <w:spacing w:line="336" w:lineRule="auto" w:after="180"/>
      </w:pPr>
      <w:r>
        <w:rPr>
          <w:b w:val="0"/>
        </w:rPr>
        <w:t>Without opening the old lesson, explain one key idea from Queues and asynchronous work.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queues and asynchronous work</w:t>
      </w:r>
    </w:p>
    <w:p>
      <w:pPr>
        <w:spacing w:line="336" w:lineRule="auto" w:after="180"/>
      </w:pPr>
      <w:r>
        <w:rPr>
          <w:b w:val="0"/>
        </w:rPr>
        <w:t>Reference example, not the only acceptable wording: Teacher explanation: Queues separate acceptance from completion. Work may be redelivered, so consumers must preserve operation IDs and deduplicate committed effects.</w:t>
      </w:r>
    </w:p>
    <w:p>
      <w:pPr>
        <w:spacing w:line="336" w:lineRule="auto" w:after="180"/>
      </w:pPr>
      <w:r>
        <w:rPr>
          <w:b w:val="0"/>
        </w:rPr>
        <w:t>A queued job is pending, running, completed or failed. Acknowledge only after the declared durable completion step. A repeated completed ID returns its prior result; unknown status needs reconciliation.</w:t>
      </w:r>
    </w:p>
    <w:p>
      <w:pPr>
        <w:pStyle w:val="Heading3"/>
      </w:pPr>
      <w:r>
        <w:t>Sandboxing and resource limits</w:t>
      </w:r>
    </w:p>
    <w:p>
      <w:pPr>
        <w:spacing w:line="336" w:lineRule="auto" w:after="180"/>
      </w:pPr>
      <w:r>
        <w:rPr>
          <w:b w:val="0"/>
        </w:rPr>
        <w:t>Without opening the old lesson, explain one key idea from Sandboxing and resource limits.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sandboxing and resource limits</w:t>
      </w:r>
    </w:p>
    <w:p>
      <w:pPr>
        <w:spacing w:line="336" w:lineRule="auto" w:after="180"/>
      </w:pPr>
      <w:r>
        <w:rPr>
          <w:b w:val="0"/>
        </w:rPr>
        <w:t xml:space="preserve">Reference example, not the only acceptable wording: Teacher explanation: Sandboxing and quotas constrain what a </w:t>
      </w:r>
      <w:r>
        <w:rPr>
          <w:b/>
        </w:rPr>
        <w:t>process</w:t>
      </w:r>
      <w:r>
        <w:rPr>
          <w:b w:val="0"/>
        </w:rPr>
        <w:t xml:space="preserve"> may access or consume. They reduce possible operations but do not verify every result.</w:t>
      </w:r>
    </w:p>
    <w:p>
      <w:pPr>
        <w:spacing w:line="336" w:lineRule="auto" w:after="180"/>
      </w:pPr>
      <w:r>
        <w:rPr>
          <w:b w:val="0"/>
        </w:rPr>
        <w:t xml:space="preserve">The fictional job may read its fixture directory, write its </w:t>
      </w:r>
      <w:r>
        <w:rPr>
          <w:b/>
        </w:rPr>
        <w:t>output</w:t>
      </w:r>
      <w:r>
        <w:rPr>
          <w:b w:val="0"/>
        </w:rPr>
        <w:t xml:space="preserve"> directory, use no network and run for at most 2 seconds with at most 10 queued tasks. Reject excess work before starting it.</w:t>
      </w:r>
    </w:p>
    <w:p>
      <w:pPr>
        <w:spacing w:line="336" w:lineRule="auto" w:after="180"/>
      </w:pPr>
      <w:r>
        <w:rPr>
          <w:b w:val="0"/>
        </w:rPr>
        <w:t>Two 45-minute sessions. Monitoring compares current outcomes with a declared reference and sampling protocol. A change in observed quality may reflect case mix or instrumentation.</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monitoring quality </w:t>
      </w:r>
      <w:r>
        <w:rPr>
          <w:b/>
        </w:rPr>
        <w:t>drift</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monitoring quality </w:t>
      </w:r>
      <w:r>
        <w:rPr>
          <w:b/>
        </w:rPr>
        <w:t>drift</w:t>
      </w:r>
      <w:r>
        <w:rPr>
          <w:b w:val="0"/>
        </w:rPr>
        <w:t xml:space="preserve">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Monitoring quality drift using the supplied case, labelled mechanism and reasoning. Make the scope of each conclusion explicit.</w:t>
      </w:r>
    </w:p>
    <w:p>
      <w:pPr>
        <w:spacing w:line="336" w:lineRule="auto" w:after="180"/>
      </w:pPr>
      <w:r>
        <w:rPr>
          <w:b w:val="0"/>
        </w:rPr>
        <w:t>Monitoring compares current outcomes with a declared reference and sampling protocol. A change in observed quality may reflect case mix or instrumentation.</w:t>
      </w:r>
    </w:p>
    <w:p>
      <w:pPr>
        <w:pStyle w:val="Heading3"/>
      </w:pPr>
      <w:r>
        <w:t>Explain Monitoring quality drift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For each window report eligible counts, passes, missing outcomes and condition mix. Alert when success falls below the toy</w:t>
      </w:r>
      <w:r>
        <w:rPr>
          <w:b/>
        </w:rPr>
        <w:t>80%</w:t>
      </w:r>
      <w:r>
        <w:rPr>
          <w:b w:val="0"/>
        </w:rPr>
        <w:t xml:space="preserve"> threshold; investigate before attributing cause.</w:t>
      </w:r>
    </w:p>
    <w:p>
      <w:pPr>
        <w:pStyle w:val="Heading3"/>
      </w:pPr>
      <w:r>
        <w:t>Explain Monitoring quality drift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Monitoring window</w:t>
            </w:r>
          </w:p>
        </w:tc>
        <w:tc>
          <w:tcPr>
            <w:tcW w:type="dxa" w:w="5112"/>
          </w:tcPr>
          <w:p>
            <w:r>
              <w:t>The declared interval or batch for measurement</w:t>
            </w:r>
          </w:p>
        </w:tc>
      </w:tr>
      <w:tr>
        <w:tc>
          <w:tcPr>
            <w:tcW w:type="dxa" w:w="5112"/>
          </w:tcPr>
          <w:p>
            <w:r>
              <w:t>Drift</w:t>
            </w:r>
          </w:p>
        </w:tc>
        <w:tc>
          <w:tcPr>
            <w:tcW w:type="dxa" w:w="5112"/>
          </w:tcPr>
          <w:p>
            <w:r>
              <w:t>A change in data or behaviour relative to a reference</w:t>
            </w:r>
          </w:p>
        </w:tc>
      </w:tr>
      <w:tr>
        <w:tc>
          <w:tcPr>
            <w:tcW w:type="dxa" w:w="5112"/>
          </w:tcPr>
          <w:p>
            <w:r>
              <w:t>Alert threshold</w:t>
            </w:r>
          </w:p>
        </w:tc>
        <w:tc>
          <w:tcPr>
            <w:tcW w:type="dxa" w:w="5112"/>
          </w:tcPr>
          <w:p>
            <w:r>
              <w:t>A condition triggering investigation</w:t>
            </w:r>
          </w:p>
        </w:tc>
      </w:tr>
    </w:tbl>
    <w:p>
      <w:pPr>
        <w:pStyle w:val="Heading3"/>
      </w:pPr>
      <w:r>
        <w:t>Monitoring quality drift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Reference window passes18/20; new window14/20.</w:t>
            </w:r>
          </w:p>
        </w:tc>
        <w:tc>
          <w:tcPr>
            <w:tcW w:type="dxa" w:w="3408"/>
          </w:tcPr>
          <w:p>
            <w:r>
              <w:t>For each window report eligible counts, passes, missing outcomes and condition mix. Alert when success falls below the toy80% threshold; investigate before attributing cause.</w:t>
            </w:r>
          </w:p>
        </w:tc>
        <w:tc>
          <w:tcPr>
            <w:tcW w:type="dxa" w:w="3408"/>
          </w:tcPr>
          <w:p>
            <w:r>
              <w:t>90% versus70%, drop20 percentage points; new window breaches80%. Check case mix, data versions and logs before asserting model drift as the cause.</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Monitoring quality drift · 3</w:t>
      </w:r>
    </w:p>
    <w:p>
      <w:pPr>
        <w:spacing w:line="336" w:lineRule="auto" w:after="180"/>
      </w:pPr>
      <w:r>
        <w:rPr>
          <w:b w:val="0"/>
        </w:rPr>
        <w:t>Guided: 90% versus</w:t>
      </w:r>
      <w:r>
        <w:rPr>
          <w:b/>
        </w:rPr>
        <w:t>70%</w:t>
      </w:r>
      <w:r>
        <w:rPr>
          <w:b w:val="0"/>
        </w:rPr>
        <w:t>, drop20 percentage points; new window breaches</w:t>
      </w:r>
      <w:r>
        <w:rPr>
          <w:b/>
        </w:rPr>
        <w:t>80%</w:t>
      </w:r>
      <w:r>
        <w:rPr>
          <w:b w:val="0"/>
        </w:rPr>
        <w:t xml:space="preserve">. Check case mix, data versions and logs before asserting model </w:t>
      </w:r>
      <w:r>
        <w:rPr>
          <w:b/>
        </w:rPr>
        <w:t>drift</w:t>
      </w:r>
      <w:r>
        <w:rPr>
          <w:b w:val="0"/>
        </w:rPr>
        <w:t xml:space="preserve"> as the cause.</w:t>
      </w:r>
    </w:p>
    <w:p>
      <w:pPr>
        <w:spacing w:line="336" w:lineRule="auto" w:after="180"/>
      </w:pPr>
      <w:r>
        <w:rPr>
          <w:b w:val="0"/>
        </w:rPr>
        <w:t>Qualification: An alert identifies a condition for investigation, not a complete causal explanation.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Reference window passes18/20; new window14/20.</w:t>
      </w:r>
    </w:p>
    <w:p>
      <w:pPr>
        <w:spacing w:line="336" w:lineRule="auto" w:after="180"/>
      </w:pPr>
      <w:r>
        <w:rPr>
          <w:b w:val="0"/>
        </w:rPr>
        <w:t>90% versus</w:t>
      </w:r>
      <w:r>
        <w:rPr>
          <w:b/>
        </w:rPr>
        <w:t>70%</w:t>
      </w:r>
      <w:r>
        <w:rPr>
          <w:b w:val="0"/>
        </w:rPr>
        <w:t>, drop20 percentage points; new window breaches</w:t>
      </w:r>
      <w:r>
        <w:rPr>
          <w:b/>
        </w:rPr>
        <w:t>80%</w:t>
      </w:r>
      <w:r>
        <w:rPr>
          <w:b w:val="0"/>
        </w:rPr>
        <w:t xml:space="preserve">. Check case mix, data versions and logs before asserting model </w:t>
      </w:r>
      <w:r>
        <w:rPr>
          <w:b/>
        </w:rPr>
        <w:t>drift</w:t>
      </w:r>
      <w:r>
        <w:rPr>
          <w:b w:val="0"/>
        </w:rPr>
        <w:t xml:space="preserve"> as the cause.</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Monitoring quality drift</w:t>
      </w:r>
    </w:p>
    <w:p>
      <w:pPr>
        <w:spacing w:line="336" w:lineRule="auto" w:after="180"/>
      </w:pPr>
      <w:r>
        <w:rPr>
          <w:b w:val="0"/>
        </w:rPr>
        <w:t>Monitor separate question slices. A service uses the same rubric on clear and ambiguous questions in two recorded weeks.</w:t>
      </w:r>
    </w:p>
    <w:p>
      <w:pPr>
        <w:pStyle w:val="Heading3"/>
      </w:pPr>
      <w:r>
        <w:t>The facts we will use</w:t>
      </w:r>
    </w:p>
    <w:p>
      <w:pPr>
        <w:pStyle w:val="Heading3"/>
      </w:pPr>
      <w:r>
        <w:t>Supplied facts</w:t>
      </w:r>
    </w:p>
    <w:p>
      <w:pPr>
        <w:spacing w:line="336" w:lineRule="auto" w:after="180"/>
        <w:shd w:fill="F1F6FC"/>
      </w:pPr>
      <w:r>
        <w:rPr>
          <w:b w:val="0"/>
        </w:rPr>
        <w:t>A: clear 18/20, ambiguous 8/10. B: clear 19/20, ambiguous 4/10.</w:t>
      </w:r>
    </w:p>
    <w:p>
      <w:r>
        <w:drawing>
          <wp:inline xmlns:a="http://schemas.openxmlformats.org/drawingml/2006/main" xmlns:pic="http://schemas.openxmlformats.org/drawingml/2006/picture">
            <wp:extent cx="5486400" cy="3077029"/>
            <wp:docPr id="1" name="Picture 1" descr="Quality slices: retain denominators"/>
            <wp:cNvGraphicFramePr>
              <a:graphicFrameLocks noChangeAspect="1"/>
            </wp:cNvGraphicFramePr>
            <a:graphic>
              <a:graphicData uri="http://schemas.openxmlformats.org/drawingml/2006/picture">
                <pic:pic>
                  <pic:nvPicPr>
                    <pic:cNvPr id="0" name="academy-detail-ai-6-25.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Monitoring quality drift. Compute slice rates: Clear rises 90%→95%; ambiguous falls 80%→40%.. Compute totals: A is 26/30; B is 23/30 correct.. Investigate ambiguity: Inspect that slice’s failures before selecting a repair."/>
            <wp:cNvGraphicFramePr>
              <a:graphicFrameLocks noChangeAspect="1"/>
            </wp:cNvGraphicFramePr>
            <a:graphic>
              <a:graphicData uri="http://schemas.openxmlformats.org/drawingml/2006/picture">
                <pic:pic>
                  <pic:nvPicPr>
                    <pic:cNvPr id="0" name="academy-visual-ai-6-25.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Compute slice rates</w:t>
            </w:r>
          </w:p>
        </w:tc>
        <w:tc>
          <w:tcPr>
            <w:tcW w:type="dxa" w:w="5112"/>
          </w:tcPr>
          <w:p>
            <w:r>
              <w:t>Clear rises 90%→95%; ambiguous falls 80%→40%.</w:t>
            </w:r>
          </w:p>
        </w:tc>
      </w:tr>
      <w:tr>
        <w:tc>
          <w:tcPr>
            <w:tcW w:type="dxa" w:w="5112"/>
          </w:tcPr>
          <w:p>
            <w:r>
              <w:t>2. Compute totals</w:t>
            </w:r>
          </w:p>
        </w:tc>
        <w:tc>
          <w:tcPr>
            <w:tcW w:type="dxa" w:w="5112"/>
          </w:tcPr>
          <w:p>
            <w:r>
              <w:t>A is 26/30; B is 23/30 correct.</w:t>
            </w:r>
          </w:p>
        </w:tc>
      </w:tr>
      <w:tr>
        <w:tc>
          <w:tcPr>
            <w:tcW w:type="dxa" w:w="5112"/>
          </w:tcPr>
          <w:p>
            <w:r>
              <w:t>3. Investigate ambiguity</w:t>
            </w:r>
          </w:p>
        </w:tc>
        <w:tc>
          <w:tcPr>
            <w:tcW w:type="dxa" w:w="5112"/>
          </w:tcPr>
          <w:p>
            <w:r>
              <w:t>Inspect that slice’s failures before selecting a repair.</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Slice monitoring exposes changes hidden by common easy questions. Retain each denominator and compare the measurement conditions.</w:t>
      </w:r>
    </w:p>
    <w:p>
      <w:pPr>
        <w:pStyle w:val="Heading3"/>
      </w:pPr>
      <w:r>
        <w:t>What this example does not establish</w:t>
      </w:r>
    </w:p>
    <w:p>
      <w:pPr>
        <w:pStyle w:val="Heading3"/>
      </w:pPr>
      <w:r>
        <w:t>Keep the stated limit</w:t>
      </w:r>
    </w:p>
    <w:p>
      <w:pPr>
        <w:spacing w:line="336" w:lineRule="auto" w:after="180"/>
        <w:shd w:fill="FFF5E6"/>
      </w:pPr>
      <w:r>
        <w:rPr>
          <w:b w:val="0"/>
        </w:rPr>
        <w:t>Small samples do not establish a stable trend or cause; retain uncertainty and compare conditions.</w:t>
      </w:r>
    </w:p>
    <w:p>
      <w:pPr>
        <w:pStyle w:val="Heading3"/>
      </w:pPr>
      <w:r>
        <w:t>Change one thing in the pictured case</w:t>
      </w:r>
    </w:p>
    <w:p>
      <w:pPr>
        <w:pStyle w:val="Heading3"/>
      </w:pPr>
      <w:r>
        <w:t>Change one thing</w:t>
      </w:r>
    </w:p>
    <w:p>
      <w:pPr>
        <w:spacing w:line="336" w:lineRule="auto" w:after="180"/>
        <w:shd w:fill="F5F1FB"/>
      </w:pPr>
      <w:r>
        <w:rPr>
          <w:b w:val="0"/>
        </w:rPr>
        <w:t>Change: Week B has no ambiguous questions.</w:t>
      </w:r>
    </w:p>
    <w:p>
      <w:pPr>
        <w:pStyle w:val="Heading3"/>
      </w:pPr>
      <w:r>
        <w:t>Predicted result</w:t>
      </w:r>
    </w:p>
    <w:p>
      <w:pPr>
        <w:spacing w:line="336" w:lineRule="auto" w:after="180"/>
        <w:shd w:fill="F1F6FC"/>
      </w:pPr>
      <w:r>
        <w:rPr>
          <w:b/>
        </w:rPr>
        <w:t>Prediction</w:t>
      </w:r>
      <w:r>
        <w:rPr>
          <w:b w:val="0"/>
        </w:rPr>
        <w:t>: That slice is unmeasured, not perfectly correct.</w:t>
      </w:r>
    </w:p>
    <w:p>
      <w:pPr>
        <w:pStyle w:val="Heading3"/>
      </w:pPr>
      <w:r>
        <w:t>Why the result follows</w:t>
      </w:r>
    </w:p>
    <w:p>
      <w:pPr>
        <w:spacing w:line="336" w:lineRule="auto" w:after="180"/>
        <w:shd w:fill="F1F6FC"/>
      </w:pPr>
      <w:r>
        <w:rPr>
          <w:b w:val="0"/>
        </w:rPr>
        <w:t xml:space="preserve">Reason: No </w:t>
      </w:r>
      <w:r>
        <w:rPr>
          <w:b/>
        </w:rPr>
        <w:t>observation</w:t>
      </w:r>
      <w:r>
        <w:rPr>
          <w:b w:val="0"/>
        </w:rPr>
        <w:t>s means no rate can be calculated for it.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Monitoring quality drift,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Reference window passes18/20; new window14/20. Show the intermediate steps and give the conclusion with its scope.</w:t>
      </w:r>
    </w:p>
    <w:p>
      <w:pPr>
        <w:pStyle w:val="Heading3"/>
      </w:pPr>
      <w:r>
        <w:t>Reasoning to listen for</w:t>
      </w:r>
    </w:p>
    <w:p>
      <w:pPr>
        <w:spacing w:line="336" w:lineRule="auto" w:after="180"/>
        <w:shd w:fill="F1F6FC"/>
      </w:pPr>
      <w:r>
        <w:rPr>
          <w:b w:val="0"/>
        </w:rPr>
        <w:t>Teacher check: Teacher explanation: 90% versus</w:t>
      </w:r>
      <w:r>
        <w:rPr>
          <w:b/>
        </w:rPr>
        <w:t>70%</w:t>
      </w:r>
      <w:r>
        <w:rPr>
          <w:b w:val="0"/>
        </w:rPr>
        <w:t>, drop20 percentage points; new window breaches</w:t>
      </w:r>
      <w:r>
        <w:rPr>
          <w:b/>
        </w:rPr>
        <w:t>80%</w:t>
      </w:r>
      <w:r>
        <w:rPr>
          <w:b w:val="0"/>
        </w:rPr>
        <w:t xml:space="preserve">. Check case mix, data versions and logs before asserting model </w:t>
      </w:r>
      <w:r>
        <w:rPr>
          <w:b/>
        </w:rPr>
        <w:t>drift</w:t>
      </w:r>
      <w:r>
        <w:rPr>
          <w:b w:val="0"/>
        </w:rPr>
        <w:t xml:space="preserve"> as the cause.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Monitoring quality </w:t>
      </w:r>
      <w:r>
        <w:rPr>
          <w:b/>
        </w:rPr>
        <w:t>drift</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An alert identifies a condition for investigation, not a complete causal explanation.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Compute both clear and ambiguous slice rates for A and B. Which slice weakens, and how should that slice be reported when no ambiguous questions are observed?</w:t>
      </w:r>
    </w:p>
    <w:p>
      <w:pPr>
        <w:pStyle w:val="Heading3"/>
      </w:pPr>
      <w:r>
        <w:t>Reasoned teacher answer</w:t>
      </w:r>
    </w:p>
    <w:p>
      <w:pPr>
        <w:spacing w:line="336" w:lineRule="auto" w:after="180"/>
      </w:pPr>
      <w:r>
        <w:rPr>
          <w:b w:val="0"/>
        </w:rPr>
        <w:t xml:space="preserve">Clear rises 90%→95%; ambiguous falls </w:t>
      </w:r>
      <w:r>
        <w:rPr>
          <w:b/>
        </w:rPr>
        <w:t>80%</w:t>
      </w:r>
      <w:r>
        <w:rPr>
          <w:b w:val="0"/>
        </w:rPr>
        <w:t>→40%. A is 26/30; B is 23/30 correct. Inspect that slice’s failures before selecting a repair. Changed case: That slice is unmeasured, not perfectly correct.</w:t>
      </w:r>
    </w:p>
    <w:p>
      <w:pPr>
        <w:spacing w:line="336" w:lineRule="auto" w:after="180"/>
      </w:pPr>
      <w:r>
        <w:rPr>
          <w:b w:val="0"/>
        </w:rPr>
        <w:t xml:space="preserve">No </w:t>
      </w:r>
      <w:r>
        <w:rPr>
          <w:b/>
        </w:rPr>
        <w:t>observation</w:t>
      </w:r>
      <w:r>
        <w:rPr>
          <w:b w:val="0"/>
        </w:rPr>
        <w:t>s means no rate can be calculated for it.</w:t>
      </w:r>
    </w:p>
    <w:p>
      <w:pPr>
        <w:spacing w:line="336" w:lineRule="auto" w:after="180"/>
      </w:pPr>
      <w:r>
        <w:rPr>
          <w:b w:val="0"/>
        </w:rPr>
        <w:t xml:space="preserve">Changed-case reasoning: That slice is unmeasured, not perfectly correct. No </w:t>
      </w:r>
      <w:r>
        <w:rPr>
          <w:b/>
        </w:rPr>
        <w:t>observation</w:t>
      </w:r>
      <w:r>
        <w:rPr>
          <w:b w:val="0"/>
        </w:rPr>
        <w:t>s means no rate can be calculated for it.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Monitoring quality drift investigation and use the first unsupported step to choose a teaching response.</w:t>
      </w:r>
    </w:p>
    <w:p>
      <w:pPr>
        <w:spacing w:line="336" w:lineRule="auto" w:after="180"/>
      </w:pPr>
      <w:r>
        <w:rPr>
          <w:b w:val="0"/>
        </w:rPr>
        <w:t>The worked result establishes every future case: An alert identifies a condition for investigation, not a complete causal explanation.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Monitoring quality drift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90% versus</w:t>
      </w:r>
      <w:r>
        <w:rPr>
          <w:b/>
        </w:rPr>
        <w:t>70%</w:t>
      </w:r>
      <w:r>
        <w:rPr>
          <w:b w:val="0"/>
        </w:rPr>
        <w:t>, drop20 percentage points; new window breaches</w:t>
      </w:r>
      <w:r>
        <w:rPr>
          <w:b/>
        </w:rPr>
        <w:t>80%</w:t>
      </w:r>
      <w:r>
        <w:rPr>
          <w:b w:val="0"/>
        </w:rPr>
        <w:t xml:space="preserve">. Check case mix, data versions and logs before asserting model </w:t>
      </w:r>
      <w:r>
        <w:rPr>
          <w:b/>
        </w:rPr>
        <w:t>drift</w:t>
      </w:r>
      <w:r>
        <w:rPr>
          <w:b w:val="0"/>
        </w:rPr>
        <w:t xml:space="preserve"> as the cause.</w:t>
      </w:r>
    </w:p>
    <w:p>
      <w:pPr>
        <w:spacing w:line="336" w:lineRule="auto" w:after="180"/>
      </w:pPr>
      <w:r>
        <w:rPr>
          <w:b w:val="0"/>
        </w:rPr>
        <w:t>Qualification: An alert identifies a condition for investigation, not a complete causal explanation.</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Teacher explanation: Monitoring compares current outcomes with a declared reference and sampling protocol. A change in observed quality may reflect case mix or instrumentation.</w:t>
      </w:r>
    </w:p>
    <w:p>
      <w:pPr>
        <w:spacing w:line="336" w:lineRule="auto" w:after="180"/>
        <w:shd w:fill="F1F6FC"/>
      </w:pPr>
      <w:r>
        <w:rPr>
          <w:b w:val="0"/>
        </w:rPr>
        <w:t>For each window report eligible counts, passes, missing outcomes and condition mix. Alert when success falls below the toy</w:t>
      </w:r>
      <w:r>
        <w:rPr>
          <w:b/>
        </w:rPr>
        <w:t>80%</w:t>
      </w:r>
      <w:r>
        <w:rPr>
          <w:b w:val="0"/>
        </w:rPr>
        <w:t xml:space="preserve"> threshold; investigate before attributing cause.</w:t>
      </w:r>
    </w:p>
    <w:p>
      <w:pPr>
        <w:pStyle w:val="Heading3"/>
      </w:pPr>
      <w:r>
        <w:t>W2 Trace the worked case</w:t>
      </w:r>
    </w:p>
    <w:p>
      <w:pPr>
        <w:pStyle w:val="Heading3"/>
      </w:pPr>
      <w:r>
        <w:t>Workbook question · W2</w:t>
      </w:r>
    </w:p>
    <w:p>
      <w:pPr>
        <w:spacing w:line="336" w:lineRule="auto" w:after="180"/>
        <w:shd w:fill="F5F1FB"/>
      </w:pPr>
      <w:r>
        <w:rPr>
          <w:b w:val="0"/>
        </w:rPr>
        <w:t>Reference window passes18/20; new window14/20. Show the intermediate steps and give the conclusion with its scope.</w:t>
      </w:r>
    </w:p>
    <w:p>
      <w:pPr>
        <w:pStyle w:val="Heading3"/>
      </w:pPr>
      <w:r>
        <w:t>Teacher reasoning · W2</w:t>
      </w:r>
    </w:p>
    <w:p>
      <w:pPr>
        <w:spacing w:line="336" w:lineRule="auto" w:after="180"/>
        <w:shd w:fill="F1F6FC"/>
      </w:pPr>
      <w:r>
        <w:rPr>
          <w:b w:val="0"/>
        </w:rPr>
        <w:t>Teacher explanation: 90% versus</w:t>
      </w:r>
      <w:r>
        <w:rPr>
          <w:b/>
        </w:rPr>
        <w:t>70%</w:t>
      </w:r>
      <w:r>
        <w:rPr>
          <w:b w:val="0"/>
        </w:rPr>
        <w:t>, drop20 percentage points; new window breaches</w:t>
      </w:r>
      <w:r>
        <w:rPr>
          <w:b/>
        </w:rPr>
        <w:t>80%</w:t>
      </w:r>
      <w:r>
        <w:rPr>
          <w:b w:val="0"/>
        </w:rPr>
        <w:t xml:space="preserve">. Check case mix, data versions and logs before asserting model </w:t>
      </w:r>
      <w:r>
        <w:rPr>
          <w:b/>
        </w:rPr>
        <w:t>drift</w:t>
      </w:r>
      <w:r>
        <w:rPr>
          <w:b w:val="0"/>
        </w:rPr>
        <w:t xml:space="preserve"> as the cause.</w:t>
      </w:r>
    </w:p>
    <w:p>
      <w:pPr>
        <w:pStyle w:val="Heading3"/>
      </w:pPr>
      <w:r>
        <w:t>W3 Audit the limit</w:t>
      </w:r>
    </w:p>
    <w:p>
      <w:pPr>
        <w:pStyle w:val="Heading3"/>
      </w:pPr>
      <w:r>
        <w:t>Workbook question · W3</w:t>
      </w:r>
    </w:p>
    <w:p>
      <w:pPr>
        <w:spacing w:line="336" w:lineRule="auto" w:after="180"/>
        <w:shd w:fill="F5F1FB"/>
      </w:pPr>
      <w:r>
        <w:rPr>
          <w:b w:val="0"/>
        </w:rPr>
        <w:t>A report omits this qualification: An alert identifies a condition for investigation, not a complete causal explanation.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An alert identifies a condition for investigation, not a complete causal explanation.</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Window A passes8/10; B passes12/20. Threshold</w:t>
      </w:r>
      <w:r>
        <w:rPr>
          <w:b/>
        </w:rPr>
        <w:t>70%</w:t>
      </w:r>
      <w:r>
        <w:rPr>
          <w:b w:val="0"/>
        </w:rPr>
        <w:t>. Compare.</w:t>
      </w:r>
    </w:p>
    <w:p>
      <w:pPr>
        <w:pStyle w:val="Heading3"/>
      </w:pPr>
      <w:r>
        <w:t>Teacher reasoning · W4</w:t>
      </w:r>
    </w:p>
    <w:p>
      <w:pPr>
        <w:spacing w:line="336" w:lineRule="auto" w:after="180"/>
        <w:shd w:fill="F1F6FC"/>
      </w:pPr>
      <w:r>
        <w:rPr>
          <w:b w:val="0"/>
        </w:rPr>
        <w:t xml:space="preserve">Teacher explanation: </w:t>
      </w:r>
      <w:r>
        <w:rPr>
          <w:b/>
        </w:rPr>
        <w:t>80%</w:t>
      </w:r>
      <w:r>
        <w:rPr>
          <w:b w:val="0"/>
        </w:rPr>
        <w:t xml:space="preserve"> versus</w:t>
      </w:r>
      <w:r>
        <w:rPr>
          <w:b/>
        </w:rPr>
        <w:t>60%</w:t>
      </w:r>
      <w:r>
        <w:rPr>
          <w:b w:val="0"/>
        </w:rPr>
        <w:t>; B breaches</w:t>
      </w:r>
      <w:r>
        <w:rPr>
          <w:b/>
        </w:rPr>
        <w:t>70%</w:t>
      </w:r>
      <w:r>
        <w:rPr>
          <w:b w:val="0"/>
        </w:rPr>
        <w:t>. Raw pass total rose but success rate fell.</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An alert identifies a condition for investigation, not a complete causal explanation.</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w:t>
      </w:r>
      <w:r>
        <w:rPr>
          <w:b/>
        </w:rPr>
        <w:t>80%</w:t>
      </w:r>
      <w:r>
        <w:rPr>
          <w:b w:val="0"/>
        </w:rPr>
        <w:t xml:space="preserve"> versus</w:t>
      </w:r>
      <w:r>
        <w:rPr>
          <w:b/>
        </w:rPr>
        <w:t>60%</w:t>
      </w:r>
      <w:r>
        <w:rPr>
          <w:b w:val="0"/>
        </w:rPr>
        <w:t>; B breaches</w:t>
      </w:r>
      <w:r>
        <w:rPr>
          <w:b/>
        </w:rPr>
        <w:t>70%</w:t>
      </w:r>
      <w:r>
        <w:rPr>
          <w:b w:val="0"/>
        </w:rPr>
        <w:t>. Raw pass total rose but success rate fell. Require intermediate reasoning and the stated scope. Fresh retry: Window10/12 then12/12 under90% threshold.</w:t>
      </w:r>
    </w:p>
    <w:p>
      <w:pPr>
        <w:spacing w:line="336" w:lineRule="auto" w:after="180"/>
        <w:shd w:fill="F1F6FC"/>
      </w:pPr>
      <w:r>
        <w:rPr>
          <w:b w:val="0"/>
        </w:rPr>
        <w:t>Expected reasoning: 83.333% breaches; 100% meets. These small windows do not establish a stable long-term rate.</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Window A passes8/10; B passes12/20. Threshold</w:t>
      </w:r>
      <w:r>
        <w:rPr>
          <w:b/>
        </w:rPr>
        <w:t>70%</w:t>
      </w:r>
      <w:r>
        <w:rPr>
          <w:b w:val="0"/>
        </w:rPr>
        <w:t>. Compare.</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80%</w:t>
      </w:r>
      <w:r>
        <w:rPr>
          <w:b w:val="0"/>
        </w:rPr>
        <w:t xml:space="preserve"> versus</w:t>
      </w:r>
      <w:r>
        <w:rPr>
          <w:b/>
        </w:rPr>
        <w:t>60%</w:t>
      </w:r>
      <w:r>
        <w:rPr>
          <w:b w:val="0"/>
        </w:rPr>
        <w:t>; B breaches</w:t>
      </w:r>
      <w:r>
        <w:rPr>
          <w:b/>
        </w:rPr>
        <w:t>70%</w:t>
      </w:r>
      <w:r>
        <w:rPr>
          <w:b w:val="0"/>
        </w:rPr>
        <w:t>. Raw pass total rose but success rate fell.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Monitoring quality drift to Grounded Learning Service, adapt support and plan a later changed-case check.</w:t>
      </w:r>
    </w:p>
    <w:p>
      <w:pPr>
        <w:spacing w:line="336" w:lineRule="auto" w:after="180"/>
      </w:pPr>
      <w:r>
        <w:rPr>
          <w:b w:val="0"/>
        </w:rPr>
        <w:t xml:space="preserve">Add a labelled monitoring quality </w:t>
      </w:r>
      <w:r>
        <w:rPr>
          <w:b/>
        </w:rPr>
        <w:t>drift</w:t>
      </w:r>
      <w:r>
        <w:rPr>
          <w:b w:val="0"/>
        </w:rPr>
        <w:t xml:space="preserve"> </w:t>
      </w:r>
      <w:r>
        <w:rPr>
          <w:b/>
        </w:rPr>
        <w:t>evidence</w:t>
      </w:r>
      <w:r>
        <w:rPr>
          <w:b w:val="0"/>
        </w:rPr>
        <w:t xml:space="preserve"> sheet to Grounded Learning Service. Show how you can explain the </w:t>
      </w:r>
      <w:r>
        <w:rPr>
          <w:b/>
        </w:rPr>
        <w:t>mechanism</w:t>
      </w:r>
      <w:r>
        <w:rPr>
          <w:b w:val="0"/>
        </w:rPr>
        <w:t xml:space="preserve"> and terminology of monitoring quality </w:t>
      </w:r>
      <w:r>
        <w:rPr>
          <w:b/>
        </w:rPr>
        <w:t>drift</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Incident investigation.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ai-6/26, ai-6/28, ai-6/31.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Monitoring quality drift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monitoring quality </w:t>
      </w:r>
      <w:r>
        <w:rPr>
          <w:b/>
        </w:rPr>
        <w:t>drift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Reference window passes18/20; new window14/20.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90% versus</w:t>
      </w:r>
      <w:r>
        <w:rPr>
          <w:b/>
        </w:rPr>
        <w:t>70%</w:t>
      </w:r>
      <w:r>
        <w:rPr>
          <w:b w:val="0"/>
        </w:rPr>
        <w:t>, drop20 percentage points; new window breaches</w:t>
      </w:r>
      <w:r>
        <w:rPr>
          <w:b/>
        </w:rPr>
        <w:t>80%</w:t>
      </w:r>
      <w:r>
        <w:rPr>
          <w:b w:val="0"/>
        </w:rPr>
        <w:t xml:space="preserve">. Check case mix, data versions and logs before asserting model </w:t>
      </w:r>
      <w:r>
        <w:rPr>
          <w:b/>
        </w:rPr>
        <w:t>drift</w:t>
      </w:r>
      <w:r>
        <w:rPr>
          <w:b w:val="0"/>
        </w:rPr>
        <w:t xml:space="preserve"> as the cause.</w:t>
      </w:r>
    </w:p>
    <w:p>
      <w:pPr>
        <w:spacing w:line="336" w:lineRule="auto" w:after="180"/>
      </w:pPr>
      <w:r>
        <w:rPr>
          <w:b w:val="0"/>
        </w:rPr>
        <w:t xml:space="preserve">Check every learner before discussion: Use the worked case for Monitoring quality </w:t>
      </w:r>
      <w:r>
        <w:rPr>
          <w:b/>
        </w:rPr>
        <w:t>drift</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An alert identifies a condition for investigation, not a complete causal explanation.</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Week B has no ambiguous questions. Require a </w:t>
      </w:r>
      <w:r>
        <w:rPr>
          <w:b/>
        </w:rPr>
        <w:t>prediction</w:t>
      </w:r>
      <w:r>
        <w:rPr>
          <w:b w:val="0"/>
        </w:rPr>
        <w:t xml:space="preserve"> and a reason before comparing. Expected result: That slice is unmeasured, not perfectly correct.</w:t>
      </w:r>
    </w:p>
    <w:p>
      <w:pPr>
        <w:spacing w:line="336" w:lineRule="auto" w:after="180"/>
        <w:shd w:fill="F5F1FB"/>
      </w:pPr>
      <w:r>
        <w:rPr>
          <w:b w:val="0"/>
        </w:rPr>
        <w:t xml:space="preserve">Reason: No </w:t>
      </w:r>
      <w:r>
        <w:rPr>
          <w:b/>
        </w:rPr>
        <w:t>observation</w:t>
      </w:r>
      <w:r>
        <w:rPr>
          <w:b w:val="0"/>
        </w:rPr>
        <w:t>s means no rate can be calculated for it.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Monitoring quality drift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Monitoring quality drift: the case</w:t>
      </w:r>
    </w:p>
    <w:p>
      <w:r>
        <w:drawing>
          <wp:inline xmlns:a="http://schemas.openxmlformats.org/drawingml/2006/main" xmlns:pic="http://schemas.openxmlformats.org/drawingml/2006/picture">
            <wp:extent cx="5486400" cy="2834640"/>
            <wp:docPr id="3" name="Picture 3" descr="Monitor separate question slices. A service uses the same rubric on clear and ambiguous questions in two recorded weeks. Supplied facts: A: clear 18/20, ambiguous 8/10. B: clear 19/20, ambiguous 4/10."/>
            <wp:cNvGraphicFramePr>
              <a:graphicFrameLocks noChangeAspect="1"/>
            </wp:cNvGraphicFramePr>
            <a:graphic>
              <a:graphicData uri="http://schemas.openxmlformats.org/drawingml/2006/picture">
                <pic:pic>
                  <pic:nvPicPr>
                    <pic:cNvPr id="0" name="academy-story-ai-6-25-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Monitor separate question slices. A service uses the same rubric on clear and ambiguous questions in two recorded weeks. Supplied facts: A: clear 18/20, ambiguous 8/10. B: clear 19/20, ambiguous 4/10.</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mpute slice rates: Clear rises 90%→95%; ambiguous falls 80%→40%. → Compute totals: A is 26/30; B is 23/30 correct. → Investigate ambiguity: Inspect that slice’s failures before selecting a repair."/>
            <wp:cNvGraphicFramePr>
              <a:graphicFrameLocks noChangeAspect="1"/>
            </wp:cNvGraphicFramePr>
            <a:graphic>
              <a:graphicData uri="http://schemas.openxmlformats.org/drawingml/2006/picture">
                <pic:pic>
                  <pic:nvPicPr>
                    <pic:cNvPr id="0" name="academy-story-ai-6-25-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Compute slice rates: Clear rises 90%→95%; ambiguous falls </w:t>
      </w:r>
      <w:r>
        <w:rPr>
          <w:b/>
        </w:rPr>
        <w:t>80%</w:t>
      </w:r>
      <w:r>
        <w:rPr>
          <w:b w:val="0"/>
        </w:rPr>
        <w:t>→40%. → Compute totals: A is 26/30; B is 23/30 correct. → Investigate ambiguity: Inspect that slice’s failures before selecting a repair.</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Quality slices: retain denominators</w:t>
      </w:r>
    </w:p>
    <w:p>
      <w:r>
        <w:drawing>
          <wp:inline xmlns:a="http://schemas.openxmlformats.org/drawingml/2006/main" xmlns:pic="http://schemas.openxmlformats.org/drawingml/2006/picture">
            <wp:extent cx="5486400" cy="3096768"/>
            <wp:docPr id="5" name="Picture 5" descr="Quality slices: retain denominators. Week A: Clear correct = 18, Clear total = 20, Ambiguous correct = 8, Ambiguous total = 10. Week B: Clear correct = 19, Clear total = 20, Ambiguous correct = 4, Ambiguous total = 10."/>
            <wp:cNvGraphicFramePr>
              <a:graphicFrameLocks noChangeAspect="1"/>
            </wp:cNvGraphicFramePr>
            <a:graphic>
              <a:graphicData uri="http://schemas.openxmlformats.org/drawingml/2006/picture">
                <pic:pic>
                  <pic:nvPicPr>
                    <pic:cNvPr id="0" name="academy-story-ai-6-25-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Quality slices: retain denominators. Week A: Clear correct = 18, Clear total = 20, Ambiguous correct = 8, Ambiguous total = 10. Week B: Clear correct = 19, Clear total = 20, Ambiguous correct = 4, Ambiguous total = 10.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Inspect that slice’s failures before selecting a repair. Changed condition: Week B has no ambiguous questions. Expected result: That slice is unmeasured, not perfectly correct. Reason: No observations means no rate can be calculated for it."/>
            <wp:cNvGraphicFramePr>
              <a:graphicFrameLocks noChangeAspect="1"/>
            </wp:cNvGraphicFramePr>
            <a:graphic>
              <a:graphicData uri="http://schemas.openxmlformats.org/drawingml/2006/picture">
                <pic:pic>
                  <pic:nvPicPr>
                    <pic:cNvPr id="0" name="academy-story-ai-6-25-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Inspect that slice’s failures before selecting a repair. Changed condition: Week B has no ambiguous questions. Expected result: That slice is unmeasured, not perfectly correct.</w:t>
      </w:r>
    </w:p>
    <w:p>
      <w:pPr>
        <w:spacing w:line="336" w:lineRule="auto" w:after="180"/>
      </w:pPr>
      <w:r>
        <w:rPr>
          <w:b w:val="0"/>
        </w:rPr>
        <w:t xml:space="preserve">Reason: No </w:t>
      </w:r>
      <w:r>
        <w:rPr>
          <w:b/>
        </w:rPr>
        <w:t>observation</w:t>
      </w:r>
      <w:r>
        <w:rPr>
          <w:b w:val="0"/>
        </w:rPr>
        <w:t>s means no rate can be calculated for it.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No </w:t>
      </w:r>
      <w:r>
        <w:rPr>
          <w:b/>
        </w:rPr>
        <w:t>observation</w:t>
      </w:r>
      <w:r>
        <w:rPr>
          <w:b w:val="0"/>
        </w:rPr>
        <w:t>s means no rate can be calculated for it.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lice monitoring exposes changes hidden by common easy questions. Retain each denominator and compare the measurement conditions. Limit: Small samples do not establish a stable trend or cause; retain uncertainty and compare conditions."/>
            <wp:cNvGraphicFramePr>
              <a:graphicFrameLocks noChangeAspect="1"/>
            </wp:cNvGraphicFramePr>
            <a:graphic>
              <a:graphicData uri="http://schemas.openxmlformats.org/drawingml/2006/picture">
                <pic:pic>
                  <pic:nvPicPr>
                    <pic:cNvPr id="0" name="academy-story-ai-6-2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Slice monitoring exposes changes hidden by common easy questions. Retain each denominator and compare the measurement conditions.</w:t>
      </w:r>
    </w:p>
    <w:p>
      <w:pPr>
        <w:spacing w:line="336" w:lineRule="auto" w:after="180"/>
      </w:pPr>
      <w:r>
        <w:rPr>
          <w:b w:val="0"/>
        </w:rPr>
        <w:t>Limit: Small samples do not establish a stable trend or cause; retain uncertainty and compare conditions.</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Small samples do not establish a stable trend or cause; retain uncertainty and compare conditions.</w:t>
      </w:r>
    </w:p>
    <w:p>
      <w:pPr>
        <w:pStyle w:val="Heading3"/>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Compute both clear and ambiguous slice rates for A and B. Which slice weakens, and how should that slice be reported when no ambiguous questions are observed?"/>
            <wp:cNvGraphicFramePr>
              <a:graphicFrameLocks noChangeAspect="1"/>
            </wp:cNvGraphicFramePr>
            <a:graphic>
              <a:graphicData uri="http://schemas.openxmlformats.org/drawingml/2006/picture">
                <pic:pic>
                  <pic:nvPicPr>
                    <pic:cNvPr id="0" name="academy-story-ai-6-25-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Compute both clear and ambiguous slice rates for A and B.</w:t>
      </w:r>
    </w:p>
    <w:p>
      <w:pPr>
        <w:spacing w:line="336" w:lineRule="auto" w:after="180"/>
      </w:pPr>
      <w:r>
        <w:rPr>
          <w:b w:val="0"/>
        </w:rPr>
        <w:t>Which slice weakens, and how should that slice be reported when no ambiguous questions are observed?</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Clear rises 90%→95%; ambiguous falls </w:t>
      </w:r>
      <w:r>
        <w:rPr>
          <w:b/>
        </w:rPr>
        <w:t>80%</w:t>
      </w:r>
      <w:r>
        <w:rPr>
          <w:b w:val="0"/>
        </w:rPr>
        <w:t>→40%. A is 26/30; B is 23/30 correct. Inspect that slice’s failures before selecting a repair. Changed case: That slice is unmeasured, not perfectly correct.</w:t>
      </w:r>
    </w:p>
    <w:p>
      <w:pPr>
        <w:spacing w:line="336" w:lineRule="auto" w:after="180"/>
        <w:shd w:fill="F1F6F8"/>
      </w:pPr>
      <w:r>
        <w:rPr>
          <w:b w:val="0"/>
        </w:rPr>
        <w:t xml:space="preserve">No </w:t>
      </w:r>
      <w:r>
        <w:rPr>
          <w:b/>
        </w:rPr>
        <w:t>observation</w:t>
      </w:r>
      <w:r>
        <w:rPr>
          <w:b w:val="0"/>
        </w:rPr>
        <w:t>s means no rate can be calculated for 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