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w:t>
      </w:r>
    </w:p>
    <w:p>
      <w:pPr>
        <w:pStyle w:val="Title"/>
      </w:pPr>
      <w:r>
        <w:t>Reading a research claim</w:t>
      </w:r>
    </w:p>
    <w:p>
      <w:r>
        <w:t>Project: Reproducible AI Research Study</w:t>
      </w:r>
    </w:p>
    <w:p>
      <w:pPr>
        <w:pStyle w:val="Heading1"/>
      </w:pPr>
      <w:r>
        <w:t>01. Prepare the purpose, prerequisites and materials</w:t>
      </w:r>
    </w:p>
    <w:p>
      <w:r>
        <w:t>Prepare Reading a research claim: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reading a research </w:t>
      </w:r>
      <w:r>
        <w:rPr>
          <w:b/>
        </w:rPr>
        <w:t>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 question that evidence can answer</w:t>
      </w:r>
    </w:p>
    <w:p>
      <w:pPr>
        <w:spacing w:line="336" w:lineRule="auto" w:after="180"/>
      </w:pPr>
      <w:r>
        <w:rPr>
          <w:b w:val="0"/>
        </w:rPr>
        <w:t xml:space="preserve">Without opening the old lesson, explain one key idea from A question that </w:t>
      </w:r>
      <w:r>
        <w:rPr>
          <w:b/>
        </w:rPr>
        <w:t>evidence</w:t>
      </w:r>
      <w:r>
        <w:rPr>
          <w:b w:val="0"/>
        </w:rPr>
        <w:t xml:space="preserve"> can answer.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Reference example, not the only acceptable wording: Teacher explanation: A research question identifies an outcome, comparison and conditions that </w:t>
      </w:r>
      <w:r>
        <w:rPr>
          <w:b/>
        </w:rPr>
        <w:t>evidence</w:t>
      </w:r>
      <w:r>
        <w:rPr>
          <w:b w:val="0"/>
        </w:rPr>
        <w:t xml:space="preserve"> could answer. A broad aspiration needs narrowing before a study.</w:t>
      </w:r>
    </w:p>
    <w:p>
      <w:pPr>
        <w:spacing w:line="336" w:lineRule="auto" w:after="180"/>
      </w:pPr>
      <w:r>
        <w:rPr>
          <w:b w:val="0"/>
        </w:rPr>
        <w:t>For fictional classroom retrieval, ask whether method B returns more relevant records than lexical baseline A on a reserved judged query set at cutoff3. Define eligible corpus and relevance rules before running.</w:t>
      </w:r>
    </w:p>
    <w:p>
      <w:pPr>
        <w:spacing w:line="336" w:lineRule="auto" w:after="180"/>
      </w:pPr>
      <w:r>
        <w:rPr>
          <w:b w:val="0"/>
        </w:rPr>
        <w:t xml:space="preserve">Two 45-minute sessions. Reading a </w:t>
      </w:r>
      <w:r>
        <w:rPr>
          <w:b/>
        </w:rPr>
        <w:t>claim</w:t>
      </w:r>
      <w:r>
        <w:rPr>
          <w:b w:val="0"/>
        </w:rPr>
        <w:t xml:space="preserve"> requires its method, data, comparison and uncertainty. Titles and abstracts may omit conditions crucial to interpretation.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reading a research </w:t>
      </w:r>
      <w:r>
        <w:rPr>
          <w:b/>
        </w:rPr>
        <w:t>claim</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reading a research </w:t>
      </w:r>
      <w:r>
        <w:rPr>
          <w:b/>
        </w:rPr>
        <w:t>claim</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Reading a research claim using the supplied case, labelled mechanism and reasoning. Make the scope of each conclusion explicit.</w:t>
      </w:r>
    </w:p>
    <w:p>
      <w:pPr>
        <w:spacing w:line="336" w:lineRule="auto" w:after="180"/>
      </w:pPr>
      <w:r>
        <w:rPr>
          <w:b w:val="0"/>
        </w:rPr>
        <w:t xml:space="preserve">Reading a </w:t>
      </w:r>
      <w:r>
        <w:rPr>
          <w:b/>
        </w:rPr>
        <w:t>claim</w:t>
      </w:r>
      <w:r>
        <w:rPr>
          <w:b w:val="0"/>
        </w:rPr>
        <w:t xml:space="preserve"> requires its method, data, comparison and uncertainty. Titles and abstracts may omit conditions crucial to interpretation.</w:t>
      </w:r>
    </w:p>
    <w:p>
      <w:pPr>
        <w:pStyle w:val="Heading3"/>
      </w:pPr>
      <w:r>
        <w:t>Explain Reading a research claim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Separate the </w:t>
      </w:r>
      <w:r>
        <w:rPr>
          <w:b/>
        </w:rPr>
        <w:t>claim</w:t>
      </w:r>
      <w:r>
        <w:rPr>
          <w:b w:val="0"/>
        </w:rPr>
        <w:t xml:space="preserve"> from supplied </w:t>
      </w:r>
      <w:r>
        <w:rPr>
          <w:b/>
        </w:rPr>
        <w:t>evidence</w:t>
      </w:r>
      <w:r>
        <w:rPr>
          <w:b w:val="0"/>
        </w:rPr>
        <w:t xml:space="preserve">. Record dataset, unit, baseline, metric and limitations. Ask whether the statement extends beyond those </w:t>
      </w:r>
      <w:r>
        <w:rPr>
          <w:b/>
        </w:rPr>
        <w:t>observation</w:t>
      </w:r>
      <w:r>
        <w:rPr>
          <w:b w:val="0"/>
        </w:rPr>
        <w:t>s.</w:t>
      </w:r>
    </w:p>
    <w:p>
      <w:pPr>
        <w:pStyle w:val="Heading3"/>
      </w:pPr>
      <w:r>
        <w:t>Explain Reading a research claim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Reading a research claim · 3</w:t>
      </w:r>
    </w:p>
    <w:p>
      <w:pPr>
        <w:spacing w:line="336" w:lineRule="auto" w:after="180"/>
      </w:pPr>
      <w:r>
        <w:rPr>
          <w:b w:val="0"/>
        </w:rPr>
        <w:t>Guided: B has75% versus62.5%, a12.5-point difference on eight cases. Better in this measured outcome does not establish broader tasks or uncertainty.</w:t>
      </w:r>
    </w:p>
    <w:p>
      <w:pPr>
        <w:spacing w:line="336" w:lineRule="auto" w:after="180"/>
      </w:pPr>
      <w:r>
        <w:rPr>
          <w:b w:val="0"/>
        </w:rPr>
        <w:t xml:space="preserve">Qualification: A numerical improvement can be real in the sample while the broader </w:t>
      </w:r>
      <w:r>
        <w:rPr>
          <w:b/>
        </w:rPr>
        <w:t>claim</w:t>
      </w:r>
      <w:r>
        <w:rPr>
          <w:b w:val="0"/>
        </w:rPr>
        <w:t xml:space="preserve"> remains unsupported.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w:t>
      </w:r>
      <w:r>
        <w:rPr>
          <w:b/>
        </w:rPr>
        <w:t>claim</w:t>
      </w:r>
      <w:r>
        <w:rPr>
          <w:b w:val="0"/>
        </w:rPr>
        <w:t xml:space="preserve">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fictional report says method B is better after6/8 supported answers versus baseline5/8 on the same constructed cases.</w:t>
      </w:r>
    </w:p>
    <w:p>
      <w:pPr>
        <w:spacing w:line="336" w:lineRule="auto" w:after="180"/>
      </w:pPr>
      <w:r>
        <w:rPr>
          <w:b w:val="0"/>
        </w:rPr>
        <w:t>B has75% versus62.5%, a12.5-point difference on eight cases. Better in this measured outcome does not establish broader tasks or uncertainty.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Reading a research claim</w:t>
      </w:r>
    </w:p>
    <w:p>
      <w:pPr>
        <w:spacing w:line="336" w:lineRule="auto" w:after="180"/>
      </w:pPr>
      <w:r>
        <w:rPr>
          <w:b w:val="0"/>
        </w:rPr>
        <w:t xml:space="preserve">Read a </w:t>
      </w:r>
      <w:r>
        <w:rPr>
          <w:b/>
        </w:rPr>
        <w:t>claim</w:t>
      </w:r>
      <w:r>
        <w:rPr>
          <w:b w:val="0"/>
        </w:rPr>
        <w:t xml:space="preserve"> with its denominator. A fictional paper headline says a prompt is twice as effective. Its table reports four correct cases instead of two.</w:t>
      </w:r>
    </w:p>
    <w:p>
      <w:pPr>
        <w:pStyle w:val="Heading3"/>
      </w:pPr>
      <w:r>
        <w:t>The facts we will use</w:t>
      </w:r>
    </w:p>
    <w:p>
      <w:pPr>
        <w:pStyle w:val="Heading3"/>
      </w:pPr>
      <w:r>
        <w:t>Supplied facts</w:t>
      </w:r>
    </w:p>
    <w:p>
      <w:pPr>
        <w:spacing w:line="336" w:lineRule="auto" w:after="180"/>
        <w:shd w:fill="F1F6FC"/>
      </w:pPr>
      <w:r>
        <w:rPr>
          <w:b w:val="0"/>
        </w:rP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research </w:t>
      </w:r>
      <w:r>
        <w:rPr>
          <w:b/>
        </w:rPr>
        <w:t>claim</w:t>
      </w:r>
      <w:r>
        <w:rPr>
          <w:b w:val="0"/>
        </w:rPr>
        <w:t xml:space="preserve"> compresses a method and result. Unpack the measured variable, denominator and comparison before accepting the headline.</w:t>
      </w:r>
    </w:p>
    <w:p>
      <w:pPr>
        <w:pStyle w:val="Heading3"/>
      </w:pPr>
      <w:r>
        <w:t>What this example does not establish</w:t>
      </w:r>
    </w:p>
    <w:p>
      <w:pPr>
        <w:pStyle w:val="Heading3"/>
      </w:pPr>
      <w:r>
        <w:t>Keep the stated limit</w:t>
      </w:r>
    </w:p>
    <w:p>
      <w:pPr>
        <w:spacing w:line="336" w:lineRule="auto" w:after="180"/>
        <w:shd w:fill="FFF5E6"/>
      </w:pPr>
      <w:r>
        <w:rPr>
          <w:b w:val="0"/>
        </w:rPr>
        <w:t>Small case counts leave substantial uncertainty; no significance or causal effect is supplied.</w:t>
      </w:r>
    </w:p>
    <w:p>
      <w:pPr>
        <w:pStyle w:val="Heading3"/>
      </w:pPr>
      <w:r>
        <w:t>Change one thing in the pictured case</w:t>
      </w:r>
    </w:p>
    <w:p>
      <w:pPr>
        <w:pStyle w:val="Heading3"/>
      </w:pPr>
      <w:r>
        <w:t>Change one thing</w:t>
      </w:r>
    </w:p>
    <w:p>
      <w:pPr>
        <w:spacing w:line="336" w:lineRule="auto" w:after="180"/>
        <w:shd w:fill="F5F1FB"/>
      </w:pPr>
      <w:r>
        <w:rPr>
          <w:b w:val="0"/>
        </w:rPr>
        <w:t>Change: The headline changes to "every learner improves twice as much".</w:t>
      </w:r>
    </w:p>
    <w:p>
      <w:pPr>
        <w:pStyle w:val="Heading3"/>
      </w:pPr>
      <w:r>
        <w:t>Predicted result</w:t>
      </w:r>
    </w:p>
    <w:p>
      <w:pPr>
        <w:spacing w:line="336" w:lineRule="auto" w:after="180"/>
        <w:shd w:fill="F1F6FC"/>
      </w:pPr>
      <w:r>
        <w:rPr>
          <w:b/>
        </w:rPr>
        <w:t>Prediction</w:t>
      </w:r>
      <w:r>
        <w:rPr>
          <w:b w:val="0"/>
        </w:rPr>
        <w:t xml:space="preserve">: That learner </w:t>
      </w:r>
      <w:r>
        <w:rPr>
          <w:b/>
        </w:rPr>
        <w:t>claim</w:t>
      </w:r>
      <w:r>
        <w:rPr>
          <w:b w:val="0"/>
        </w:rPr>
        <w:t xml:space="preserve"> is unsupported by these answer counts.</w:t>
      </w:r>
    </w:p>
    <w:p>
      <w:pPr>
        <w:pStyle w:val="Heading3"/>
      </w:pPr>
      <w:r>
        <w:t>Why the result follows</w:t>
      </w:r>
    </w:p>
    <w:p>
      <w:pPr>
        <w:spacing w:line="336" w:lineRule="auto" w:after="180"/>
        <w:shd w:fill="F1F6FC"/>
      </w:pPr>
      <w:r>
        <w:rPr>
          <w:b w:val="0"/>
        </w:rPr>
        <w:t xml:space="preserve">Reason: The outcome and experimental unit have changed in the wording without new </w:t>
      </w:r>
      <w:r>
        <w:rPr>
          <w:b/>
        </w:rPr>
        <w:t>evidence</w:t>
      </w:r>
      <w:r>
        <w:rPr>
          <w:b w:val="0"/>
        </w:rPr>
        <w: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Reading a research claim,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fictional report says method B is better after6/8 supported answers versus baseline5/8 on the same constructed cases. Show the intermediate steps and give the conclusion with its scope.</w:t>
      </w:r>
    </w:p>
    <w:p>
      <w:pPr>
        <w:pStyle w:val="Heading3"/>
      </w:pPr>
      <w:r>
        <w:t>Reasoning to listen for</w:t>
      </w:r>
    </w:p>
    <w:p>
      <w:pPr>
        <w:spacing w:line="336" w:lineRule="auto" w:after="180"/>
        <w:shd w:fill="F1F6FC"/>
      </w:pPr>
      <w:r>
        <w:rPr>
          <w:b w:val="0"/>
        </w:rPr>
        <w:t>Teacher check: Teacher explanation: B has75% versus62.5%, a12.5-point difference on eight cases. Better in this measured outcome does not establish broader tasks or uncertainty.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Reading a research </w:t>
      </w:r>
      <w:r>
        <w:rPr>
          <w:b/>
        </w:rPr>
        <w:t>claim</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numerical improvement can be real in the sample while the broader </w:t>
      </w:r>
      <w:r>
        <w:rPr>
          <w:b/>
        </w:rPr>
        <w:t>claim</w:t>
      </w:r>
      <w:r>
        <w:rPr>
          <w:b w:val="0"/>
        </w:rPr>
        <w:t xml:space="preserve"> remains unsupported.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Calculate the baseline and new rates for 2/10 and 4/10. Explain both twice the rate and the percentage-point change, and say why neither measures every learner’s improvement.</w:t>
      </w:r>
    </w:p>
    <w:p>
      <w:pPr>
        <w:pStyle w:val="Heading3"/>
      </w:pPr>
      <w:r>
        <w:t>Reasoned teacher answer</w:t>
      </w:r>
    </w:p>
    <w:p>
      <w:pPr>
        <w:spacing w:line="336" w:lineRule="auto" w:after="180"/>
      </w:pPr>
      <w:r>
        <w:rPr>
          <w:b w:val="0"/>
        </w:rPr>
        <w:t>The table counts correct answers, not learning or satisfaction. 20%→40% is twice the rate and a 20-percentage-point increase. These ten cases support a descriptive comparison, not universal doubling.</w:t>
      </w:r>
    </w:p>
    <w:p>
      <w:pPr>
        <w:spacing w:line="336" w:lineRule="auto" w:after="180"/>
      </w:pPr>
      <w:r>
        <w:rPr>
          <w:b w:val="0"/>
        </w:rPr>
        <w:t xml:space="preserve">Changed case: That learner </w:t>
      </w:r>
      <w:r>
        <w:rPr>
          <w:b/>
        </w:rPr>
        <w:t>claim</w:t>
      </w:r>
      <w:r>
        <w:rPr>
          <w:b w:val="0"/>
        </w:rPr>
        <w:t xml:space="preserve"> is unsupported by these answer counts. The outcome and experimental unit have changed in the wording without new </w:t>
      </w:r>
      <w:r>
        <w:rPr>
          <w:b/>
        </w:rPr>
        <w:t>evidence</w:t>
      </w:r>
      <w:r>
        <w:rPr>
          <w:b w:val="0"/>
        </w:rPr>
        <w:t>.</w:t>
      </w:r>
    </w:p>
    <w:p>
      <w:pPr>
        <w:spacing w:line="336" w:lineRule="auto" w:after="180"/>
      </w:pPr>
      <w:r>
        <w:rPr>
          <w:b w:val="0"/>
        </w:rPr>
        <w:t xml:space="preserve">Changed-case reasoning: That learner </w:t>
      </w:r>
      <w:r>
        <w:rPr>
          <w:b/>
        </w:rPr>
        <w:t>claim</w:t>
      </w:r>
      <w:r>
        <w:rPr>
          <w:b w:val="0"/>
        </w:rPr>
        <w:t xml:space="preserve"> is unsupported by these answer counts. The outcome and experimental unit have changed in the wording without new </w:t>
      </w:r>
      <w:r>
        <w:rPr>
          <w:b/>
        </w:rPr>
        <w:t>evidence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Reading a research claim investigation and use the first unsupported step to choose a teaching response.</w:t>
      </w:r>
    </w:p>
    <w:p>
      <w:pPr>
        <w:spacing w:line="336" w:lineRule="auto" w:after="180"/>
      </w:pPr>
      <w:r>
        <w:rPr>
          <w:b w:val="0"/>
        </w:rPr>
        <w:t xml:space="preserve">The worked result establishes every future case: A numerical improvement can be real in the sample while the broader </w:t>
      </w:r>
      <w:r>
        <w:rPr>
          <w:b/>
        </w:rPr>
        <w:t>claim</w:t>
      </w:r>
      <w:r>
        <w:rPr>
          <w:b w:val="0"/>
        </w:rPr>
        <w:t xml:space="preserve"> remains unsupported.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Reading a research claim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 has75% versus62.5%, a12.5-point difference on eight cases. Better in this measured outcome does not establish broader tasks or uncertainty.</w:t>
      </w:r>
    </w:p>
    <w:p>
      <w:pPr>
        <w:spacing w:line="336" w:lineRule="auto" w:after="180"/>
      </w:pPr>
      <w:r>
        <w:rPr>
          <w:b w:val="0"/>
        </w:rPr>
        <w:t xml:space="preserve">Qualification: A numerical improvement can be real in the sample while the broader </w:t>
      </w:r>
      <w:r>
        <w:rPr>
          <w:b/>
        </w:rPr>
        <w:t>claim</w:t>
      </w:r>
      <w:r>
        <w:rPr>
          <w:b w:val="0"/>
        </w:rPr>
        <w:t xml:space="preserve"> remains unsupported.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w:t>
      </w:r>
      <w:r>
        <w:rPr>
          <w:b/>
        </w:rPr>
        <w:t>claim</w:t>
      </w:r>
      <w:r>
        <w:rPr>
          <w:b w:val="0"/>
        </w:rPr>
        <w:t xml:space="preserve">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Reading a </w:t>
      </w:r>
      <w:r>
        <w:rPr>
          <w:b/>
        </w:rPr>
        <w:t>claim</w:t>
      </w:r>
      <w:r>
        <w:rPr>
          <w:b w:val="0"/>
        </w:rPr>
        <w:t xml:space="preserve"> requires its method, data, comparison and uncertainty. Titles and abstracts may omit conditions crucial to interpretation. Separate the </w:t>
      </w:r>
      <w:r>
        <w:rPr>
          <w:b/>
        </w:rPr>
        <w:t>claim</w:t>
      </w:r>
      <w:r>
        <w:rPr>
          <w:b w:val="0"/>
        </w:rPr>
        <w:t xml:space="preserve"> from supplied </w:t>
      </w:r>
      <w:r>
        <w:rPr>
          <w:b/>
        </w:rPr>
        <w:t>evidence</w:t>
      </w:r>
      <w:r>
        <w:rPr>
          <w:b w:val="0"/>
        </w:rPr>
        <w:t>.</w:t>
      </w:r>
    </w:p>
    <w:p>
      <w:pPr>
        <w:spacing w:line="336" w:lineRule="auto" w:after="180"/>
        <w:shd w:fill="F1F6FC"/>
      </w:pPr>
      <w:r>
        <w:rPr>
          <w:b w:val="0"/>
        </w:rPr>
        <w:t xml:space="preserve">Record dataset, unit, baseline, metric and limitations. Ask whether the statement extends beyond those </w:t>
      </w:r>
      <w:r>
        <w:rPr>
          <w:b/>
        </w:rPr>
        <w:t>observation</w:t>
      </w:r>
      <w:r>
        <w:rPr>
          <w:b w:val="0"/>
        </w:rPr>
        <w:t>s.</w:t>
      </w:r>
    </w:p>
    <w:p>
      <w:pPr>
        <w:pStyle w:val="Heading3"/>
      </w:pPr>
      <w:r>
        <w:t>W2 Trace the worked case</w:t>
      </w:r>
    </w:p>
    <w:p>
      <w:pPr>
        <w:pStyle w:val="Heading3"/>
      </w:pPr>
      <w:r>
        <w:t>Workbook question · W2</w:t>
      </w:r>
    </w:p>
    <w:p>
      <w:pPr>
        <w:spacing w:line="336" w:lineRule="auto" w:after="180"/>
        <w:shd w:fill="F5F1FB"/>
      </w:pPr>
      <w:r>
        <w:rPr>
          <w:b w:val="0"/>
        </w:rPr>
        <w:t>A fictional report says method B is better after6/8 supported answers versus baseline5/8 on the same constructed cases. Show the intermediate steps and give the conclusion with its scope.</w:t>
      </w:r>
    </w:p>
    <w:p>
      <w:pPr>
        <w:pStyle w:val="Heading3"/>
      </w:pPr>
      <w:r>
        <w:t>Teacher reasoning · W2</w:t>
      </w:r>
    </w:p>
    <w:p>
      <w:pPr>
        <w:spacing w:line="336" w:lineRule="auto" w:after="180"/>
        <w:shd w:fill="F1F6FC"/>
      </w:pPr>
      <w:r>
        <w:rPr>
          <w:b w:val="0"/>
        </w:rPr>
        <w:t>Teacher explanation: B has75% versus62.5%, a12.5-point difference on eight cases. Better in this measured outcome does not establish broader tasks or uncertainty.</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numerical improvement can be real in the sample while the broader </w:t>
      </w:r>
      <w:r>
        <w:rPr>
          <w:b/>
        </w:rPr>
        <w:t>claim</w:t>
      </w:r>
      <w:r>
        <w:rPr>
          <w:b w:val="0"/>
        </w:rPr>
        <w:t xml:space="preserve"> remains unsupported.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numerical improvement can be real in the sample while the broader </w:t>
      </w:r>
      <w:r>
        <w:rPr>
          <w:b/>
        </w:rPr>
        <w:t>claim</w:t>
      </w:r>
      <w:r>
        <w:rPr>
          <w:b w:val="0"/>
        </w:rPr>
        <w:t xml:space="preserve"> remains unsupported.</w:t>
      </w:r>
    </w:p>
    <w:p>
      <w:pPr>
        <w:spacing w:line="336" w:lineRule="auto" w:after="180"/>
        <w:shd w:fill="F1F6FC"/>
      </w:pPr>
      <w:r>
        <w:rPr>
          <w:b w:val="0"/>
        </w:rPr>
        <w:t xml:space="preserve">State the observed result separately from the unverified or out-of-scope </w:t>
      </w:r>
      <w:r>
        <w:rPr>
          <w:b/>
        </w:rPr>
        <w:t>claim</w:t>
      </w:r>
      <w:r>
        <w:rPr>
          <w:b w:val="0"/>
        </w:rPr>
        <w:t xml:space="preserve">;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Report </w:t>
      </w:r>
      <w:r>
        <w:rPr>
          <w:b/>
        </w:rPr>
        <w:t>claim</w:t>
      </w:r>
      <w:r>
        <w:rPr>
          <w:b w:val="0"/>
        </w:rPr>
        <w:t>s universal speed after median2 seconds versus3 on four local fixtures. Audit scope.</w:t>
      </w:r>
    </w:p>
    <w:p>
      <w:pPr>
        <w:pStyle w:val="Heading3"/>
      </w:pPr>
      <w:r>
        <w:t>Teacher reasoning · W4</w:t>
      </w:r>
    </w:p>
    <w:p>
      <w:pPr>
        <w:spacing w:line="336" w:lineRule="auto" w:after="180"/>
        <w:shd w:fill="F1F6FC"/>
      </w:pPr>
      <w:r>
        <w:rPr>
          <w:b w:val="0"/>
        </w:rPr>
        <w:t>Teacher explanation: Observed median difference1 second in four local fixtures supports that comparison only; workload, environment and quality must be recorded.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numerical improvement can be real in the sample while the broader </w:t>
      </w:r>
      <w:r>
        <w:rPr>
          <w:b/>
        </w:rPr>
        <w:t>claim</w:t>
      </w:r>
      <w:r>
        <w:rPr>
          <w:b w:val="0"/>
        </w:rPr>
        <w:t xml:space="preserve"> remains unsupported.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Observed median difference1 second in four local fixtures supports that comparison only; workload, environment and quality must be recorded. Require intermediate reasoning and the stated scope.</w:t>
      </w:r>
    </w:p>
    <w:p>
      <w:pPr>
        <w:spacing w:line="336" w:lineRule="auto" w:after="180"/>
        <w:shd w:fill="F1F6FC"/>
      </w:pPr>
      <w:r>
        <w:rPr>
          <w:b w:val="0"/>
        </w:rPr>
        <w:t xml:space="preserve">Fresh retry: Report </w:t>
      </w:r>
      <w:r>
        <w:rPr>
          <w:b/>
        </w:rPr>
        <w:t>claim</w:t>
      </w:r>
      <w:r>
        <w:rPr>
          <w:b w:val="0"/>
        </w:rPr>
        <w:t>s zero errors from ten passing fixtures. Expected reasoning: Ten observed passes do not prove zero population or future errors; retain the tested scope.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Report </w:t>
      </w:r>
      <w:r>
        <w:rPr>
          <w:b/>
        </w:rPr>
        <w:t>claim</w:t>
      </w:r>
      <w:r>
        <w:rPr>
          <w:b w:val="0"/>
        </w:rPr>
        <w:t>s universal speed after median2 seconds versus3 on four local fixtures. Audit scope.</w:t>
      </w:r>
    </w:p>
    <w:p>
      <w:pPr>
        <w:pStyle w:val="Heading3"/>
      </w:pPr>
      <w:r>
        <w:t>Selected case answer</w:t>
      </w:r>
    </w:p>
    <w:p>
      <w:pPr>
        <w:pStyle w:val="Heading3"/>
      </w:pPr>
      <w:r>
        <w:t>Teacher key · Selected case answer</w:t>
      </w:r>
    </w:p>
    <w:p>
      <w:pPr>
        <w:spacing w:line="336" w:lineRule="auto" w:after="180"/>
        <w:shd w:fill="F1F6FC"/>
      </w:pPr>
      <w:r>
        <w:rPr>
          <w:b w:val="0"/>
        </w:rPr>
        <w:t>Teacher explanation: Observed median difference1 second in four local fixtures supports that comparison only; workload, environment and quality must be recorded.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Reading a research claim to Reproducible AI Research Study, adapt support and plan a later changed-case check.</w:t>
      </w:r>
    </w:p>
    <w:p>
      <w:pPr>
        <w:spacing w:line="336" w:lineRule="auto" w:after="180"/>
      </w:pPr>
      <w:r>
        <w:rPr>
          <w:b w:val="0"/>
        </w:rPr>
        <w:t xml:space="preserve">Add a labelled reading a research </w:t>
      </w:r>
      <w:r>
        <w:rPr>
          <w:b/>
        </w:rPr>
        <w:t>claim</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reading a research </w:t>
      </w:r>
      <w:r>
        <w:rPr>
          <w:b/>
        </w:rPr>
        <w:t>claim</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Finding primary research.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 xml:space="preserve">Suggested return points in this level: ai-7/3, ai-7/5, ai-7/8.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Reproducible AI Research Study, retain an annotated worked trace and the changed-case reasoning. Connect the </w:t>
      </w:r>
      <w:r>
        <w:rPr>
          <w:b/>
        </w:rPr>
        <w:t>claim</w:t>
      </w:r>
      <w:r>
        <w:rPr>
          <w:b w:val="0"/>
        </w:rPr>
        <w:t xml:space="preserve"> to its records, units and assumptions so another investigator can challenge or reproduce it.</w:t>
      </w:r>
    </w:p>
    <w:p>
      <w:pPr>
        <w:pStyle w:val="Heading1"/>
      </w:pPr>
      <w:r>
        <w:t>07. Prepare, teach and assess</w:t>
      </w:r>
    </w:p>
    <w:p>
      <w:r>
        <w:t>Use this preparation summary alongside the detailed Reading a research claim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reading a research </w:t>
      </w:r>
      <w:r>
        <w:rPr>
          <w:b/>
        </w:rPr>
        <w:t>claim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fictional report says method B is better after6/8 supported answers versus baseline5/8 on the same constructed cases.</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 has75% versus62.5%, a12.5-point difference on eight cases. Better in this measured outcome does not establish broader tasks or uncertainty.</w:t>
      </w:r>
    </w:p>
    <w:p>
      <w:pPr>
        <w:spacing w:line="336" w:lineRule="auto" w:after="180"/>
      </w:pPr>
      <w:r>
        <w:rPr>
          <w:b w:val="0"/>
        </w:rPr>
        <w:t xml:space="preserve">Check every learner before discussion: Use the worked case for Reading a research </w:t>
      </w:r>
      <w:r>
        <w:rPr>
          <w:b/>
        </w:rPr>
        <w:t>claim</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numerical improvement can be real in the sample while the broader </w:t>
      </w:r>
      <w:r>
        <w:rPr>
          <w:b/>
        </w:rPr>
        <w:t>claim</w:t>
      </w:r>
      <w:r>
        <w:rPr>
          <w:b w:val="0"/>
        </w:rPr>
        <w:t xml:space="preserve"> remains unsupported.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headline changes to "every learner improves twice as much". Require a </w:t>
      </w:r>
      <w:r>
        <w:rPr>
          <w:b/>
        </w:rPr>
        <w:t>prediction</w:t>
      </w:r>
      <w:r>
        <w:rPr>
          <w:b w:val="0"/>
        </w:rPr>
        <w:t xml:space="preserve"> and a reason before comparing. Expected result: That learner </w:t>
      </w:r>
      <w:r>
        <w:rPr>
          <w:b/>
        </w:rPr>
        <w:t>claim</w:t>
      </w:r>
      <w:r>
        <w:rPr>
          <w:b w:val="0"/>
        </w:rPr>
        <w:t xml:space="preserve"> is unsupported by these answer counts.</w:t>
      </w:r>
    </w:p>
    <w:p>
      <w:pPr>
        <w:spacing w:line="336" w:lineRule="auto" w:after="180"/>
        <w:shd w:fill="F5F1FB"/>
      </w:pPr>
      <w:r>
        <w:rPr>
          <w:b w:val="0"/>
        </w:rPr>
        <w:t xml:space="preserve">Reason: The outcome and experimental unit have changed in the wording without new </w:t>
      </w:r>
      <w:r>
        <w:rPr>
          <w:b/>
        </w:rPr>
        <w:t>evidence</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Reading a research claim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Reading a research claim: the case</w:t>
      </w:r>
    </w:p>
    <w:p>
      <w:r>
        <w:drawing>
          <wp:inline xmlns:a="http://schemas.openxmlformats.org/drawingml/2006/main" xmlns:pic="http://schemas.openxmlformats.org/drawingml/2006/picture">
            <wp:extent cx="5486400" cy="2834640"/>
            <wp:docPr id="3" name="Picture 3" descr="Read a claim with its denominator. A fictional paper headline says a prompt is twice as effective. Its table reports four correct cases instead of two. Supplied facts: Baseline: 2/10 correct. New prompt: 4/10 on the same ten cases. Scoring is fixed."/>
            <wp:cNvGraphicFramePr>
              <a:graphicFrameLocks noChangeAspect="1"/>
            </wp:cNvGraphicFramePr>
            <a:graphic>
              <a:graphicData uri="http://schemas.openxmlformats.org/drawingml/2006/picture">
                <pic:pic>
                  <pic:nvPicPr>
                    <pic:cNvPr id="0" name="academy-story-ai-7-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Read a </w:t>
      </w:r>
      <w:r>
        <w:rPr>
          <w:b/>
        </w:rPr>
        <w:t>claim</w:t>
      </w:r>
      <w:r>
        <w:rPr>
          <w:b w:val="0"/>
        </w:rPr>
        <w:t xml:space="preserve"> with its denominator. A fictional paper headline says a prompt is twice as effective. Its table reports four correct cases instead of two. Supplied facts: Baseline: 2/10 correct.</w:t>
      </w:r>
    </w:p>
    <w:p>
      <w:pPr>
        <w:spacing w:line="336" w:lineRule="auto" w:after="180"/>
      </w:pPr>
      <w:r>
        <w:rPr>
          <w:b w:val="0"/>
        </w:rPr>
        <w:t>New prompt: 4/10 on the same ten cases. Scoring is fixed.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nd the measured outcome: The table counts correct answers, not learning or satisfaction. → Calculate both changes: 20%→40% is twice the rate and a 20-percentage-point increase. →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story-ai-7-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Find the measured outcome: The table counts correct answers, not learning or satisfaction. → Calculate both changes: 20%→40% is twice the rate and a 20-percentage-point increase. → Check </w:t>
      </w:r>
      <w:r>
        <w:rPr>
          <w:b/>
        </w:rPr>
        <w:t>claim</w:t>
      </w:r>
      <w:r>
        <w:rPr>
          <w:b w:val="0"/>
        </w:rPr>
        <w:t xml:space="preserve"> scope: These ten cases support a descriptive comparison, not universal doubling.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Correctness on ten shared cases</w:t>
      </w:r>
    </w:p>
    <w:p>
      <w:r>
        <w:drawing>
          <wp:inline xmlns:a="http://schemas.openxmlformats.org/drawingml/2006/main" xmlns:pic="http://schemas.openxmlformats.org/drawingml/2006/picture">
            <wp:extent cx="5486400" cy="2834640"/>
            <wp:docPr id="5" name="Picture 5" descr="Correctness on ten shared cases. Units: correct answers out of 10. Baseline: 2. New prompt: 4."/>
            <wp:cNvGraphicFramePr>
              <a:graphicFrameLocks noChangeAspect="1"/>
            </wp:cNvGraphicFramePr>
            <a:graphic>
              <a:graphicData uri="http://schemas.openxmlformats.org/drawingml/2006/picture">
                <pic:pic>
                  <pic:nvPicPr>
                    <pic:cNvPr id="0" name="academy-story-ai-7-2-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Correctness on ten shared cases. Units: correct answers out of 10. Baseline: 2. New prompt: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se ten cases support a descriptive comparison, not universal doubling. Changed condition: The headline changes to &quot;every learner improves twice as much&quot;. Expected result: That learner claim is unsupported by these answer counts. Reason: The outcome and experimental unit have changed in the wording without new evidence."/>
            <wp:cNvGraphicFramePr>
              <a:graphicFrameLocks noChangeAspect="1"/>
            </wp:cNvGraphicFramePr>
            <a:graphic>
              <a:graphicData uri="http://schemas.openxmlformats.org/drawingml/2006/picture">
                <pic:pic>
                  <pic:nvPicPr>
                    <pic:cNvPr id="0" name="academy-story-ai-7-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These ten cases support a descriptive comparison, not universal doubling. Changed condition: The headline changes to "every learner improves twice as much".</w:t>
      </w:r>
    </w:p>
    <w:p>
      <w:pPr>
        <w:spacing w:line="336" w:lineRule="auto" w:after="180"/>
      </w:pPr>
      <w:r>
        <w:rPr>
          <w:b w:val="0"/>
        </w:rPr>
        <w:t xml:space="preserve">Expected result: That learner </w:t>
      </w:r>
      <w:r>
        <w:rPr>
          <w:b/>
        </w:rPr>
        <w:t>claim</w:t>
      </w:r>
      <w:r>
        <w:rPr>
          <w:b w:val="0"/>
        </w:rPr>
        <w:t xml:space="preserve"> is unsupported by these answer counts. Reason: The outcome and experimental unit have changed in the wording without new </w:t>
      </w:r>
      <w:r>
        <w:rPr>
          <w:b/>
        </w:rPr>
        <w:t>evidence</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outcome and experimental unit have changed in the wording without new </w:t>
      </w:r>
      <w:r>
        <w:rPr>
          <w:b/>
        </w:rPr>
        <w:t>evidence</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research claim compresses a method and result. Unpack the measured variable, denominator and comparison before accepting the headline. Limit: Small case counts leave substantial uncertainty; no significance or causal effect is supplied."/>
            <wp:cNvGraphicFramePr>
              <a:graphicFrameLocks noChangeAspect="1"/>
            </wp:cNvGraphicFramePr>
            <a:graphic>
              <a:graphicData uri="http://schemas.openxmlformats.org/drawingml/2006/picture">
                <pic:pic>
                  <pic:nvPicPr>
                    <pic:cNvPr id="0" name="academy-story-ai-7-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research </w:t>
      </w:r>
      <w:r>
        <w:rPr>
          <w:b/>
        </w:rPr>
        <w:t>claim</w:t>
      </w:r>
      <w:r>
        <w:rPr>
          <w:b w:val="0"/>
        </w:rPr>
        <w:t xml:space="preserve"> compresses a method and result. Unpack the measured variable, denominator and comparison before accepting the headline.</w:t>
      </w:r>
    </w:p>
    <w:p>
      <w:pPr>
        <w:spacing w:line="336" w:lineRule="auto" w:after="180"/>
      </w:pPr>
      <w:r>
        <w:rPr>
          <w:b w:val="0"/>
        </w:rPr>
        <w:t>Limit: Small case counts leave substantial uncertainty; no significance or causal effect is supplied.</w:t>
      </w:r>
    </w:p>
    <w:p>
      <w:pPr>
        <w:spacing w:line="336" w:lineRule="auto" w:after="180"/>
        <w:shd w:fill="F5F1FB"/>
      </w:pPr>
      <w:r>
        <w:rPr>
          <w:b w:val="0"/>
        </w:rPr>
        <w:t xml:space="preserve">Explain the case, then point to a limit on the </w:t>
      </w:r>
      <w:r>
        <w:rPr>
          <w:b/>
        </w:rPr>
        <w:t>claim</w:t>
      </w:r>
      <w:r>
        <w:rPr>
          <w:b w:val="0"/>
        </w:rPr>
        <w:t>.</w:t>
      </w:r>
    </w:p>
    <w:p>
      <w:pPr>
        <w:pStyle w:val="Heading3"/>
      </w:pPr>
      <w:r>
        <w:t>Discuss while showing the picture</w:t>
      </w:r>
    </w:p>
    <w:p>
      <w:pPr>
        <w:spacing w:line="336" w:lineRule="auto" w:after="180"/>
        <w:shd w:fill="F1F6F8"/>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shd w:fill="F1F6F8"/>
      </w:pPr>
      <w:r>
        <w:rPr>
          <w:b w:val="0"/>
        </w:rPr>
        <w:t>Keep the stated scope: Small case counts leave substantial uncertainty; no significance or causal effect is supplied.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baseline and new rates for 2/10 and 4/10. Explain both twice the rate and the percentage-point change, and say why neither measures every learner’s improvement."/>
            <wp:cNvGraphicFramePr>
              <a:graphicFrameLocks noChangeAspect="1"/>
            </wp:cNvGraphicFramePr>
            <a:graphic>
              <a:graphicData uri="http://schemas.openxmlformats.org/drawingml/2006/picture">
                <pic:pic>
                  <pic:nvPicPr>
                    <pic:cNvPr id="0" name="academy-story-ai-7-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the Reproducible AI Research Study, retain an annotated worked trace and the changed-case reasoning. Connect the </w:t>
      </w:r>
      <w:r>
        <w:rPr>
          <w:b/>
        </w:rPr>
        <w:t>claim</w:t>
      </w:r>
      <w:r>
        <w:rPr>
          <w:b w:val="0"/>
        </w:rPr>
        <w:t xml:space="preserve">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baseline and new rates for 2/10 and 4/10.</w:t>
      </w:r>
    </w:p>
    <w:p>
      <w:pPr>
        <w:spacing w:line="336" w:lineRule="auto" w:after="180"/>
      </w:pPr>
      <w:r>
        <w:rPr>
          <w:b w:val="0"/>
        </w:rPr>
        <w:t>Explain both twice the rate and the percentage-point change, and say why neither measures every learner’s improvement.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table counts correct answers, not learning or satisfaction. 20%→40% is twice the rate and a 20-percentage-point increase. These ten cases support a descriptive comparison, not universal doubling.</w:t>
      </w:r>
    </w:p>
    <w:p>
      <w:pPr>
        <w:spacing w:line="336" w:lineRule="auto" w:after="180"/>
        <w:shd w:fill="F1F6F8"/>
      </w:pPr>
      <w:r>
        <w:rPr>
          <w:b w:val="0"/>
        </w:rPr>
        <w:t xml:space="preserve">Changed case: That learner </w:t>
      </w:r>
      <w:r>
        <w:rPr>
          <w:b/>
        </w:rPr>
        <w:t>claim</w:t>
      </w:r>
      <w:r>
        <w:rPr>
          <w:b w:val="0"/>
        </w:rPr>
        <w:t xml:space="preserve"> is unsupported by these answer counts. The outcome and experimental unit have changed in the wording without new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