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ai-4/18</w:t>
      </w:r>
    </w:p>
    <w:p>
      <w:pPr>
        <w:pStyle w:val="Title"/>
      </w:pPr>
      <w:r>
        <w:t>Error Analysis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Error Analysis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Precision and Recall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Nearest Neighbors.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Error Analysis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Explain the limit for </w:t>
      </w:r>
      <w:r>
        <w:rPr>
          <w:b/>
        </w:rPr>
        <w:t>Error analysis</w:t>
      </w:r>
      <w:r>
        <w:rPr>
          <w:b w:val="0"/>
        </w:rPr>
        <w:t xml:space="preserve"> and controlled follow-up.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Error Analysis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Error analysis</w:t>
      </w:r>
      <w:r>
        <w:rPr>
          <w:b w:val="0"/>
        </w:rPr>
        <w:t xml:space="preserve"> and controlled follow-up.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Error Analysis target to a trace and a justified conclusion.</w:t>
      </w:r>
    </w:p>
    <w:p>
      <w:pPr>
        <w:spacing w:line="336" w:lineRule="auto" w:after="180"/>
      </w:pPr>
      <w:r>
        <w:rPr>
          <w:b w:val="0"/>
        </w:rPr>
        <w:t>A model fails 6/10 backlit and 2/20 front-lit photos. Compute error rates and design a follow-up that tests lighting rather than leaf identity.</w:t>
      </w:r>
    </w:p>
    <w:p>
      <w:pPr>
        <w:pStyle w:val="Heading1"/>
      </w:pPr>
      <w:r>
        <w:t>06. Solve the given case</w:t>
      </w:r>
    </w:p>
    <w:p>
      <w:r>
        <w:t>Solve the supplied Error Analysis case and show the deciding evidence.</w:t>
      </w:r>
    </w:p>
    <w:p>
      <w:pPr>
        <w:spacing w:line="336" w:lineRule="auto" w:after="180"/>
      </w:pPr>
      <w:r>
        <w:rPr>
          <w:b w:val="0"/>
        </w:rPr>
        <w:t>Four errors occur among five backlit photos; two among twenty ordinary photos.</w:t>
      </w:r>
    </w:p>
    <w:p>
      <w:pPr>
        <w:spacing w:line="336" w:lineRule="auto" w:after="180"/>
      </w:pPr>
      <w:r>
        <w:rPr>
          <w:b w:val="0"/>
        </w:rPr>
        <w:t>Compare rates and investigate.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Of eight errors, six are on blurry images and two on clear images. Can you conclude blurry images have a higher error rate without group totals?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Error Analysis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Create the Plant Classifier error log linking case ID, actual, predicted, confidence, condition, likely cause, and next action.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model fails 6/10 backlit and 2/20 front-lit photos. Compute error rates and design a follow-up that tests lighting rather than leaf identity.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Find the rates</w:t>
      </w:r>
    </w:p>
    <w:p>
      <w:r>
        <w:t>Find the rates. Apply the supplied Error Analysis facts and keep your reasoning.</w:t>
      </w:r>
    </w:p>
    <w:p>
      <w:pPr>
        <w:spacing w:line="336" w:lineRule="auto" w:after="180"/>
      </w:pPr>
      <w:r>
        <w:rPr>
          <w:b w:val="0"/>
        </w:rPr>
        <w:t>Calculate the original error rates by lighting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the limit</w:t>
      </w:r>
    </w:p>
    <w:p>
      <w:r>
        <w:t>Explain the limit. Apply the supplied Error Analysis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Does the difference prove dim light causes model errors?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Track regressions</w:t>
      </w:r>
    </w:p>
    <w:p>
      <w:r>
        <w:t>Track regressions. Apply the supplied Error Analysis facts and keep your reasoning.</w:t>
      </w:r>
    </w:p>
    <w:p>
      <w:pPr>
        <w:spacing w:line="336" w:lineRule="auto" w:after="180"/>
      </w:pPr>
      <w:r>
        <w:rPr>
          <w:b w:val="0"/>
        </w:rPr>
        <w:t xml:space="preserve">Summarize the changed results without hiding a </w:t>
      </w:r>
      <w:r>
        <w:rPr>
          <w:b/>
        </w:rPr>
        <w:t>regression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Error Analysis facts and keep your reasoning.</w:t>
      </w:r>
    </w:p>
    <w:p>
      <w:pPr>
        <w:spacing w:line="336" w:lineRule="auto" w:after="180"/>
      </w:pPr>
      <w:r>
        <w:rPr>
          <w:b w:val="0"/>
        </w:rP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Repair a misleading audit</w:t>
      </w:r>
    </w:p>
    <w:p>
      <w:r>
        <w:t>Repair a misleading audit. Apply the supplied Error Analysis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 removes all disputed records only from the new model report. Why is the comparison invalid?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Error Analysis</w:t>
      </w:r>
    </w:p>
    <w:p>
      <w:r>
        <w:t>Find an error cluster before choosing a controlled follow-up.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Find an error cluster before choosing a controlled follow-up.</w:t>
      </w:r>
    </w:p>
    <w:p>
      <w:pPr>
        <w:spacing w:line="336" w:lineRule="auto" w:after="180"/>
      </w:pPr>
      <w:r>
        <w:rPr>
          <w:b w:val="0"/>
        </w:rPr>
        <w:t>Candidate errors: bright-light photos1/8; dim-light photos3/6. Images and reference labels are fixed for this audit.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Errors per 100 photos in each lighting sl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rror Analysis. Compute slice errors: Bright: 12.5%; dim: 50%. Total errors4/14, about28.6%.. Inspect dim failures: Check blur, lighting and label uncertainty instead of assuming lighting caused every error..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Find an error cluster before choosing a controlled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approved toy scene in bright and dim conditions; hold device and framing fixed.</w:t>
      </w:r>
    </w:p>
    <w:p>
      <w:pPr>
        <w:spacing w:line="336" w:lineRule="auto" w:after="180"/>
        <w:shd w:fill="F4F9FC"/>
      </w:pPr>
      <w:r>
        <w:rPr>
          <w:b w:val="0"/>
        </w:rPr>
        <w:t>1. Plan controlled pair</w:t>
      </w:r>
    </w:p>
    <w:p>
      <w:pPr>
        <w:spacing w:line="336" w:lineRule="auto" w:after="180"/>
        <w:shd w:fill="F4F9FC"/>
      </w:pPr>
      <w:r>
        <w:rPr>
          <w:b w:val="0"/>
        </w:rPr>
        <w:t>2. Compute slice errors</w:t>
      </w:r>
    </w:p>
    <w:p>
      <w:pPr>
        <w:spacing w:line="336" w:lineRule="auto" w:after="180"/>
        <w:shd w:fill="F4F9FC"/>
      </w:pPr>
      <w:r>
        <w:rPr>
          <w:b w:val="0"/>
        </w:rPr>
        <w:t>3. Inspect dim failures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Plan controlled pair Photograph the same approved toy scene in bright and dim conditions; hold device and framing fixed.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Dim errors fall to1/6 in a later same-case replay.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spacing w:line="336" w:lineRule="auto" w:after="180"/>
        <w:shd w:fill="F1F6FC"/>
      </w:pPr>
      <w:r>
        <w:rPr>
          <w:b w:val="0"/>
        </w:rPr>
        <w:t>Observed improvement on reused cases is not an untouched final generalisation test.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Nearest Neighbors (ai-4/12). Goal: Compute absolute distances and rank </w:t>
      </w:r>
      <w:r>
        <w:rPr>
          <w:b/>
        </w:rPr>
        <w:t>training</w:t>
      </w:r>
      <w:r>
        <w:rPr>
          <w:b w:val="0"/>
        </w:rPr>
        <w:t xml:space="preserve"> neighbours. Short practice: Why is the k=1 outcome at length5 not uniquely determined without a tie rule?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Error Analysis picture from its labels, then record a relevant limit.</w:t>
      </w:r>
    </w:p>
    <w:p>
      <w:pPr>
        <w:pStyle w:val="Heading3"/>
      </w:pPr>
      <w:r>
        <w:t>01. Error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Find an error cluster before choosing a controlled follow-up. Supplied facts: Candidate errors: bright-light photos1/8; dim-light photos3/6. Images and reference labels are fixed for this audi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an error cluster before choosing a controlled follow-up. Supplied facts: Candidate errors: bright-light photos1/8; dim-light photos3/6. Images and reference labels are fixed for this audit.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4" name="Picture 4" descr="Compute slice errors: Bright: 12.5%; dim: 50%. Total errors4/14, about28.6%. → Inspect dim failures: Check blur, lighting and label uncertainty instead of assuming lighting caused every error. →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slice errors: Bright: 12.5%; dim: 50%.</w:t>
      </w:r>
    </w:p>
    <w:p>
      <w:pPr>
        <w:spacing w:line="336" w:lineRule="auto" w:after="180"/>
      </w:pPr>
      <w:r>
        <w:rPr>
          <w:b w:val="0"/>
        </w:rPr>
        <w:t>Total errors4/14, about28.6%. → Inspect dim failures: Check blur, lighting and label uncertainty instead of assuming lighting caused every error. → Plan controlled pair: Photograph the same approved toy scene in bright and dim conditions; hold device and framing fixed.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Errors per 100 photos in each lighting slice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Errors per 100 photos in each lighting slice. Units: percent. bright: 12.5. dim: 5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Errors per 100 photos in each lighting slice. Units: percent. bright: 12.5. dim: 50.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hotograph the same approved toy scene in bright and dim conditions; hold device and framing fixed. Changed condition: Dim errors fall to1/6 in a later same-case replay. Expected result: The replay’s dim error rate is 16.7%; it is development evidence if those cases guided the revision. Reason: Observed improvement on reused cases is not an untouched final generalisation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approved toy scene in bright and dim conditions; hold device and framing fixed. Changed condition: Dim errors fall to1/6 in a later same-case replay.</w:t>
      </w:r>
    </w:p>
    <w:p>
      <w:pPr>
        <w:spacing w:line="336" w:lineRule="auto" w:after="180"/>
      </w:pPr>
      <w:r>
        <w:rPr>
          <w:b w:val="0"/>
        </w:rPr>
        <w:t xml:space="preserve">Expected result: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 Reason: Observed improvement on reused cases is not an untouched final generalisation test.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Photograph the same approved toy scene in bright and dim conditions; hold device and framing fixed. The arrows show which recorded input or intermediate result each decision uses. Explain the deciding step aloud before checking the changed case; pointing to the final answer alone does not show how it follows. Limit: A slice difference suggests investigation; it does not establish a causal lighting explanation by itself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 slice difference suggests investigation; it does not establish a causal lighting explanation by itself.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evidence would support the claim that a change helps fresh dim-light image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