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ai-4/31</w:t>
      </w:r>
    </w:p>
    <w:p>
      <w:pPr>
        <w:pStyle w:val="Title"/>
      </w:pPr>
      <w:r>
        <w:t>Subgroup Performance</w:t>
      </w:r>
    </w:p>
    <w:p>
      <w:r>
        <w:t>Project: Responsible Plant Classifier</w:t>
      </w:r>
    </w:p>
    <w:p>
      <w:pPr>
        <w:pStyle w:val="Heading1"/>
      </w:pPr>
      <w:r>
        <w:t>01. Recall and choose your starting point</w:t>
      </w:r>
    </w:p>
    <w:p>
      <w:r>
        <w:t>Record your starting explanation for Subgroup Performance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Improve Generalization</w:t>
      </w:r>
    </w:p>
    <w:p>
      <w:pPr>
        <w:spacing w:line="336" w:lineRule="auto" w:after="180"/>
      </w:pPr>
      <w:r>
        <w:rPr>
          <w:b w:val="0"/>
        </w:rPr>
        <w:t>Without opening the old lesson, explain one key idea from Improve Generalization.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Learning Curves</w:t>
      </w:r>
    </w:p>
    <w:p>
      <w:pPr>
        <w:spacing w:line="336" w:lineRule="auto" w:after="180"/>
      </w:pPr>
      <w:r>
        <w:rPr>
          <w:b w:val="0"/>
        </w:rPr>
        <w:t>Without opening the old lesson, explain one key idea from Learning Curves.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Metrics Match Consequences</w:t>
      </w:r>
    </w:p>
    <w:p>
      <w:pPr>
        <w:spacing w:line="336" w:lineRule="auto" w:after="180"/>
      </w:pPr>
      <w:r>
        <w:rPr>
          <w:b w:val="0"/>
        </w:rPr>
        <w:t>Without opening the old lesson, explain one key idea from Metrics Match Consequences.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Subgroup Performance trace and record the first step you can explain without help.</w:t>
      </w:r>
    </w:p>
    <w:p>
      <w:pPr>
        <w:spacing w:line="336" w:lineRule="auto" w:after="180"/>
      </w:pPr>
      <w:r>
        <w:rPr>
          <w:b w:val="0"/>
        </w:rPr>
        <w:t xml:space="preserve">Use W2: Check sensitivity for </w:t>
      </w:r>
      <w:r>
        <w:rPr>
          <w:b/>
        </w:rPr>
        <w:t>Subgroup</w:t>
      </w:r>
      <w:r>
        <w:rPr>
          <w:b w:val="0"/>
        </w:rPr>
        <w:t xml:space="preserve"> evaluation.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Subgroup Performance explanation against the supplied facts before discussing it.</w:t>
      </w:r>
    </w:p>
    <w:p>
      <w:pPr>
        <w:spacing w:line="336" w:lineRule="auto" w:after="180"/>
      </w:pPr>
      <w:r>
        <w:rPr>
          <w:b w:val="0"/>
        </w:rPr>
        <w:t xml:space="preserve">Use the worked case for </w:t>
      </w:r>
      <w:r>
        <w:rPr>
          <w:b/>
        </w:rPr>
        <w:t>Subgroup</w:t>
      </w:r>
      <w:r>
        <w:rPr>
          <w:b w:val="0"/>
        </w:rPr>
        <w:t xml:space="preserve"> evaluation. Proposed explanation: “A final answer is enough”.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Groups X 1 error/10 and Y 2/4: calculate separate and pooled rates, then state one limit.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Subgroup Performance target to a trace and a justified conclusion.</w:t>
      </w:r>
    </w:p>
    <w:p>
      <w:pPr>
        <w:spacing w:line="336" w:lineRule="auto" w:after="180"/>
        <w:shd w:fill="F5F1FB"/>
      </w:pPr>
      <w:r>
        <w:rPr>
          <w:b w:val="0"/>
        </w:rPr>
        <w:t xml:space="preserve">Device A gets 18/20 correct; B gets 6/10. Compute overall accuracy and the </w:t>
      </w:r>
      <w:r>
        <w:rPr>
          <w:b/>
        </w:rPr>
        <w:t>subgroup</w:t>
      </w:r>
      <w:r>
        <w:rPr>
          <w:b w:val="0"/>
        </w:rPr>
        <w:t xml:space="preserve"> gap. What causal claim is not supported?</w:t>
      </w:r>
    </w:p>
    <w:p>
      <w:pPr>
        <w:pStyle w:val="Heading1"/>
      </w:pPr>
      <w:r>
        <w:t>06. Solve the given case</w:t>
      </w:r>
    </w:p>
    <w:p>
      <w:r>
        <w:t>Solve the supplied Subgroup Performance case and show the deciding evidence.</w:t>
      </w:r>
    </w:p>
    <w:p>
      <w:pPr>
        <w:spacing w:line="336" w:lineRule="auto" w:after="180"/>
      </w:pPr>
      <w:r>
        <w:rPr>
          <w:b w:val="0"/>
        </w:rPr>
        <w:t>A has18/20 correct; B has6/10.</w:t>
      </w:r>
    </w:p>
    <w:p>
      <w:pPr>
        <w:spacing w:line="336" w:lineRule="auto" w:after="180"/>
      </w:pPr>
      <w:r>
        <w:rPr>
          <w:b w:val="0"/>
        </w:rPr>
        <w:t xml:space="preserve">Compute </w:t>
      </w:r>
      <w:r>
        <w:rPr>
          <w:b/>
        </w:rPr>
        <w:t>subgroup</w:t>
      </w:r>
      <w:r>
        <w:rPr>
          <w:b w:val="0"/>
        </w:rPr>
        <w:t xml:space="preserve"> results and </w:t>
      </w:r>
      <w:r>
        <w:rPr>
          <w:b/>
        </w:rPr>
        <w:t>evidence</w:t>
      </w:r>
      <w:r>
        <w:rPr>
          <w:b w:val="0"/>
        </w:rPr>
        <w:t xml:space="preserve"> limits.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Accuracy is 18/20 in bright light and 6/10 in dim light. Compute both rates and the percentage-point gap.</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31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Subgroup Performance adds to Responsible Plant Classifier and keep the evidence.</w:t>
      </w:r>
    </w:p>
    <w:p>
      <w:pPr>
        <w:spacing w:line="336" w:lineRule="auto" w:after="180"/>
      </w:pPr>
      <w:r>
        <w:rPr>
          <w:b w:val="0"/>
        </w:rPr>
        <w:t xml:space="preserve">Add </w:t>
      </w:r>
      <w:r>
        <w:rPr>
          <w:b/>
        </w:rPr>
        <w:t>subgroup</w:t>
      </w:r>
      <w:r>
        <w:rPr>
          <w:b w:val="0"/>
        </w:rPr>
        <w:t xml:space="preserve"> tables and a minimum acceptable threshold to the Plant Classifier release criteria.</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 xml:space="preserve">Device A gets 18/20 correct; B gets 6/10. Compute overall accuracy and the </w:t>
      </w:r>
      <w:r>
        <w:rPr>
          <w:b/>
        </w:rPr>
        <w:t>subgroup</w:t>
      </w:r>
      <w:r>
        <w:rPr>
          <w:b w:val="0"/>
        </w:rPr>
        <w:t xml:space="preserve"> gap. What causal claim is not supported?</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Calculate group rates</w:t>
      </w:r>
    </w:p>
    <w:p>
      <w:r>
        <w:t>Calculate group rates. Apply the supplied Subgroup Performance facts and keep your reasoning.</w:t>
      </w:r>
    </w:p>
    <w:p>
      <w:pPr>
        <w:spacing w:line="336" w:lineRule="auto" w:after="180"/>
      </w:pPr>
      <w:r>
        <w:rPr>
          <w:b w:val="0"/>
        </w:rPr>
        <w:t>Calculate the worked group and pooled rates.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Check sensitivity</w:t>
      </w:r>
    </w:p>
    <w:p>
      <w:r>
        <w:t>Check sensitivity. Apply the supplied Subgroup Performance facts and keep your reasoning.</w:t>
      </w:r>
    </w:p>
    <w:p>
      <w:pPr>
        <w:spacing w:line="336" w:lineRule="auto" w:after="180"/>
        <w:shd w:fill="F5F1FB"/>
      </w:pPr>
      <w:r>
        <w:rPr>
          <w:b w:val="0"/>
        </w:rPr>
        <w:t>How does correcting one B error affect its rate?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Report missing coverage</w:t>
      </w:r>
    </w:p>
    <w:p>
      <w:r>
        <w:t>Report missing coverage. Apply the supplied Subgroup Performance facts and keep your reasoning.</w:t>
      </w:r>
    </w:p>
    <w:p>
      <w:pPr>
        <w:spacing w:line="336" w:lineRule="auto" w:after="180"/>
        <w:shd w:fill="F5F1FB"/>
      </w:pPr>
      <w:r>
        <w:rPr>
          <w:b w:val="0"/>
        </w:rPr>
        <w:t>Group C has no evaluated cases. What is its measured error rate?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Subgroup Performance facts and keep your reasoning.</w:t>
      </w:r>
    </w:p>
    <w:p>
      <w:pPr>
        <w:spacing w:line="336" w:lineRule="auto" w:after="180"/>
      </w:pPr>
      <w:r>
        <w:rPr>
          <w:b w:val="0"/>
        </w:rPr>
        <w:t>Groups X 1 error/10 and Y 2/4: calculate separate and pooled rates, then state one limit.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Avoid a fairness shortcut</w:t>
      </w:r>
    </w:p>
    <w:p>
      <w:r>
        <w:t>Avoid a fairness shortcut. Apply the supplied Subgroup Performance facts and keep your reasoning.</w:t>
      </w:r>
    </w:p>
    <w:p>
      <w:pPr>
        <w:spacing w:line="336" w:lineRule="auto" w:after="180"/>
        <w:shd w:fill="F5F1FB"/>
      </w:pPr>
      <w:r>
        <w:rPr>
          <w:b w:val="0"/>
        </w:rPr>
        <w:t>Why does equal accuracy not settle whether use is fair?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Subgroup Performance</w:t>
      </w:r>
    </w:p>
    <w:p>
      <w:r>
        <w:t>Calculate subgroup and pooled error rates without letting the larger group hide a gap. Explain the labelled step before checking the changed condition.</w:t>
      </w:r>
    </w:p>
    <w:p>
      <w:pPr>
        <w:spacing w:line="336" w:lineRule="auto" w:after="180"/>
      </w:pPr>
      <w:r>
        <w:rPr>
          <w:b w:val="0"/>
        </w:rPr>
        <w:t xml:space="preserve">Calculate </w:t>
      </w:r>
      <w:r>
        <w:rPr>
          <w:b/>
        </w:rPr>
        <w:t>subgroup</w:t>
      </w:r>
      <w:r>
        <w:rPr>
          <w:b w:val="0"/>
        </w:rPr>
        <w:t xml:space="preserve"> and pooled error rates without letting the larger group hide a gap.</w:t>
      </w:r>
    </w:p>
    <w:p>
      <w:pPr>
        <w:spacing w:line="336" w:lineRule="auto" w:after="180"/>
      </w:pPr>
      <w:r>
        <w:rPr>
          <w:b w:val="0"/>
        </w:rPr>
        <w:t>Group Sun: 2 errors in20 photos; Shade: 3 errors in5. Same error definition; related plant views are documented.</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131457"/>
            <wp:docPr id="1" name="Picture 1" descr="Subgroup error rates"/>
            <wp:cNvGraphicFramePr>
              <a:graphicFrameLocks noChangeAspect="1"/>
            </wp:cNvGraphicFramePr>
            <a:graphic>
              <a:graphicData uri="http://schemas.openxmlformats.org/drawingml/2006/picture">
                <pic:pic>
                  <pic:nvPicPr>
                    <pic:cNvPr id="0" name="academy-detail-ai-4-31.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Subgroup Performance. Sun rate: Sun error=2/20=10%.. Shade rate: Shade error=3/5=60%.. Pooled rate: Total error=5/25=20%, which hides the 50-percentage-point subgroup difference."/>
            <wp:cNvGraphicFramePr>
              <a:graphicFrameLocks noChangeAspect="1"/>
            </wp:cNvGraphicFramePr>
            <a:graphic>
              <a:graphicData uri="http://schemas.openxmlformats.org/drawingml/2006/picture">
                <pic:pic>
                  <pic:nvPicPr>
                    <pic:cNvPr id="0" name="academy-visual-ai-4-31.png"/>
                    <pic:cNvPicPr/>
                  </pic:nvPicPr>
                  <pic:blipFill>
                    <a:blip r:embed="rId10"/>
                    <a:stretch>
                      <a:fillRect/>
                    </a:stretch>
                  </pic:blipFill>
                  <pic:spPr>
                    <a:xfrm>
                      <a:off x="0" y="0"/>
                      <a:ext cx="5486400" cy="5185229"/>
                    </a:xfrm>
                    <a:prstGeom prst="rect"/>
                  </pic:spPr>
                </pic:pic>
              </a:graphicData>
            </a:graphic>
          </wp:inline>
        </w:drawing>
      </w:r>
    </w:p>
    <w:p>
      <w:pPr>
        <w:spacing w:line="336" w:lineRule="auto" w:after="180"/>
      </w:pPr>
      <w:r>
        <w:rPr>
          <w:b w:val="0"/>
        </w:rPr>
        <w:t xml:space="preserve">Why should the report retain </w:t>
      </w:r>
      <w:r>
        <w:rPr>
          <w:b/>
        </w:rPr>
        <w:t>subgroup</w:t>
      </w:r>
      <w:r>
        <w:rPr>
          <w:b w:val="0"/>
        </w:rPr>
        <w:t xml:space="preserve"> rates alongside the total?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Calculate </w:t>
      </w:r>
      <w:r>
        <w:rPr>
          <w:b/>
        </w:rPr>
        <w:t>subgroup</w:t>
      </w:r>
      <w:r>
        <w:rPr>
          <w:b w:val="0"/>
        </w:rPr>
        <w:t xml:space="preserve"> and pooled error rates without letting the larger group hide a gap.</w:t>
      </w:r>
    </w:p>
    <w:p>
      <w:pPr>
        <w:pStyle w:val="Heading3"/>
      </w:pPr>
      <w:r>
        <w:t>Practice 1: explain the deciding evidence</w:t>
      </w:r>
    </w:p>
    <w:p>
      <w:pPr>
        <w:spacing w:line="336" w:lineRule="auto" w:after="180"/>
      </w:pPr>
      <w:r>
        <w:rPr>
          <w:b w:val="0"/>
        </w:rPr>
        <w:t xml:space="preserve">Which labelled step matches this detail? Total error=5/25=20%, which hides the 50-percentage-point </w:t>
      </w:r>
      <w:r>
        <w:rPr>
          <w:b/>
        </w:rPr>
        <w:t>subgroup</w:t>
      </w:r>
      <w:r>
        <w:rPr>
          <w:b w:val="0"/>
        </w:rPr>
        <w:t xml:space="preserve"> difference.</w:t>
      </w:r>
    </w:p>
    <w:p>
      <w:pPr>
        <w:spacing w:line="336" w:lineRule="auto" w:after="180"/>
        <w:shd w:fill="F4F9FC"/>
      </w:pPr>
      <w:r>
        <w:rPr>
          <w:b w:val="0"/>
        </w:rPr>
        <w:t>1. Pooled rate</w:t>
      </w:r>
    </w:p>
    <w:p>
      <w:pPr>
        <w:spacing w:line="336" w:lineRule="auto" w:after="180"/>
        <w:shd w:fill="F4F9FC"/>
      </w:pPr>
      <w:r>
        <w:rPr>
          <w:b w:val="0"/>
        </w:rPr>
        <w:t>2. Sun rate</w:t>
      </w:r>
    </w:p>
    <w:p>
      <w:pPr>
        <w:spacing w:line="336" w:lineRule="auto" w:after="180"/>
        <w:shd w:fill="F4F9FC"/>
      </w:pPr>
      <w:r>
        <w:rPr>
          <w:b w:val="0"/>
        </w:rPr>
        <w:t>3. Shade rate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Pooled rate Total error=5/25=20%, which hides the 50-percentage-point </w:t>
      </w:r>
      <w:r>
        <w:rPr>
          <w:b/>
        </w:rPr>
        <w:t>subgroup</w:t>
      </w:r>
      <w:r>
        <w:rPr>
          <w:b w:val="0"/>
        </w:rPr>
        <w:t xml:space="preserve"> difference. Read the picture in order.</w:t>
      </w:r>
    </w:p>
    <w:p>
      <w:pPr>
        <w:spacing w:line="336" w:lineRule="auto" w:after="180"/>
        <w:shd w:fill="F1F6FC"/>
      </w:pPr>
      <w:r>
        <w:rPr>
          <w:b w:val="0"/>
        </w:rPr>
        <w:t xml:space="preserve">Total error=5/25=20%, which hides the 50-percentage-point </w:t>
      </w:r>
      <w:r>
        <w:rPr>
          <w:b/>
        </w:rPr>
        <w:t>subgroup</w:t>
      </w:r>
      <w:r>
        <w:rPr>
          <w:b w:val="0"/>
        </w:rPr>
        <w:t xml:space="preserve"> difference.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Shade gains5 new cases with no errors.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Shade error becomes3/10=30%; pooled error becomes5/30≈16.7%.</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Shade error becomes3/10=30%; pooled error becomes5/30≈16.7%. Extra evaluated cases change </w:t>
      </w:r>
      <w:r>
        <w:rPr>
          <w:b/>
        </w:rPr>
        <w:t>denominator</w:t>
      </w:r>
      <w:r>
        <w:rPr>
          <w:b w:val="0"/>
        </w:rPr>
        <w:t>s; existing errors have not disappeared.</w:t>
      </w:r>
    </w:p>
    <w:p>
      <w:pPr>
        <w:pStyle w:val="Heading3"/>
      </w:pPr>
      <w:r>
        <w:t>Repair a missing building block</w:t>
      </w:r>
    </w:p>
    <w:p>
      <w:pPr>
        <w:spacing w:line="336" w:lineRule="auto" w:after="180"/>
      </w:pPr>
      <w:r>
        <w:rPr>
          <w:b w:val="0"/>
        </w:rPr>
        <w:t xml:space="preserve">Review Improve Generalization (ai-4/30). Goal: Compare </w:t>
      </w:r>
      <w:r>
        <w:rPr>
          <w:b/>
        </w:rPr>
        <w:t>training</w:t>
      </w:r>
      <w:r>
        <w:rPr>
          <w:b w:val="0"/>
        </w:rPr>
        <w:t xml:space="preserve"> and validation </w:t>
      </w:r>
      <w:r>
        <w:rPr>
          <w:b/>
        </w:rPr>
        <w:t>evidence</w:t>
      </w:r>
      <w:r>
        <w:rPr>
          <w:b w:val="0"/>
        </w:rPr>
        <w:t xml:space="preserve"> for model capacity. Short practice: What fresh </w:t>
      </w:r>
      <w:r>
        <w:rPr>
          <w:b/>
        </w:rPr>
        <w:t>evidence</w:t>
      </w:r>
      <w:r>
        <w:rPr>
          <w:b w:val="0"/>
        </w:rPr>
        <w:t xml:space="preserve"> is needed after adding crossed </w:t>
      </w:r>
      <w:r>
        <w:rPr>
          <w:b/>
        </w:rPr>
        <w:t>training</w:t>
      </w:r>
      <w:r>
        <w:rPr>
          <w:b w:val="0"/>
        </w:rPr>
        <w:t xml:space="preserve"> data?</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Learning Curves (ai-4/28). Goal: Read </w:t>
      </w:r>
      <w:r>
        <w:rPr>
          <w:b/>
        </w:rPr>
        <w:t>training</w:t>
      </w:r>
      <w:r>
        <w:rPr>
          <w:b w:val="0"/>
        </w:rPr>
        <w:t>-size learning curves. Short practice: What comparison is valid if the validation set changes between sizes?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Metrics Match Consequences (ai-4/25). Goal: Apply a declared score threshold including equality. Short practice: Which labels determine the false-alarm count at threshold 0.4?</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Subgroup Performance picture from its labels, then record a relevant limit.</w:t>
      </w:r>
    </w:p>
    <w:p>
      <w:pPr>
        <w:pStyle w:val="Heading3"/>
      </w:pPr>
      <w:r>
        <w:t>01. Subgroup Performance: the case</w:t>
      </w:r>
    </w:p>
    <w:p>
      <w:r>
        <w:drawing>
          <wp:inline xmlns:a="http://schemas.openxmlformats.org/drawingml/2006/main" xmlns:pic="http://schemas.openxmlformats.org/drawingml/2006/picture">
            <wp:extent cx="5486400" cy="2990088"/>
            <wp:docPr id="3" name="Picture 3" descr="Calculate subgroup and pooled error rates without letting the larger group hide a gap. Supplied facts: Group Sun: 2 errors in20 photos; Shade: 3 errors in5. Same error definition; related plant views are documen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1-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Calculate </w:t>
      </w:r>
      <w:r>
        <w:rPr>
          <w:b/>
        </w:rPr>
        <w:t>subgroup</w:t>
      </w:r>
      <w:r>
        <w:rPr>
          <w:b w:val="0"/>
        </w:rPr>
        <w:t xml:space="preserve"> and pooled error rates without letting the larger group hide a gap. Supplied facts: Group Sun: 2 errors in20 photos; Shade: 3 errors in5. Same error definition; related plant views are documented.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4" name="Picture 4" descr="Sun rate: Sun error=2/20=10%. → Shade rate: Shade error=3/5=60%. → Pooled rate: Total error=5/25=20%, which hides the 50-percentage-point subgroup difference."/>
            <wp:cNvGraphicFramePr>
              <a:graphicFrameLocks noChangeAspect="1"/>
            </wp:cNvGraphicFramePr>
            <a:graphic>
              <a:graphicData uri="http://schemas.openxmlformats.org/drawingml/2006/picture">
                <pic:pic>
                  <pic:nvPicPr>
                    <pic:cNvPr id="0" name="academy-story-ai-4-31-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Sun rate: Sun error=2/20=10%. → Shade rate: Shade error=3/5=</w:t>
      </w:r>
      <w:r>
        <w:rPr>
          <w:b/>
        </w:rPr>
        <w:t>60%</w:t>
      </w:r>
      <w:r>
        <w:rPr>
          <w:b w:val="0"/>
        </w:rPr>
        <w:t xml:space="preserve">. → Pooled rate: Total error=5/25=20%, which hides the 50-percentage-point </w:t>
      </w:r>
      <w:r>
        <w:rPr>
          <w:b/>
        </w:rPr>
        <w:t>subgroup</w:t>
      </w:r>
      <w:r>
        <w:rPr>
          <w:b w:val="0"/>
        </w:rPr>
        <w:t xml:space="preserve"> difference.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Subgroup error rates</w:t>
      </w:r>
    </w:p>
    <w:p>
      <w:r>
        <w:drawing>
          <wp:inline xmlns:a="http://schemas.openxmlformats.org/drawingml/2006/main" xmlns:pic="http://schemas.openxmlformats.org/drawingml/2006/picture">
            <wp:extent cx="5486400" cy="3145536"/>
            <wp:docPr id="5" name="Picture 5" descr="Subgroup error rates. Units: percent. Sun (n20): 10. Shade (n5): 60. pooled (n25): 20."/>
            <wp:cNvGraphicFramePr>
              <a:graphicFrameLocks noChangeAspect="1"/>
            </wp:cNvGraphicFramePr>
            <a:graphic>
              <a:graphicData uri="http://schemas.openxmlformats.org/drawingml/2006/picture">
                <pic:pic>
                  <pic:nvPicPr>
                    <pic:cNvPr id="0" name="academy-story-ai-4-31-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rPr>
        <w:t>Subgroup</w:t>
      </w:r>
      <w:r>
        <w:rPr>
          <w:b w:val="0"/>
        </w:rPr>
        <w:t xml:space="preserve"> error rates. Units: percent. Sun (n20): 10. Shade (n5): 60. pooled (n25): 20.</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otal error=5/25=20%, which hides the 50-percentage-point subgroup difference. Changed condition: Shade gains5 new cases with no errors. Expected result: Shade error becomes3/10=30%; pooled error becomes5/30≈16.7%. Reason: Extra evaluated cases change denominators; existing errors have not disappeared."/>
            <wp:cNvGraphicFramePr>
              <a:graphicFrameLocks noChangeAspect="1"/>
            </wp:cNvGraphicFramePr>
            <a:graphic>
              <a:graphicData uri="http://schemas.openxmlformats.org/drawingml/2006/picture">
                <pic:pic>
                  <pic:nvPicPr>
                    <pic:cNvPr id="0" name="academy-story-ai-4-3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Total error=5/25=20%, which hides the 50-percentage-point </w:t>
      </w:r>
      <w:r>
        <w:rPr>
          <w:b/>
        </w:rPr>
        <w:t>subgroup</w:t>
      </w:r>
      <w:r>
        <w:rPr>
          <w:b w:val="0"/>
        </w:rPr>
        <w:t xml:space="preserve"> difference. Changed condition: Shade gains5 new cases with no errors.</w:t>
      </w:r>
    </w:p>
    <w:p>
      <w:pPr>
        <w:spacing w:line="336" w:lineRule="auto" w:after="180"/>
      </w:pPr>
      <w:r>
        <w:rPr>
          <w:b w:val="0"/>
        </w:rPr>
        <w:t xml:space="preserve">Expected result: Shade error becomes3/10=30%; pooled error becomes5/30≈16.7%. Reason: Extra evaluated cases change </w:t>
      </w:r>
      <w:r>
        <w:rPr>
          <w:b/>
        </w:rPr>
        <w:t>denominator</w:t>
      </w:r>
      <w:r>
        <w:rPr>
          <w:b w:val="0"/>
        </w:rPr>
        <w:t>s; existing errors have not disappeared.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Total error=5/25=20%, which hides the 50-percentage-point subgroup difference. The arrows show which recorded input or intermediate result each decision uses. Explain the deciding step aloud before checking the changed case; pointing to the final answer alone does not show how it follows. Limit: Small subgroup samples have high variability. An observed gap does not by itself establish discrimination or a causal explanation."/>
            <wp:cNvGraphicFramePr>
              <a:graphicFrameLocks noChangeAspect="1"/>
            </wp:cNvGraphicFramePr>
            <a:graphic>
              <a:graphicData uri="http://schemas.openxmlformats.org/drawingml/2006/picture">
                <pic:pic>
                  <pic:nvPicPr>
                    <pic:cNvPr id="0" name="academy-story-ai-4-3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Total error=5/25=20%, which hides the 50-percentage-point </w:t>
      </w:r>
      <w:r>
        <w:rPr>
          <w:b/>
        </w:rPr>
        <w:t>subgroup</w:t>
      </w:r>
      <w:r>
        <w:rPr>
          <w:b w:val="0"/>
        </w:rPr>
        <w:t xml:space="preserve"> difference.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Small </w:t>
      </w:r>
      <w:r>
        <w:rPr>
          <w:b/>
        </w:rPr>
        <w:t>subgroup</w:t>
      </w:r>
      <w:r>
        <w:rPr>
          <w:b w:val="0"/>
        </w:rPr>
        <w:t xml:space="preserve"> samples have high variability.</w:t>
      </w:r>
    </w:p>
    <w:p>
      <w:pPr>
        <w:spacing w:line="336" w:lineRule="auto" w:after="180"/>
      </w:pPr>
      <w:r>
        <w:rPr>
          <w:b w:val="0"/>
        </w:rPr>
        <w:t>An observed gap does not by itself establish discrimination or a causal explanation.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should the report retain subgroup rates alongside the tota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report retain </w:t>
      </w:r>
      <w:r>
        <w:rPr>
          <w:b/>
        </w:rPr>
        <w:t>subgroup</w:t>
      </w:r>
      <w:r>
        <w:rPr>
          <w:b w:val="0"/>
        </w:rPr>
        <w:t xml:space="preserve"> rates alongside the total?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