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ai-6/32</w:t>
      </w:r>
    </w:p>
    <w:p>
      <w:pPr>
        <w:pStyle w:val="Title"/>
      </w:pPr>
      <w:r>
        <w:t>Documentation and operational readiness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Documentation and operational readiness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Red team exercises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Red team exercises.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Performance and cost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Performance and cost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Incident investigation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Documentation and operational readiness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Documentation and operational readiness.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Documentation and operational readiness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Documentation and operational readiness.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Documentation includes all setup steps but no incident owner or compatible rollback. Identify readiness gaps.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Documentation and operational readiness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Documentation and operational readiness facts and keep your reasoning.</w:t>
      </w:r>
    </w:p>
    <w:p>
      <w:pPr>
        <w:spacing w:line="336" w:lineRule="auto" w:after="180"/>
      </w:pPr>
      <w:r>
        <w:rPr>
          <w:b/>
        </w:rPr>
        <w:t>Runbook</w:t>
      </w:r>
      <w:r>
        <w:rPr>
          <w:b w:val="0"/>
        </w:rPr>
        <w:t xml:space="preserve"> says start server, but omits data version and recovery steps. Another operator cannot reproduce a result.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Documentation and operational readiness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Documentation readiness requires a tested replay and </w:t>
      </w:r>
      <w:r>
        <w:rPr>
          <w:b/>
        </w:rPr>
        <w:t>operational owner</w:t>
      </w:r>
      <w:r>
        <w:rPr>
          <w:b w:val="0"/>
        </w:rPr>
        <w:t>ship, not merely complete-looking prose.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Documentation and operational readiness facts and keep your reasoning.</w:t>
      </w:r>
    </w:p>
    <w:p>
      <w:pPr>
        <w:spacing w:line="336" w:lineRule="auto" w:after="180"/>
      </w:pPr>
      <w:r>
        <w:rPr>
          <w:b w:val="0"/>
        </w:rPr>
        <w:t>Documentation includes all setup steps but no incident owner or compatible rollback. Identify readiness gaps.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Documentation and operational readiness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Documentation and operational readiness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documentation and operational readiness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Documentation and operational readiness</w:t>
      </w:r>
    </w:p>
    <w:p>
      <w:r>
        <w:t>A runbook with an owner. Another teacher must handle SOURCE_UNAVAILABLE without inventing an answer.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runbook</w:t>
      </w:r>
      <w:r>
        <w:rPr>
          <w:b w:val="0"/>
        </w:rPr>
        <w:t xml:space="preserve"> with an owner. Another teacher must handle SOURCE_UNAVAILABLE without inventing an answer.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runbook</w:t>
      </w:r>
      <w:r>
        <w:rPr>
          <w:b w:val="0"/>
        </w:rPr>
        <w:t xml:space="preserve"> names a maintainer and a read-only source-connection diagnostic. The code means no supported answer can be produced.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Documentation and operational readiness. Match symptom: Identify the documented unavailable-source condition.. Run safe check: Inspect the approved connection without broadening permissions.. Escalate clearly: Contact the named maintainer and retain unresolv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Match SOURCE_UNAVAILABLE to its safe check and escalation owner. What is lost when the maintainer route is removed, even if the diagnostic instructions stay readable?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runbook</w:t>
      </w:r>
      <w:r>
        <w:rPr>
          <w:b w:val="0"/>
        </w:rPr>
        <w:t xml:space="preserve"> with an owner. Another teacher must handle SOURCE_UNAVAILABLE without inventing an answer.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Contact the named maintainer and retain unresolved status.</w:t>
      </w:r>
    </w:p>
    <w:p>
      <w:pPr>
        <w:spacing w:line="336" w:lineRule="auto" w:after="180"/>
        <w:shd w:fill="F4F9FC"/>
      </w:pPr>
      <w:r>
        <w:rPr>
          <w:b w:val="0"/>
        </w:rPr>
        <w:t>1. Match symptom</w:t>
      </w:r>
    </w:p>
    <w:p>
      <w:pPr>
        <w:spacing w:line="336" w:lineRule="auto" w:after="180"/>
        <w:shd w:fill="F4F9FC"/>
      </w:pPr>
      <w:r>
        <w:rPr>
          <w:b w:val="0"/>
        </w:rPr>
        <w:t>2. Escalate clearly</w:t>
      </w:r>
    </w:p>
    <w:p>
      <w:pPr>
        <w:spacing w:line="336" w:lineRule="auto" w:after="180"/>
        <w:shd w:fill="F4F9FC"/>
      </w:pPr>
      <w:r>
        <w:rPr>
          <w:b w:val="0"/>
        </w:rPr>
        <w:t>3. Run safe check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Escalate clearly Contact the named maintainer and retain unresolved status.</w:t>
      </w:r>
    </w:p>
    <w:p>
      <w:pPr>
        <w:spacing w:line="336" w:lineRule="auto" w:after="180"/>
        <w:shd w:fill="F1F6FC"/>
      </w:pPr>
      <w:r>
        <w:rPr>
          <w:b w:val="0"/>
        </w:rPr>
        <w:t>Operational documentation connects a symptom, bounded action, responsible person and recovery check. Component names alone do not tell an operator what to do.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maintainer and escalation route.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diagnostic remains, but responsibility for an unresolved fault becomes unclear.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diagnostic remains, but responsibility for an unresolved fault becomes unclear. Readiness includes who acts when routine checks do not solve the problem.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Red team exercises (ai-6/31). Goal: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 Short practice: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Performance and cost experiments (ai-6/29). Goal: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 Short practice: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Documentation and operational readiness picture from its labels, then record a relevant limit.</w:t>
      </w:r>
    </w:p>
    <w:p>
      <w:pPr>
        <w:pStyle w:val="Heading3"/>
      </w:pPr>
      <w:r>
        <w:t>01. Documentation and operational readiness: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runbook with an owner. Another teacher must handle SOURCE_UNAVAILABLE without inventing an answer. Supplied facts: The runbook names a maintainer and a read-only source-connection diagnostic. The code means no supported answer can be produc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runbook</w:t>
      </w:r>
      <w:r>
        <w:rPr>
          <w:b w:val="0"/>
        </w:rPr>
        <w:t xml:space="preserve"> with an owner. Another teacher must handle SOURCE_UNAVAILABLE without inventing an answer. Supplied facts: The </w:t>
      </w:r>
      <w:r>
        <w:rPr>
          <w:b/>
        </w:rPr>
        <w:t>runbook</w:t>
      </w:r>
      <w:r>
        <w:rPr>
          <w:b w:val="0"/>
        </w:rPr>
        <w:t xml:space="preserve"> names a maintainer and a read-only source-connection diagnostic.</w:t>
      </w:r>
    </w:p>
    <w:p>
      <w:pPr>
        <w:spacing w:line="336" w:lineRule="auto" w:after="180"/>
      </w:pPr>
      <w:r>
        <w:rPr>
          <w:b w:val="0"/>
        </w:rPr>
        <w:t>The code means no supported answer can be produced.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Match symptom: Identify the documented unavailable-source condition. → Run safe check: Inspect the approved connection without broadening permissions. → Escalate clearly: Contact the named maintainer and retain unresolv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Match symptom: Identify the documented unavailable-source condition. → Run safe check: Inspect the approved connection without broadening permissions. → Escalate clearly: Contact the named maintainer and retain unresolved status.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Documentation and operational readiness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Documentation and operational readiness — evidence trace. Runbook says start server, but omits data version and recovery steps. Another operator cannot reproduce a result. | A runbook names versions, required non-secret configuration, secret key names, health checks, release/rollback dependencies, alerts and owners. Test it with a fresh operator and fictional fixtures. | Add exact configuration/version references, fixture setup, verification and recovery. Do not publish secret values to make setup eas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Documentation and operational readiness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Runbook</w:t>
      </w:r>
      <w:r>
        <w:rPr>
          <w:b w:val="0"/>
        </w:rPr>
        <w:t xml:space="preserve"> says start server, but omits data version and recovery steps.</w:t>
      </w:r>
    </w:p>
    <w:p>
      <w:pPr>
        <w:spacing w:line="336" w:lineRule="auto" w:after="180"/>
      </w:pPr>
      <w:r>
        <w:rPr>
          <w:b w:val="0"/>
        </w:rPr>
        <w:t xml:space="preserve">Another operator cannot reproduce a result. | A </w:t>
      </w:r>
      <w:r>
        <w:rPr>
          <w:b/>
        </w:rPr>
        <w:t>runbook</w:t>
      </w:r>
      <w:r>
        <w:rPr>
          <w:b w:val="0"/>
        </w:rPr>
        <w:t xml:space="preserve"> names versions, required non-secret configuration, secret key names, </w:t>
      </w:r>
      <w:r>
        <w:rPr>
          <w:b/>
        </w:rPr>
        <w:t>health check</w:t>
      </w:r>
      <w:r>
        <w:rPr>
          <w:b w:val="0"/>
        </w:rPr>
        <w:t>s, release/rollback dependencies, alerts and owners.</w:t>
      </w:r>
    </w:p>
    <w:p>
      <w:pPr>
        <w:spacing w:line="336" w:lineRule="auto" w:after="180"/>
      </w:pPr>
      <w:r>
        <w:rPr>
          <w:b w:val="0"/>
        </w:rPr>
        <w:t>Test it with a fresh operator and fictional fixtures. | Add exact configuration/version references, fixture setup, verification and recovery. Do not publish secret values to make setup easier.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ntact the named maintainer and retain unresolved status. Changed condition: Remove the maintainer and escalation route. Expected result: The diagnostic remains, but responsibility for an unresolved fault becomes unclear. Reason: Readiness includes who acts when routine checks do not solve the probl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Contact the named maintainer and retain unresolved status. Changed condition: Remove the maintainer and escalation route.</w:t>
      </w:r>
    </w:p>
    <w:p>
      <w:pPr>
        <w:spacing w:line="336" w:lineRule="auto" w:after="180"/>
      </w:pPr>
      <w:r>
        <w:rPr>
          <w:b w:val="0"/>
        </w:rPr>
        <w:t>Expected result: The diagnostic remains, but responsibility for an unresolved fault becomes unclear. Reason: Readiness includes who acts when routine checks do not solve the problem.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perational documentation connects a symptom, bounded action, responsible person and recovery check. Component names alone do not tell an operator what to do. Limit: Rehearse and revise runbooks; readable instructions alone cannot establish readiness for every incid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Operational documentation connects a symptom, bounded action, responsible person and recovery check. Component names alone do not tell an operator what to do.</w:t>
      </w:r>
    </w:p>
    <w:p>
      <w:pPr>
        <w:spacing w:line="336" w:lineRule="auto" w:after="180"/>
      </w:pPr>
      <w:r>
        <w:rPr>
          <w:b w:val="0"/>
        </w:rPr>
        <w:t xml:space="preserve">Limit: Rehearse and revise </w:t>
      </w:r>
      <w:r>
        <w:rPr>
          <w:b/>
        </w:rPr>
        <w:t>runbook</w:t>
      </w:r>
      <w:r>
        <w:rPr>
          <w:b w:val="0"/>
        </w:rPr>
        <w:t>s; readable instructions alone cannot establish readiness for every incident.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Match SOURCE_UNAVAILABLE to its safe check and escalation owner. What is lost when the maintainer route is removed, even if the diagnostic instructions stay readabl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