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ai-7/6</w:t>
      </w:r>
    </w:p>
    <w:p>
      <w:pPr>
        <w:pStyle w:val="Title"/>
      </w:pPr>
      <w:r>
        <w:t>A literature comparison matrix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A literature comparison matrix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Replication and reproduction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Finding primary research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 literature comparison matrix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A literature comparison matrix.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 literature comparison matrix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A literature comparison matrix.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A has recall@5 .8; B has precision@3 .9 on another corpus. Can you rank them?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 literature comparison matrix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 literature comparison matrix facts and keep your reasoning.</w:t>
      </w:r>
    </w:p>
    <w:p>
      <w:pPr>
        <w:spacing w:line="336" w:lineRule="auto" w:after="180"/>
      </w:pPr>
      <w:r>
        <w:rPr>
          <w:b w:val="0"/>
        </w:rPr>
        <w:t>Study A reports accuracy90% on easy classification; B reports claim support</w:t>
      </w:r>
      <w:r>
        <w:rPr>
          <w:b/>
        </w:rPr>
        <w:t>80%</w:t>
      </w:r>
      <w:r>
        <w:rPr>
          <w:b w:val="0"/>
        </w:rPr>
        <w:t xml:space="preserve"> on difficult generated answers.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 literature comparison matrix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matrix documents comparison limits; it does not create missing common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 literature comparison matrix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has recall@5 .8; B has precision@3 .9 on another corpus. Can you rank them?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 literature comparison matrix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 literature comparison matrix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a literature comparison matrix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literature comparison matrix</w:t>
      </w:r>
    </w:p>
    <w:p>
      <w:r>
        <w:t>A literature matrix that preserves differences. Two fictional studies evaluate related tools under different conditions.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</w:t>
      </w:r>
    </w:p>
    <w:p>
      <w:pPr>
        <w:spacing w:line="336" w:lineRule="auto" w:after="180"/>
      </w:pPr>
      <w:r>
        <w:rPr>
          <w:b w:val="0"/>
        </w:rPr>
        <w:t xml:space="preserve">Study S1: 8/10 correct on indoor photos. S2: 16/20 on outdoor photos. Both report </w:t>
      </w:r>
      <w:r>
        <w:rPr>
          <w:b/>
        </w:rPr>
        <w:t>80%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rate, different study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A literature comparison matrix. Record each method: Keep population, task, model version and scoring in separate columns.. Compare rates carefully: Both rates are 80%, with different denominators and conditions..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8/10 indoors and 16/20 outdoors share a rate but not a controlled comparison. Which condition column must the </w:t>
      </w:r>
      <w:r>
        <w:rPr>
          <w:b/>
        </w:rPr>
        <w:t>literature matrix</w:t>
      </w:r>
      <w:r>
        <w:rPr>
          <w:b w:val="0"/>
        </w:rPr>
        <w:t xml:space="preserve"> preserve?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Neither study directly compares both tools on the same photos.</w:t>
      </w:r>
    </w:p>
    <w:p>
      <w:pPr>
        <w:spacing w:line="336" w:lineRule="auto" w:after="180"/>
        <w:shd w:fill="F4F9FC"/>
      </w:pPr>
      <w:r>
        <w:rPr>
          <w:b w:val="0"/>
        </w:rPr>
        <w:t>1. Name missing comparison</w:t>
      </w:r>
    </w:p>
    <w:p>
      <w:pPr>
        <w:spacing w:line="336" w:lineRule="auto" w:after="180"/>
        <w:shd w:fill="F4F9FC"/>
      </w:pPr>
      <w:r>
        <w:rPr>
          <w:b w:val="0"/>
        </w:rPr>
        <w:t>2. Record each method</w:t>
      </w:r>
    </w:p>
    <w:p>
      <w:pPr>
        <w:spacing w:line="336" w:lineRule="auto" w:after="180"/>
        <w:shd w:fill="F4F9FC"/>
      </w:pPr>
      <w:r>
        <w:rPr>
          <w:b w:val="0"/>
        </w:rPr>
        <w:t>3. Compare rates carefully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comparison Neither study directly compares both tools on the same photos. 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</w:t>
      </w:r>
    </w:p>
    <w:p>
      <w:pPr>
        <w:spacing w:line="336" w:lineRule="auto" w:after="180"/>
        <w:shd w:fill="F1F6FC"/>
      </w:pPr>
      <w:r>
        <w:rPr>
          <w:b w:val="0"/>
        </w:rPr>
        <w:t>Equal percentages do not mean equivalent tasks, samples or methods.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indoor/outdoor column.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matrix conceals an important condition difference.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matrix conceals an important condition difference. A reader might now mistake unlike studies for a controlled head-to-head comparison.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 literature comparison matrix picture from its labels, then record a relevant limit.</w:t>
      </w:r>
    </w:p>
    <w:p>
      <w:pPr>
        <w:pStyle w:val="Heading3"/>
      </w:pPr>
      <w:r>
        <w:t>01. A literature comparison matrix: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literature matrix that preserves differences. Two fictional studies evaluate related tools under different conditions. Supplied facts: Study S1: 8/10 correct on indoor photos. S2: 16/20 on outdoor photos. Both report 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 Supplied facts: Study S1: 8/10 correct on indoor photos. S2: 16/20 on outdoor photos. Both report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cord each method: Keep population, task, model version and scoring in separate columns. → Compare rates carefully: Both rates are 80%, with different denominators and conditions. →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each method: Keep population, task, model version and scoring in separate columns. → Compare rates carefully: Both rates are </w:t>
      </w:r>
      <w:r>
        <w:rPr>
          <w:b/>
        </w:rPr>
        <w:t>80%</w:t>
      </w:r>
      <w:r>
        <w:rPr>
          <w:b w:val="0"/>
        </w:rPr>
        <w:t>, with different denominators and conditions. → Name missing comparison: Neither study directly compares both tools on the same photos.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Same rate, different study conditions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rate, different study conditions. Study S1: Correct = 8, Total = 10, Condition = Indoor. Study S2: Correct = 16, Total = 20, Condition = Outdo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rate, different study conditions. Study S1: Correct = 8, Total = 10, Condition = Indoor. Study S2: Correct = 16, Total = 20, Condition = Outdoor.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either study directly compares both tools on the same photos. Changed condition: Remove the indoor/outdoor column. Expected result: The matrix conceals an important condition difference. Reason: A reader might now mistake unlike studies for a controlled head-to-head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Neither study directly compares both tools on the same photos. Changed condition: Remove the indoor/outdoor column. Expected result: The matrix conceals an important condition difference.</w:t>
      </w:r>
    </w:p>
    <w:p>
      <w:pPr>
        <w:spacing w:line="336" w:lineRule="auto" w:after="180"/>
      </w:pPr>
      <w:r>
        <w:rPr>
          <w:b w:val="0"/>
        </w:rPr>
        <w:t>Reason: A reader might now mistake unlike studies for a controlled head-to-head comparison.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iterature matrix helps compare evidence without flattening differences. Equal percentages do not mean equivalent tasks, samples or methods. Limit: These fictional studies illustrate comparison practice; no real literature finding is asse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 Equal percentages do not mean equivalent tasks, samples or methods.</w:t>
      </w:r>
    </w:p>
    <w:p>
      <w:pPr>
        <w:spacing w:line="336" w:lineRule="auto" w:after="180"/>
      </w:pPr>
      <w:r>
        <w:rPr>
          <w:b w:val="0"/>
        </w:rPr>
        <w:t>Limit: These fictional studies illustrate comparison practice; no real literature finding is asserted.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Explain why 8/10 indoors and 16/20 outdoors share a rate but not a controlled comparison. Which condition column must the literature matrix preserv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Explain why 8/10 indoors and 16/20 outdoors share a rate but not a controlled comparison. Which condition column must the </w:t>
      </w:r>
      <w:r>
        <w:rPr>
          <w:b/>
        </w:rPr>
        <w:t>literature matrix</w:t>
      </w:r>
      <w:r>
        <w:rPr>
          <w:b w:val="0"/>
        </w:rPr>
        <w:t xml:space="preserve"> preserve?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