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E3" w:rsidRPr="002F71E3" w:rsidRDefault="002F71E3" w:rsidP="002F71E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F71E3">
        <w:rPr>
          <w:rFonts w:ascii="Times New Roman" w:eastAsia="Times New Roman" w:hAnsi="Times New Roman" w:cs="Times New Roman"/>
          <w:b/>
          <w:bCs/>
          <w:sz w:val="36"/>
          <w:szCs w:val="36"/>
          <w:lang w:eastAsia="fr-FR"/>
        </w:rPr>
        <w:t>Extrait du document</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noProof/>
          <w:sz w:val="24"/>
          <w:szCs w:val="24"/>
          <w:lang w:eastAsia="fr-FR"/>
        </w:rPr>
        <mc:AlternateContent>
          <mc:Choice Requires="wps">
            <w:drawing>
              <wp:inline distT="0" distB="0" distL="0" distR="0" wp14:anchorId="6B36663F" wp14:editId="567E5AFA">
                <wp:extent cx="304800" cy="304800"/>
                <wp:effectExtent l="0" t="0" r="0" b="0"/>
                <wp:docPr id="1" name="AutoShape 1" descr="https://www.marketing-etudiant.fr/images/minifeuille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6842C" id="AutoShape 1" o:spid="_x0000_s1026" alt="https://www.marketing-etudiant.fr/images/minifeuille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bnrsS3AIAAPk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2F71E3">
        <w:rPr>
          <w:rFonts w:ascii="Times New Roman" w:eastAsia="Times New Roman" w:hAnsi="Times New Roman" w:cs="Times New Roman"/>
          <w:sz w:val="24"/>
          <w:szCs w:val="24"/>
          <w:u w:val="single"/>
          <w:lang w:eastAsia="fr-FR"/>
        </w:rPr>
        <w:t>Plan du document</w:t>
      </w:r>
      <w:r w:rsidRPr="002F71E3">
        <w:rPr>
          <w:rFonts w:ascii="Times New Roman" w:eastAsia="Times New Roman" w:hAnsi="Times New Roman" w:cs="Times New Roman"/>
          <w:sz w:val="24"/>
          <w:szCs w:val="24"/>
          <w:lang w:eastAsia="fr-FR"/>
        </w:rPr>
        <w:t> :</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hyperlink r:id="rId4" w:anchor="Partie 1 : La cible et l'image" w:history="1">
        <w:r w:rsidRPr="002F71E3">
          <w:rPr>
            <w:rFonts w:ascii="Times New Roman" w:eastAsia="Times New Roman" w:hAnsi="Times New Roman" w:cs="Times New Roman"/>
            <w:b/>
            <w:bCs/>
            <w:color w:val="0000FF"/>
            <w:sz w:val="24"/>
            <w:szCs w:val="24"/>
            <w:u w:val="single"/>
            <w:lang w:eastAsia="fr-FR"/>
          </w:rPr>
          <w:t>PARTIE I : La cible et l'image</w:t>
        </w:r>
      </w:hyperlink>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1. La cible </w:t>
      </w:r>
      <w:r w:rsidRPr="002F71E3">
        <w:rPr>
          <w:rFonts w:ascii="Times New Roman" w:eastAsia="Times New Roman" w:hAnsi="Times New Roman" w:cs="Times New Roman"/>
          <w:sz w:val="24"/>
          <w:szCs w:val="24"/>
          <w:lang w:eastAsia="fr-FR"/>
        </w:rPr>
        <w:b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2. L'image</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hyperlink r:id="rId5" w:anchor="Partie 2 : La communication interne" w:history="1">
        <w:r w:rsidRPr="002F71E3">
          <w:rPr>
            <w:rFonts w:ascii="Times New Roman" w:eastAsia="Times New Roman" w:hAnsi="Times New Roman" w:cs="Times New Roman"/>
            <w:b/>
            <w:bCs/>
            <w:color w:val="0000FF"/>
            <w:sz w:val="24"/>
            <w:szCs w:val="24"/>
            <w:u w:val="single"/>
            <w:lang w:eastAsia="fr-FR"/>
          </w:rPr>
          <w:t>PARTIE II : La communication interne</w:t>
        </w:r>
      </w:hyperlink>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1. Les chemins de la communication interne </w:t>
      </w:r>
      <w:r w:rsidRPr="002F71E3">
        <w:rPr>
          <w:rFonts w:ascii="Times New Roman" w:eastAsia="Times New Roman" w:hAnsi="Times New Roman" w:cs="Times New Roman"/>
          <w:sz w:val="24"/>
          <w:szCs w:val="24"/>
          <w:lang w:eastAsia="fr-FR"/>
        </w:rPr>
        <w:b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2. Les fonctions de la communication interne </w:t>
      </w:r>
      <w:r w:rsidRPr="002F71E3">
        <w:rPr>
          <w:rFonts w:ascii="Times New Roman" w:eastAsia="Times New Roman" w:hAnsi="Times New Roman" w:cs="Times New Roman"/>
          <w:sz w:val="24"/>
          <w:szCs w:val="24"/>
          <w:lang w:eastAsia="fr-FR"/>
        </w:rPr>
        <w:b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3. Les outils de la communication interne</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hyperlink r:id="rId6" w:anchor="Partie 3 : La communication externe ou les relations publiques" w:history="1">
        <w:r w:rsidRPr="002F71E3">
          <w:rPr>
            <w:rFonts w:ascii="Times New Roman" w:eastAsia="Times New Roman" w:hAnsi="Times New Roman" w:cs="Times New Roman"/>
            <w:b/>
            <w:bCs/>
            <w:color w:val="0000FF"/>
            <w:sz w:val="24"/>
            <w:szCs w:val="24"/>
            <w:u w:val="single"/>
            <w:lang w:eastAsia="fr-FR"/>
          </w:rPr>
          <w:t>PARTIE III : La communication externe ou les relations publiques</w:t>
        </w:r>
      </w:hyperlink>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1. Définition et généralités </w:t>
      </w:r>
      <w:r w:rsidRPr="002F71E3">
        <w:rPr>
          <w:rFonts w:ascii="Times New Roman" w:eastAsia="Times New Roman" w:hAnsi="Times New Roman" w:cs="Times New Roman"/>
          <w:sz w:val="24"/>
          <w:szCs w:val="24"/>
          <w:lang w:eastAsia="fr-FR"/>
        </w:rPr>
        <w:b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2. Le parrainage ou le sponsoring</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hyperlink r:id="rId7" w:anchor="Partie 4 : La communication de crise" w:history="1">
        <w:r w:rsidRPr="002F71E3">
          <w:rPr>
            <w:rFonts w:ascii="Times New Roman" w:eastAsia="Times New Roman" w:hAnsi="Times New Roman" w:cs="Times New Roman"/>
            <w:b/>
            <w:bCs/>
            <w:color w:val="0000FF"/>
            <w:sz w:val="24"/>
            <w:szCs w:val="24"/>
            <w:u w:val="single"/>
            <w:lang w:eastAsia="fr-FR"/>
          </w:rPr>
          <w:t>PARTIE IV : La communication de crise</w:t>
        </w:r>
      </w:hyperlink>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1. La communication comme système de défense</w:t>
      </w:r>
      <w:r w:rsidRPr="002F71E3">
        <w:rPr>
          <w:rFonts w:ascii="Times New Roman" w:eastAsia="Times New Roman" w:hAnsi="Times New Roman" w:cs="Times New Roman"/>
          <w:sz w:val="24"/>
          <w:szCs w:val="24"/>
          <w:lang w:eastAsia="fr-FR"/>
        </w:rPr>
        <w:b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2. La gestion de la communication en période de crise</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w:t>
      </w:r>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hyperlink r:id="rId8" w:anchor="Partie 5 : La communication financière" w:history="1">
        <w:r w:rsidRPr="002F71E3">
          <w:rPr>
            <w:rFonts w:ascii="Times New Roman" w:eastAsia="Times New Roman" w:hAnsi="Times New Roman" w:cs="Times New Roman"/>
            <w:b/>
            <w:bCs/>
            <w:color w:val="0000FF"/>
            <w:sz w:val="24"/>
            <w:szCs w:val="24"/>
            <w:u w:val="single"/>
            <w:lang w:eastAsia="fr-FR"/>
          </w:rPr>
          <w:t>PARTIE V : La communication financière</w:t>
        </w:r>
      </w:hyperlink>
    </w:p>
    <w:p w:rsidR="002F71E3" w:rsidRPr="002F71E3" w:rsidRDefault="002F71E3" w:rsidP="002F71E3">
      <w:pPr>
        <w:spacing w:before="100" w:beforeAutospacing="1" w:after="100" w:afterAutospacing="1" w:line="240" w:lineRule="auto"/>
        <w:rPr>
          <w:rFonts w:ascii="Times New Roman" w:eastAsia="Times New Roman" w:hAnsi="Times New Roman" w:cs="Times New Roman"/>
          <w:sz w:val="24"/>
          <w:szCs w:val="24"/>
          <w:lang w:eastAsia="fr-FR"/>
        </w:rPr>
      </w:pPr>
      <w:r w:rsidRPr="002F71E3">
        <w:rPr>
          <w:rFonts w:ascii="Times New Roman" w:eastAsia="Times New Roman" w:hAnsi="Times New Roman" w:cs="Times New Roman"/>
          <w:sz w:val="24"/>
          <w:szCs w:val="24"/>
          <w:lang w:eastAsia="fr-FR"/>
        </w:rP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1. Fondement de la communication "économique et financière"</w:t>
      </w:r>
      <w:r w:rsidRPr="002F71E3">
        <w:rPr>
          <w:rFonts w:ascii="Times New Roman" w:eastAsia="Times New Roman" w:hAnsi="Times New Roman" w:cs="Times New Roman"/>
          <w:sz w:val="24"/>
          <w:szCs w:val="24"/>
          <w:lang w:eastAsia="fr-FR"/>
        </w:rPr>
        <w:br/>
        <w:t xml:space="preserve">      </w:t>
      </w:r>
      <w:r w:rsidRPr="002F71E3">
        <w:rPr>
          <w:rFonts w:ascii="Segoe UI Symbol" w:eastAsia="Times New Roman" w:hAnsi="Segoe UI Symbol" w:cs="Segoe UI Symbol"/>
          <w:sz w:val="24"/>
          <w:szCs w:val="24"/>
          <w:lang w:eastAsia="fr-FR"/>
        </w:rPr>
        <w:t>➣</w:t>
      </w:r>
      <w:r w:rsidRPr="002F71E3">
        <w:rPr>
          <w:rFonts w:ascii="Times New Roman" w:eastAsia="Times New Roman" w:hAnsi="Times New Roman" w:cs="Times New Roman"/>
          <w:sz w:val="24"/>
          <w:szCs w:val="24"/>
          <w:lang w:eastAsia="fr-FR"/>
        </w:rPr>
        <w:t xml:space="preserve"> 2. Pratiques de communication économique et financière</w:t>
      </w:r>
    </w:p>
    <w:p w:rsidR="0047496D" w:rsidRDefault="0047496D"/>
    <w:p w:rsidR="008D2D72" w:rsidRPr="008D2D72" w:rsidRDefault="008D2D72" w:rsidP="008D2D7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2D72">
        <w:rPr>
          <w:rFonts w:ascii="Times New Roman" w:eastAsia="Times New Roman" w:hAnsi="Times New Roman" w:cs="Times New Roman"/>
          <w:b/>
          <w:bCs/>
          <w:sz w:val="36"/>
          <w:szCs w:val="36"/>
          <w:lang w:eastAsia="fr-FR"/>
        </w:rPr>
        <w:t>Partie 1 : La cible et l'image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lastRenderedPageBreak/>
        <w:t> </w:t>
      </w:r>
    </w:p>
    <w:p w:rsidR="008D2D72" w:rsidRPr="008D2D72" w:rsidRDefault="008D2D72" w:rsidP="008D2D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D2D72">
        <w:rPr>
          <w:rFonts w:ascii="Times New Roman" w:eastAsia="Times New Roman" w:hAnsi="Times New Roman" w:cs="Times New Roman"/>
          <w:b/>
          <w:bCs/>
          <w:sz w:val="27"/>
          <w:szCs w:val="27"/>
          <w:lang w:eastAsia="fr-FR"/>
        </w:rPr>
        <w:t>1. La cible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hyperlink r:id="rId9" w:tgtFrame="_blank" w:tooltip="cours sur les cibles de communication " w:history="1">
        <w:r w:rsidRPr="008D2D72">
          <w:rPr>
            <w:rFonts w:ascii="Times New Roman" w:eastAsia="Times New Roman" w:hAnsi="Times New Roman" w:cs="Times New Roman"/>
            <w:b/>
            <w:bCs/>
            <w:color w:val="0000FF"/>
            <w:sz w:val="24"/>
            <w:szCs w:val="24"/>
            <w:u w:val="single"/>
            <w:lang w:eastAsia="fr-FR"/>
          </w:rPr>
          <w:t>La cible de communication</w:t>
        </w:r>
      </w:hyperlink>
      <w:r w:rsidRPr="008D2D72">
        <w:rPr>
          <w:rFonts w:ascii="Times New Roman" w:eastAsia="Times New Roman" w:hAnsi="Times New Roman" w:cs="Times New Roman"/>
          <w:sz w:val="24"/>
          <w:szCs w:val="24"/>
          <w:lang w:eastAsia="fr-FR"/>
        </w:rPr>
        <w:t> peut-être définie comme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xml:space="preserve">- </w:t>
      </w:r>
      <w:r w:rsidRPr="008D2D72">
        <w:rPr>
          <w:rFonts w:ascii="Times New Roman" w:eastAsia="Times New Roman" w:hAnsi="Times New Roman" w:cs="Times New Roman"/>
          <w:b/>
          <w:bCs/>
          <w:sz w:val="24"/>
          <w:szCs w:val="24"/>
          <w:lang w:eastAsia="fr-FR"/>
        </w:rPr>
        <w:t>L’ensemble des personnes</w:t>
      </w:r>
      <w:r w:rsidRPr="008D2D72">
        <w:rPr>
          <w:rFonts w:ascii="Times New Roman" w:eastAsia="Times New Roman" w:hAnsi="Times New Roman" w:cs="Times New Roman"/>
          <w:sz w:val="24"/>
          <w:szCs w:val="24"/>
          <w:lang w:eastAsia="fr-FR"/>
        </w:rPr>
        <w:t xml:space="preserve"> visées par une </w:t>
      </w:r>
      <w:hyperlink r:id="rId10" w:tgtFrame="_blank" w:tooltip="communication technique" w:history="1">
        <w:r w:rsidRPr="008D2D72">
          <w:rPr>
            <w:rFonts w:ascii="Times New Roman" w:eastAsia="Times New Roman" w:hAnsi="Times New Roman" w:cs="Times New Roman"/>
            <w:b/>
            <w:bCs/>
            <w:color w:val="0000FF"/>
            <w:sz w:val="24"/>
            <w:szCs w:val="24"/>
            <w:u w:val="single"/>
            <w:lang w:eastAsia="fr-FR"/>
          </w:rPr>
          <w:t>action de communication</w:t>
        </w:r>
      </w:hyperlink>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w:t>
      </w:r>
      <w:r w:rsidRPr="008D2D72">
        <w:rPr>
          <w:rFonts w:ascii="Times New Roman" w:eastAsia="Times New Roman" w:hAnsi="Times New Roman" w:cs="Times New Roman"/>
          <w:b/>
          <w:bCs/>
          <w:sz w:val="24"/>
          <w:szCs w:val="24"/>
          <w:lang w:eastAsia="fr-FR"/>
        </w:rPr>
        <w:t xml:space="preserve"> L’ensemble des individus</w:t>
      </w:r>
      <w:r w:rsidRPr="008D2D72">
        <w:rPr>
          <w:rFonts w:ascii="Times New Roman" w:eastAsia="Times New Roman" w:hAnsi="Times New Roman" w:cs="Times New Roman"/>
          <w:sz w:val="24"/>
          <w:szCs w:val="24"/>
          <w:lang w:eastAsia="fr-FR"/>
        </w:rPr>
        <w:t xml:space="preserve"> ou des organisations vers lesquelles on a choisi de communiquer</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xml:space="preserve">- </w:t>
      </w:r>
      <w:r w:rsidRPr="008D2D72">
        <w:rPr>
          <w:rFonts w:ascii="Times New Roman" w:eastAsia="Times New Roman" w:hAnsi="Times New Roman" w:cs="Times New Roman"/>
          <w:b/>
          <w:bCs/>
          <w:sz w:val="24"/>
          <w:szCs w:val="24"/>
          <w:lang w:eastAsia="fr-FR"/>
        </w:rPr>
        <w:t>Les individus ou entreprises</w:t>
      </w:r>
      <w:r w:rsidRPr="008D2D72">
        <w:rPr>
          <w:rFonts w:ascii="Times New Roman" w:eastAsia="Times New Roman" w:hAnsi="Times New Roman" w:cs="Times New Roman"/>
          <w:sz w:val="24"/>
          <w:szCs w:val="24"/>
          <w:lang w:eastAsia="fr-FR"/>
        </w:rPr>
        <w:t xml:space="preserve"> que l’on cherche à toucher par un programme de communication.</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xml:space="preserve">Le cœur de cible </w:t>
      </w:r>
      <w:proofErr w:type="gramStart"/>
      <w:r w:rsidRPr="008D2D72">
        <w:rPr>
          <w:rFonts w:ascii="Times New Roman" w:eastAsia="Times New Roman" w:hAnsi="Times New Roman" w:cs="Times New Roman"/>
          <w:sz w:val="24"/>
          <w:szCs w:val="24"/>
          <w:lang w:eastAsia="fr-FR"/>
        </w:rPr>
        <w:t>peut-être</w:t>
      </w:r>
      <w:proofErr w:type="gramEnd"/>
      <w:r w:rsidRPr="008D2D72">
        <w:rPr>
          <w:rFonts w:ascii="Times New Roman" w:eastAsia="Times New Roman" w:hAnsi="Times New Roman" w:cs="Times New Roman"/>
          <w:sz w:val="24"/>
          <w:szCs w:val="24"/>
          <w:lang w:eastAsia="fr-FR"/>
        </w:rPr>
        <w:t xml:space="preserve"> perçu comme un sous ensemble d’une cible réunissant les prospects (clients potentiels) et les autres clients les plus importants.</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D2D72">
        <w:rPr>
          <w:rFonts w:ascii="Times New Roman" w:eastAsia="Times New Roman" w:hAnsi="Times New Roman" w:cs="Times New Roman"/>
          <w:b/>
          <w:bCs/>
          <w:sz w:val="27"/>
          <w:szCs w:val="27"/>
          <w:lang w:eastAsia="fr-FR"/>
        </w:rPr>
        <w:t>2. L'image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hyperlink r:id="rId11" w:tooltip="définition de l'image de marque " w:history="1">
        <w:r w:rsidRPr="008D2D72">
          <w:rPr>
            <w:rFonts w:ascii="Times New Roman" w:eastAsia="Times New Roman" w:hAnsi="Times New Roman" w:cs="Times New Roman"/>
            <w:b/>
            <w:bCs/>
            <w:color w:val="0000FF"/>
            <w:sz w:val="24"/>
            <w:szCs w:val="24"/>
            <w:u w:val="single"/>
            <w:lang w:eastAsia="fr-FR"/>
          </w:rPr>
          <w:t>L’image</w:t>
        </w:r>
      </w:hyperlink>
      <w:r w:rsidRPr="008D2D72">
        <w:rPr>
          <w:rFonts w:ascii="Times New Roman" w:eastAsia="Times New Roman" w:hAnsi="Times New Roman" w:cs="Times New Roman"/>
          <w:sz w:val="24"/>
          <w:szCs w:val="24"/>
          <w:lang w:eastAsia="fr-FR"/>
        </w:rPr>
        <w:t xml:space="preserve">, selon Jacques </w:t>
      </w:r>
      <w:proofErr w:type="spellStart"/>
      <w:r w:rsidRPr="008D2D72">
        <w:rPr>
          <w:rFonts w:ascii="Times New Roman" w:eastAsia="Times New Roman" w:hAnsi="Times New Roman" w:cs="Times New Roman"/>
          <w:sz w:val="24"/>
          <w:szCs w:val="24"/>
          <w:lang w:eastAsia="fr-FR"/>
        </w:rPr>
        <w:t>Lendrevie</w:t>
      </w:r>
      <w:proofErr w:type="spellEnd"/>
      <w:r w:rsidRPr="008D2D72">
        <w:rPr>
          <w:rFonts w:ascii="Times New Roman" w:eastAsia="Times New Roman" w:hAnsi="Times New Roman" w:cs="Times New Roman"/>
          <w:sz w:val="24"/>
          <w:szCs w:val="24"/>
          <w:lang w:eastAsia="fr-FR"/>
        </w:rPr>
        <w:t xml:space="preserve"> et Arnaud De </w:t>
      </w:r>
      <w:proofErr w:type="spellStart"/>
      <w:r w:rsidRPr="008D2D72">
        <w:rPr>
          <w:rFonts w:ascii="Times New Roman" w:eastAsia="Times New Roman" w:hAnsi="Times New Roman" w:cs="Times New Roman"/>
          <w:sz w:val="24"/>
          <w:szCs w:val="24"/>
          <w:lang w:eastAsia="fr-FR"/>
        </w:rPr>
        <w:t>Baynost</w:t>
      </w:r>
      <w:proofErr w:type="spellEnd"/>
      <w:r w:rsidRPr="008D2D72">
        <w:rPr>
          <w:rFonts w:ascii="Times New Roman" w:eastAsia="Times New Roman" w:hAnsi="Times New Roman" w:cs="Times New Roman"/>
          <w:sz w:val="24"/>
          <w:szCs w:val="24"/>
          <w:lang w:eastAsia="fr-FR"/>
        </w:rPr>
        <w:t xml:space="preserve"> dans </w:t>
      </w:r>
      <w:proofErr w:type="spellStart"/>
      <w:r w:rsidRPr="008D2D72">
        <w:rPr>
          <w:rFonts w:ascii="Times New Roman" w:eastAsia="Times New Roman" w:hAnsi="Times New Roman" w:cs="Times New Roman"/>
          <w:sz w:val="24"/>
          <w:szCs w:val="24"/>
          <w:lang w:eastAsia="fr-FR"/>
        </w:rPr>
        <w:t>Publicitor</w:t>
      </w:r>
      <w:proofErr w:type="spellEnd"/>
      <w:r w:rsidRPr="008D2D72">
        <w:rPr>
          <w:rFonts w:ascii="Times New Roman" w:eastAsia="Times New Roman" w:hAnsi="Times New Roman" w:cs="Times New Roman"/>
          <w:sz w:val="24"/>
          <w:szCs w:val="24"/>
          <w:lang w:eastAsia="fr-FR"/>
        </w:rPr>
        <w:t xml:space="preserve"> (p 90) est « l’ensemble des représentations mentales et des associations attachées par un individu à un produit, une marque ou une entreprise.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xml:space="preserve">Marie-Hélène </w:t>
      </w:r>
      <w:proofErr w:type="spellStart"/>
      <w:r w:rsidRPr="008D2D72">
        <w:rPr>
          <w:rFonts w:ascii="Times New Roman" w:eastAsia="Times New Roman" w:hAnsi="Times New Roman" w:cs="Times New Roman"/>
          <w:sz w:val="24"/>
          <w:szCs w:val="24"/>
          <w:lang w:eastAsia="fr-FR"/>
        </w:rPr>
        <w:t>Westphalen</w:t>
      </w:r>
      <w:proofErr w:type="spellEnd"/>
      <w:r w:rsidRPr="008D2D72">
        <w:rPr>
          <w:rFonts w:ascii="Times New Roman" w:eastAsia="Times New Roman" w:hAnsi="Times New Roman" w:cs="Times New Roman"/>
          <w:sz w:val="24"/>
          <w:szCs w:val="24"/>
          <w:lang w:eastAsia="fr-FR"/>
        </w:rPr>
        <w:t>, pour sa part, soutient que l’image d’une entreprise, d’une marque ou d’un produit est la somme de toutes ses images. « Chaque image correspond à une cible homogène et à une réalité fonctionnelle de l’entreprise.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lastRenderedPageBreak/>
        <w:t>Les différentes images interagissent les unes sur les autres. » L’image peut être aussi appréhendée comme l’ensemble des perceptions qu’un individu entretient à l’égard de quelque chose.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2D72">
        <w:rPr>
          <w:rFonts w:ascii="Times New Roman" w:eastAsia="Times New Roman" w:hAnsi="Times New Roman" w:cs="Times New Roman"/>
          <w:b/>
          <w:bCs/>
          <w:sz w:val="36"/>
          <w:szCs w:val="36"/>
          <w:lang w:eastAsia="fr-FR"/>
        </w:rPr>
        <w:t> </w:t>
      </w:r>
    </w:p>
    <w:p w:rsidR="008D2D72" w:rsidRPr="008D2D72" w:rsidRDefault="008D2D72" w:rsidP="008D2D7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2D72">
        <w:rPr>
          <w:rFonts w:ascii="Times New Roman" w:eastAsia="Times New Roman" w:hAnsi="Times New Roman" w:cs="Times New Roman"/>
          <w:b/>
          <w:bCs/>
          <w:sz w:val="36"/>
          <w:szCs w:val="36"/>
          <w:lang w:eastAsia="fr-FR"/>
        </w:rPr>
        <w:t>Partie 2 : La communication interne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D2D72">
        <w:rPr>
          <w:rFonts w:ascii="Times New Roman" w:eastAsia="Times New Roman" w:hAnsi="Times New Roman" w:cs="Times New Roman"/>
          <w:b/>
          <w:bCs/>
          <w:sz w:val="27"/>
          <w:szCs w:val="27"/>
          <w:lang w:eastAsia="fr-FR"/>
        </w:rPr>
        <w:t>1. Les chemins de la communication interne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La communication descendante hiérarchique </w:t>
      </w:r>
      <w:r w:rsidRPr="008D2D72">
        <w:rPr>
          <w:rFonts w:ascii="Times New Roman" w:eastAsia="Times New Roman" w:hAnsi="Times New Roman" w:cs="Times New Roman"/>
          <w:sz w:val="24"/>
          <w:szCs w:val="24"/>
          <w:lang w:eastAsia="fr-FR"/>
        </w:rPr>
        <w:t xml:space="preserve">: C’est l’information la plus communément mise en œuvre et </w:t>
      </w:r>
      <w:proofErr w:type="gramStart"/>
      <w:r w:rsidRPr="008D2D72">
        <w:rPr>
          <w:rFonts w:ascii="Times New Roman" w:eastAsia="Times New Roman" w:hAnsi="Times New Roman" w:cs="Times New Roman"/>
          <w:sz w:val="24"/>
          <w:szCs w:val="24"/>
          <w:lang w:eastAsia="fr-FR"/>
        </w:rPr>
        <w:t>la</w:t>
      </w:r>
      <w:proofErr w:type="gramEnd"/>
      <w:r w:rsidRPr="008D2D72">
        <w:rPr>
          <w:rFonts w:ascii="Times New Roman" w:eastAsia="Times New Roman" w:hAnsi="Times New Roman" w:cs="Times New Roman"/>
          <w:sz w:val="24"/>
          <w:szCs w:val="24"/>
          <w:lang w:eastAsia="fr-FR"/>
        </w:rPr>
        <w:t xml:space="preserve"> plus naturellement pratiquée. Les messages partent d’un certain niveau hiérarchique et sont destinés aux échelons inférieurs, donc du haut vers le bas au niveau de l’organigramme d’une entreprise.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La communication ascendante ou salariale </w:t>
      </w:r>
      <w:r w:rsidRPr="008D2D72">
        <w:rPr>
          <w:rFonts w:ascii="Times New Roman" w:eastAsia="Times New Roman" w:hAnsi="Times New Roman" w:cs="Times New Roman"/>
          <w:sz w:val="24"/>
          <w:szCs w:val="24"/>
          <w:lang w:eastAsia="fr-FR"/>
        </w:rPr>
        <w:t>: Elle prend le chemin inverse, c’est-à-dire du plus bas vers le plus haut, de la base vers la hiérarchie. Tardivement reconnue, difficilement maitrisée, la communication ascendante est encore redoutée par des chefs d’entreprise qui la voit quelques fois d’un mauvais œil.</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La communication horizontale ou latérale</w:t>
      </w:r>
      <w:r w:rsidRPr="008D2D72">
        <w:rPr>
          <w:rFonts w:ascii="Times New Roman" w:eastAsia="Times New Roman" w:hAnsi="Times New Roman" w:cs="Times New Roman"/>
          <w:sz w:val="24"/>
          <w:szCs w:val="24"/>
          <w:lang w:eastAsia="fr-FR"/>
        </w:rPr>
        <w:t xml:space="preserve"> : Ici, il n’y a aucune hiérarchie. C’est un échange d’égal à égal, entre différents acteurs d’un même niveau hiérarchique, services ou départements d’une entreprise.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D2D72">
        <w:rPr>
          <w:rFonts w:ascii="Times New Roman" w:eastAsia="Times New Roman" w:hAnsi="Times New Roman" w:cs="Times New Roman"/>
          <w:b/>
          <w:bCs/>
          <w:sz w:val="27"/>
          <w:szCs w:val="27"/>
          <w:lang w:eastAsia="fr-FR"/>
        </w:rPr>
        <w:t>2. Les fonctions de la communication interne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lastRenderedPageBreak/>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Ecouter </w:t>
      </w:r>
      <w:r w:rsidRPr="008D2D72">
        <w:rPr>
          <w:rFonts w:ascii="Times New Roman" w:eastAsia="Times New Roman" w:hAnsi="Times New Roman" w:cs="Times New Roman"/>
          <w:sz w:val="24"/>
          <w:szCs w:val="24"/>
          <w:lang w:eastAsia="fr-FR"/>
        </w:rPr>
        <w:t>: Il s’agit de prêter attention à la remontée des informations vers la hiérarchie et la traiter ou la prendre en compte.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Informer </w:t>
      </w:r>
      <w:r w:rsidRPr="008D2D72">
        <w:rPr>
          <w:rFonts w:ascii="Times New Roman" w:eastAsia="Times New Roman" w:hAnsi="Times New Roman" w:cs="Times New Roman"/>
          <w:sz w:val="24"/>
          <w:szCs w:val="24"/>
          <w:lang w:eastAsia="fr-FR"/>
        </w:rPr>
        <w:t>: Cela concerne la descente de l’information et aussi la bonne communication transversale.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Composer </w:t>
      </w:r>
      <w:r w:rsidRPr="008D2D72">
        <w:rPr>
          <w:rFonts w:ascii="Times New Roman" w:eastAsia="Times New Roman" w:hAnsi="Times New Roman" w:cs="Times New Roman"/>
          <w:sz w:val="24"/>
          <w:szCs w:val="24"/>
          <w:lang w:eastAsia="fr-FR"/>
        </w:rPr>
        <w:t xml:space="preserve">: </w:t>
      </w:r>
      <w:hyperlink r:id="rId12" w:tgtFrame="_blank" w:tooltip="cours sur la communication interne " w:history="1">
        <w:r w:rsidRPr="008D2D72">
          <w:rPr>
            <w:rFonts w:ascii="Times New Roman" w:eastAsia="Times New Roman" w:hAnsi="Times New Roman" w:cs="Times New Roman"/>
            <w:b/>
            <w:bCs/>
            <w:color w:val="0000FF"/>
            <w:sz w:val="24"/>
            <w:szCs w:val="24"/>
            <w:u w:val="single"/>
            <w:lang w:eastAsia="fr-FR"/>
          </w:rPr>
          <w:t>La communication interne</w:t>
        </w:r>
      </w:hyperlink>
      <w:r w:rsidRPr="008D2D72">
        <w:rPr>
          <w:rFonts w:ascii="Times New Roman" w:eastAsia="Times New Roman" w:hAnsi="Times New Roman" w:cs="Times New Roman"/>
          <w:sz w:val="24"/>
          <w:szCs w:val="24"/>
          <w:lang w:eastAsia="fr-FR"/>
        </w:rPr>
        <w:t xml:space="preserve"> doit surmonter plusieurs difficultés en faisant composer la hiérarchie avec les subalternes. Composer doit permettre d’éviter les décalages entre ce que le salarié dit et pense et le discours de l’entreprise.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D2D72">
        <w:rPr>
          <w:rFonts w:ascii="Times New Roman" w:eastAsia="Times New Roman" w:hAnsi="Times New Roman" w:cs="Times New Roman"/>
          <w:b/>
          <w:bCs/>
          <w:sz w:val="27"/>
          <w:szCs w:val="27"/>
          <w:lang w:eastAsia="fr-FR"/>
        </w:rPr>
        <w:t>3. Les outils de la communication interne</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La note de service</w:t>
      </w:r>
      <w:r w:rsidRPr="008D2D72">
        <w:rPr>
          <w:rFonts w:ascii="Times New Roman" w:eastAsia="Times New Roman" w:hAnsi="Times New Roman" w:cs="Times New Roman"/>
          <w:sz w:val="24"/>
          <w:szCs w:val="24"/>
          <w:lang w:eastAsia="fr-FR"/>
        </w:rPr>
        <w:t xml:space="preserve"> : Elle fixe les règles de fonctionnement interne, trace les directives, informe sur les modifications juridiques, commerciales ou techniques. Elle permet aussi à un responsable hiérarchique de diffuser une information ponctuelle concernant l’entreprise et/ou ses travailleurs.</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Le tableau d'affichage</w:t>
      </w:r>
      <w:r w:rsidRPr="008D2D72">
        <w:rPr>
          <w:rFonts w:ascii="Times New Roman" w:eastAsia="Times New Roman" w:hAnsi="Times New Roman" w:cs="Times New Roman"/>
          <w:sz w:val="24"/>
          <w:szCs w:val="24"/>
          <w:lang w:eastAsia="fr-FR"/>
        </w:rPr>
        <w:t xml:space="preserve"> : Il convient aux informations ponctuelles et simples sur l’aspect professionnel ou extra professionnel.</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La boite à idées</w:t>
      </w:r>
      <w:r w:rsidRPr="008D2D72">
        <w:rPr>
          <w:rFonts w:ascii="Times New Roman" w:eastAsia="Times New Roman" w:hAnsi="Times New Roman" w:cs="Times New Roman"/>
          <w:sz w:val="24"/>
          <w:szCs w:val="24"/>
          <w:lang w:eastAsia="fr-FR"/>
        </w:rPr>
        <w:t xml:space="preserve"> : C’est une urne dans laquelle, de façon anonyme ou pas, les salariés font des suggestions à la direction concernant tout ce qui touche à la vie de l’entreprise. Elle est aussi appelée boîte à suggestions.</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xml:space="preserve"> Le compte rendu de réunion</w:t>
      </w:r>
      <w:r w:rsidRPr="008D2D72">
        <w:rPr>
          <w:rFonts w:ascii="Times New Roman" w:eastAsia="Times New Roman" w:hAnsi="Times New Roman" w:cs="Times New Roman"/>
          <w:sz w:val="24"/>
          <w:szCs w:val="24"/>
          <w:lang w:eastAsia="fr-FR"/>
        </w:rPr>
        <w:t xml:space="preserve"> : C’est un </w:t>
      </w:r>
      <w:proofErr w:type="spellStart"/>
      <w:r w:rsidRPr="008D2D72">
        <w:rPr>
          <w:rFonts w:ascii="Times New Roman" w:eastAsia="Times New Roman" w:hAnsi="Times New Roman" w:cs="Times New Roman"/>
          <w:sz w:val="24"/>
          <w:szCs w:val="24"/>
          <w:lang w:eastAsia="fr-FR"/>
        </w:rPr>
        <w:t>procès verbal</w:t>
      </w:r>
      <w:proofErr w:type="spellEnd"/>
      <w:r w:rsidRPr="008D2D72">
        <w:rPr>
          <w:rFonts w:ascii="Times New Roman" w:eastAsia="Times New Roman" w:hAnsi="Times New Roman" w:cs="Times New Roman"/>
          <w:sz w:val="24"/>
          <w:szCs w:val="24"/>
          <w:lang w:eastAsia="fr-FR"/>
        </w:rPr>
        <w:t xml:space="preserve"> du comité d’entreprise ou de la réunion des délégués du personnel ou un compte rendu d’une réunion de travail.</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D2D72" w:rsidRPr="008D2D72" w:rsidRDefault="008D2D72" w:rsidP="008D2D72">
      <w:pPr>
        <w:spacing w:after="0"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lastRenderedPageBreak/>
        <w:t> </w:t>
      </w:r>
      <w:r w:rsidRPr="008D2D72">
        <w:rPr>
          <w:rFonts w:ascii="Segoe UI Symbol" w:eastAsia="Times New Roman" w:hAnsi="Segoe UI Symbol" w:cs="Segoe UI Symbol"/>
          <w:b/>
          <w:bCs/>
          <w:sz w:val="24"/>
          <w:szCs w:val="24"/>
          <w:lang w:eastAsia="fr-FR"/>
        </w:rPr>
        <w:t>➤</w:t>
      </w:r>
      <w:r w:rsidRPr="008D2D72">
        <w:rPr>
          <w:rFonts w:ascii="Times New Roman" w:eastAsia="Times New Roman" w:hAnsi="Times New Roman" w:cs="Times New Roman"/>
          <w:b/>
          <w:bCs/>
          <w:sz w:val="24"/>
          <w:szCs w:val="24"/>
          <w:lang w:eastAsia="fr-FR"/>
        </w:rPr>
        <w:t> Le film d'information</w:t>
      </w:r>
      <w:r w:rsidRPr="008D2D72">
        <w:rPr>
          <w:rFonts w:ascii="Times New Roman" w:eastAsia="Times New Roman" w:hAnsi="Times New Roman" w:cs="Times New Roman"/>
          <w:sz w:val="24"/>
          <w:szCs w:val="24"/>
          <w:lang w:eastAsia="fr-FR"/>
        </w:rPr>
        <w:t xml:space="preserve"> : Il est aussi appelé film institutionnel. C’est un court-métrage présentant les activités de l’entreprise, une partie d’entre elles ou un problème précis.</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r w:rsidRPr="008D2D72">
        <w:rPr>
          <w:rFonts w:ascii="Times New Roman" w:eastAsia="Times New Roman" w:hAnsi="Times New Roman" w:cs="Times New Roman"/>
          <w:sz w:val="24"/>
          <w:szCs w:val="24"/>
          <w:lang w:eastAsia="fr-FR"/>
        </w:rPr>
        <w:t> </w:t>
      </w:r>
    </w:p>
    <w:p w:rsidR="008C72AA" w:rsidRPr="008C72AA" w:rsidRDefault="008D2D72" w:rsidP="008C72AA">
      <w:pPr>
        <w:pStyle w:val="Titre2"/>
        <w:rPr>
          <w:rFonts w:ascii="Times New Roman" w:eastAsia="Times New Roman" w:hAnsi="Times New Roman" w:cs="Times New Roman"/>
          <w:b/>
          <w:bCs/>
          <w:color w:val="auto"/>
          <w:sz w:val="36"/>
          <w:szCs w:val="36"/>
          <w:lang w:eastAsia="fr-FR"/>
        </w:rPr>
      </w:pPr>
      <w:r w:rsidRPr="008D2D72">
        <w:rPr>
          <w:rFonts w:ascii="Times New Roman" w:eastAsia="Times New Roman" w:hAnsi="Times New Roman" w:cs="Times New Roman"/>
          <w:sz w:val="24"/>
          <w:szCs w:val="24"/>
          <w:lang w:eastAsia="fr-FR"/>
        </w:rPr>
        <w:t> </w:t>
      </w:r>
      <w:r w:rsidR="008C72AA" w:rsidRPr="008C72AA">
        <w:rPr>
          <w:rFonts w:ascii="Times New Roman" w:eastAsia="Times New Roman" w:hAnsi="Times New Roman" w:cs="Times New Roman"/>
          <w:b/>
          <w:bCs/>
          <w:color w:val="auto"/>
          <w:sz w:val="36"/>
          <w:szCs w:val="36"/>
          <w:lang w:eastAsia="fr-FR"/>
        </w:rPr>
        <w:t>Partie 3 : La communication externe ou les relations publiques</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Segoe UI Symbol" w:eastAsia="Times New Roman" w:hAnsi="Segoe UI Symbol" w:cs="Segoe UI Symbol"/>
          <w:b/>
          <w:bCs/>
          <w:sz w:val="24"/>
          <w:szCs w:val="24"/>
          <w:lang w:eastAsia="fr-FR"/>
        </w:rPr>
        <w:t>➜</w:t>
      </w:r>
      <w:r w:rsidRPr="008C72AA">
        <w:rPr>
          <w:rFonts w:ascii="Times New Roman" w:eastAsia="Times New Roman" w:hAnsi="Times New Roman" w:cs="Times New Roman"/>
          <w:b/>
          <w:bCs/>
          <w:sz w:val="24"/>
          <w:szCs w:val="24"/>
          <w:lang w:eastAsia="fr-FR"/>
        </w:rPr>
        <w:t xml:space="preserve"> RETROUVEZ CETTE PARTIE DANS LE DOCUMENT A TELECHARGER GRATUITEMENT.</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C72AA">
        <w:rPr>
          <w:rFonts w:ascii="Times New Roman" w:eastAsia="Times New Roman" w:hAnsi="Times New Roman" w:cs="Times New Roman"/>
          <w:b/>
          <w:bCs/>
          <w:sz w:val="36"/>
          <w:szCs w:val="36"/>
          <w:lang w:eastAsia="fr-FR"/>
        </w:rPr>
        <w:t> </w:t>
      </w:r>
    </w:p>
    <w:p w:rsidR="008C72AA" w:rsidRPr="008C72AA" w:rsidRDefault="008C72AA" w:rsidP="008C72A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C72AA">
        <w:rPr>
          <w:rFonts w:ascii="Times New Roman" w:eastAsia="Times New Roman" w:hAnsi="Times New Roman" w:cs="Times New Roman"/>
          <w:b/>
          <w:bCs/>
          <w:sz w:val="36"/>
          <w:szCs w:val="36"/>
          <w:lang w:eastAsia="fr-FR"/>
        </w:rPr>
        <w:t>Partie 4 : La communication de crise</w:t>
      </w:r>
    </w:p>
    <w:p w:rsidR="008C72AA" w:rsidRPr="008C72AA" w:rsidRDefault="008C72AA" w:rsidP="008C72AA">
      <w:pPr>
        <w:spacing w:after="0"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after="0"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C72AA">
        <w:rPr>
          <w:rFonts w:ascii="Times New Roman" w:eastAsia="Times New Roman" w:hAnsi="Times New Roman" w:cs="Times New Roman"/>
          <w:b/>
          <w:bCs/>
          <w:sz w:val="27"/>
          <w:szCs w:val="27"/>
          <w:lang w:eastAsia="fr-FR"/>
        </w:rPr>
        <w:t>1. La communication comme système de défense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Segoe UI Symbol" w:eastAsia="Times New Roman" w:hAnsi="Segoe UI Symbol" w:cs="Segoe UI Symbol"/>
          <w:b/>
          <w:bCs/>
          <w:sz w:val="24"/>
          <w:szCs w:val="24"/>
          <w:lang w:eastAsia="fr-FR"/>
        </w:rPr>
        <w:t>➤</w:t>
      </w:r>
      <w:r w:rsidRPr="008C72AA">
        <w:rPr>
          <w:rFonts w:ascii="Times New Roman" w:eastAsia="Times New Roman" w:hAnsi="Times New Roman" w:cs="Times New Roman"/>
          <w:b/>
          <w:bCs/>
          <w:sz w:val="24"/>
          <w:szCs w:val="24"/>
          <w:lang w:eastAsia="fr-FR"/>
        </w:rPr>
        <w:t xml:space="preserve"> La dynamique de crise </w:t>
      </w:r>
      <w:r w:rsidRPr="008C72AA">
        <w:rPr>
          <w:rFonts w:ascii="Times New Roman" w:eastAsia="Times New Roman" w:hAnsi="Times New Roman" w:cs="Times New Roman"/>
          <w:sz w:val="24"/>
          <w:szCs w:val="24"/>
          <w:lang w:eastAsia="fr-FR"/>
        </w:rPr>
        <w:t>: Une crise secoue et déstabilise une entreprise. Elle vit un stress général et ses cadres, même de simples employés, font souvent des déclarations non coordonnées et non préparées qui s’assimilent à une cacophonie, entrainant, bien des fois, des contradictions graves et inadmissibles. La confiance vole quelques fois en éclat dans l’entreprise.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Segoe UI Symbol" w:eastAsia="Times New Roman" w:hAnsi="Segoe UI Symbol" w:cs="Segoe UI Symbol"/>
          <w:b/>
          <w:bCs/>
          <w:sz w:val="24"/>
          <w:szCs w:val="24"/>
          <w:lang w:eastAsia="fr-FR"/>
        </w:rPr>
        <w:t>➤</w:t>
      </w:r>
      <w:r w:rsidRPr="008C72AA">
        <w:rPr>
          <w:rFonts w:ascii="Times New Roman" w:eastAsia="Times New Roman" w:hAnsi="Times New Roman" w:cs="Times New Roman"/>
          <w:b/>
          <w:bCs/>
          <w:sz w:val="24"/>
          <w:szCs w:val="24"/>
          <w:lang w:eastAsia="fr-FR"/>
        </w:rPr>
        <w:t xml:space="preserve"> Les risques du silence</w:t>
      </w:r>
      <w:r w:rsidRPr="008C72AA">
        <w:rPr>
          <w:rFonts w:ascii="Times New Roman" w:eastAsia="Times New Roman" w:hAnsi="Times New Roman" w:cs="Times New Roman"/>
          <w:sz w:val="24"/>
          <w:szCs w:val="24"/>
          <w:lang w:eastAsia="fr-FR"/>
        </w:rPr>
        <w:t xml:space="preserve"> : En pleine crise, toute entreprise montre de prime abord sa vulnérabilité. Un sentiment d’impuissance pousse alors certains dirigeants à préférer se réfugier derrière un silence pour éviter d’envenimer la situation. Cette esquive d’aborder le sujet publiquement et/ou de manière transparente peut-être alors mal interprétée et entrainer l’effet contraire : frustrer tous ceux qui s’y intéressent ou que cela intéresse.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lastRenderedPageBreak/>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Segoe UI Symbol" w:eastAsia="Times New Roman" w:hAnsi="Segoe UI Symbol" w:cs="Segoe UI Symbol"/>
          <w:b/>
          <w:bCs/>
          <w:sz w:val="24"/>
          <w:szCs w:val="24"/>
          <w:lang w:eastAsia="fr-FR"/>
        </w:rPr>
        <w:t>➤</w:t>
      </w:r>
      <w:r w:rsidRPr="008C72AA">
        <w:rPr>
          <w:rFonts w:ascii="Times New Roman" w:eastAsia="Times New Roman" w:hAnsi="Times New Roman" w:cs="Times New Roman"/>
          <w:b/>
          <w:bCs/>
          <w:sz w:val="24"/>
          <w:szCs w:val="24"/>
          <w:lang w:eastAsia="fr-FR"/>
        </w:rPr>
        <w:t xml:space="preserve"> La logique d'information</w:t>
      </w:r>
      <w:r w:rsidRPr="008C72AA">
        <w:rPr>
          <w:rFonts w:ascii="Times New Roman" w:eastAsia="Times New Roman" w:hAnsi="Times New Roman" w:cs="Times New Roman"/>
          <w:sz w:val="24"/>
          <w:szCs w:val="24"/>
          <w:lang w:eastAsia="fr-FR"/>
        </w:rPr>
        <w:t xml:space="preserve"> : Maîtriser l’information (en interne et en externe), surtout en période de crise, est importante.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C72AA">
        <w:rPr>
          <w:rFonts w:ascii="Times New Roman" w:eastAsia="Times New Roman" w:hAnsi="Times New Roman" w:cs="Times New Roman"/>
          <w:b/>
          <w:bCs/>
          <w:sz w:val="27"/>
          <w:szCs w:val="27"/>
          <w:lang w:eastAsia="fr-FR"/>
        </w:rPr>
        <w:t>2. La gestion de la communication en période de crise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Segoe UI Symbol" w:eastAsia="Times New Roman" w:hAnsi="Segoe UI Symbol" w:cs="Segoe UI Symbol"/>
          <w:b/>
          <w:bCs/>
          <w:sz w:val="24"/>
          <w:szCs w:val="24"/>
          <w:lang w:eastAsia="fr-FR"/>
        </w:rPr>
        <w:t>➤</w:t>
      </w:r>
      <w:r w:rsidRPr="008C72AA">
        <w:rPr>
          <w:rFonts w:ascii="Times New Roman" w:eastAsia="Times New Roman" w:hAnsi="Times New Roman" w:cs="Times New Roman"/>
          <w:b/>
          <w:bCs/>
          <w:sz w:val="24"/>
          <w:szCs w:val="24"/>
          <w:lang w:eastAsia="fr-FR"/>
        </w:rPr>
        <w:t xml:space="preserve"> Le rôle de la direction</w:t>
      </w:r>
      <w:r w:rsidRPr="008C72AA">
        <w:rPr>
          <w:rFonts w:ascii="Times New Roman" w:eastAsia="Times New Roman" w:hAnsi="Times New Roman" w:cs="Times New Roman"/>
          <w:sz w:val="24"/>
          <w:szCs w:val="24"/>
          <w:lang w:eastAsia="fr-FR"/>
        </w:rPr>
        <w:t xml:space="preserve"> : C’est à la direction de répondre aux incertitudes des employés et aux demandes d’informations de l’extérieur ; car la crise met en jeu l’image, voire la survie de l’entreprise. Les responsables de l’entreprise doivent donc obligatoirement s’impliquer dans la résolution d’une crise.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Segoe UI Symbol" w:eastAsia="Times New Roman" w:hAnsi="Segoe UI Symbol" w:cs="Segoe UI Symbol"/>
          <w:b/>
          <w:bCs/>
          <w:sz w:val="24"/>
          <w:szCs w:val="24"/>
          <w:lang w:eastAsia="fr-FR"/>
        </w:rPr>
        <w:t>➤</w:t>
      </w:r>
      <w:r w:rsidRPr="008C72AA">
        <w:rPr>
          <w:rFonts w:ascii="Times New Roman" w:eastAsia="Times New Roman" w:hAnsi="Times New Roman" w:cs="Times New Roman"/>
          <w:b/>
          <w:bCs/>
          <w:sz w:val="24"/>
          <w:szCs w:val="24"/>
          <w:lang w:eastAsia="fr-FR"/>
        </w:rPr>
        <w:t xml:space="preserve"> L'implication des cadres</w:t>
      </w:r>
      <w:r w:rsidRPr="008C72AA">
        <w:rPr>
          <w:rFonts w:ascii="Times New Roman" w:eastAsia="Times New Roman" w:hAnsi="Times New Roman" w:cs="Times New Roman"/>
          <w:sz w:val="24"/>
          <w:szCs w:val="24"/>
          <w:lang w:eastAsia="fr-FR"/>
        </w:rPr>
        <w:t xml:space="preserve"> : Les cadres doivent être également impliqués, par la direction, dans la résolution de la crise car ce sont eux qui sont beaucoup plus en contact avec les employés. Ils sont leur hiérarchie immédiate, intermédiaire.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Segoe UI Symbol" w:eastAsia="Times New Roman" w:hAnsi="Segoe UI Symbol" w:cs="Segoe UI Symbol"/>
          <w:b/>
          <w:bCs/>
          <w:sz w:val="24"/>
          <w:szCs w:val="24"/>
          <w:lang w:eastAsia="fr-FR"/>
        </w:rPr>
        <w:t>➤</w:t>
      </w:r>
      <w:r w:rsidRPr="008C72AA">
        <w:rPr>
          <w:rFonts w:ascii="Times New Roman" w:eastAsia="Times New Roman" w:hAnsi="Times New Roman" w:cs="Times New Roman"/>
          <w:b/>
          <w:bCs/>
          <w:sz w:val="24"/>
          <w:szCs w:val="24"/>
          <w:lang w:eastAsia="fr-FR"/>
        </w:rPr>
        <w:t xml:space="preserve"> La constitution d'une cellule de crise</w:t>
      </w:r>
      <w:r w:rsidRPr="008C72AA">
        <w:rPr>
          <w:rFonts w:ascii="Times New Roman" w:eastAsia="Times New Roman" w:hAnsi="Times New Roman" w:cs="Times New Roman"/>
          <w:sz w:val="24"/>
          <w:szCs w:val="24"/>
          <w:lang w:eastAsia="fr-FR"/>
        </w:rPr>
        <w:t xml:space="preserve"> : Pour mieux traiter et/ou gérer l’information en temps réelle, une cellule de crise doit être mise sur pied par des personnages clés d’une entreprise : DG, DRH, </w:t>
      </w:r>
      <w:proofErr w:type="spellStart"/>
      <w:r w:rsidRPr="008C72AA">
        <w:rPr>
          <w:rFonts w:ascii="Times New Roman" w:eastAsia="Times New Roman" w:hAnsi="Times New Roman" w:cs="Times New Roman"/>
          <w:sz w:val="24"/>
          <w:szCs w:val="24"/>
          <w:lang w:eastAsia="fr-FR"/>
        </w:rPr>
        <w:t>Dircom</w:t>
      </w:r>
      <w:proofErr w:type="spellEnd"/>
      <w:r w:rsidRPr="008C72AA">
        <w:rPr>
          <w:rFonts w:ascii="Times New Roman" w:eastAsia="Times New Roman" w:hAnsi="Times New Roman" w:cs="Times New Roman"/>
          <w:sz w:val="24"/>
          <w:szCs w:val="24"/>
          <w:lang w:eastAsia="fr-FR"/>
        </w:rPr>
        <w:t>, DC, ingénieurs, autres cadres… Ce comité est chargé d’évaluer en continu la situation et de disposer de pouvoirs de décision et de moyens de communication préalablement établis.</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Segoe UI Symbol" w:eastAsia="Times New Roman" w:hAnsi="Segoe UI Symbol" w:cs="Segoe UI Symbol"/>
          <w:b/>
          <w:bCs/>
          <w:sz w:val="24"/>
          <w:szCs w:val="24"/>
          <w:lang w:eastAsia="fr-FR"/>
        </w:rPr>
        <w:t>➤</w:t>
      </w:r>
      <w:r w:rsidRPr="008C72AA">
        <w:rPr>
          <w:rFonts w:ascii="Times New Roman" w:eastAsia="Times New Roman" w:hAnsi="Times New Roman" w:cs="Times New Roman"/>
          <w:b/>
          <w:bCs/>
          <w:sz w:val="24"/>
          <w:szCs w:val="24"/>
          <w:lang w:eastAsia="fr-FR"/>
        </w:rPr>
        <w:t xml:space="preserve"> La nomination d'un porte-parole</w:t>
      </w:r>
      <w:r w:rsidRPr="008C72AA">
        <w:rPr>
          <w:rFonts w:ascii="Times New Roman" w:eastAsia="Times New Roman" w:hAnsi="Times New Roman" w:cs="Times New Roman"/>
          <w:sz w:val="24"/>
          <w:szCs w:val="24"/>
          <w:lang w:eastAsia="fr-FR"/>
        </w:rPr>
        <w:t xml:space="preserve"> : Le choix d’un </w:t>
      </w:r>
      <w:proofErr w:type="spellStart"/>
      <w:r w:rsidRPr="008C72AA">
        <w:rPr>
          <w:rFonts w:ascii="Times New Roman" w:eastAsia="Times New Roman" w:hAnsi="Times New Roman" w:cs="Times New Roman"/>
          <w:sz w:val="24"/>
          <w:szCs w:val="24"/>
          <w:lang w:eastAsia="fr-FR"/>
        </w:rPr>
        <w:t>porte parole</w:t>
      </w:r>
      <w:proofErr w:type="spellEnd"/>
      <w:r w:rsidRPr="008C72AA">
        <w:rPr>
          <w:rFonts w:ascii="Times New Roman" w:eastAsia="Times New Roman" w:hAnsi="Times New Roman" w:cs="Times New Roman"/>
          <w:sz w:val="24"/>
          <w:szCs w:val="24"/>
          <w:lang w:eastAsia="fr-FR"/>
        </w:rPr>
        <w:t xml:space="preserve"> est délicat. Le plus logique serait de confier l’ensemble du processus de crise au même responsable : gestion de la crise plus communication interne et externe.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C72AA">
        <w:rPr>
          <w:rFonts w:ascii="Times New Roman" w:eastAsia="Times New Roman" w:hAnsi="Times New Roman" w:cs="Times New Roman"/>
          <w:b/>
          <w:bCs/>
          <w:sz w:val="36"/>
          <w:szCs w:val="36"/>
          <w:lang w:eastAsia="fr-FR"/>
        </w:rPr>
        <w:t> </w:t>
      </w:r>
    </w:p>
    <w:p w:rsidR="008C72AA" w:rsidRPr="008C72AA" w:rsidRDefault="008C72AA" w:rsidP="008C72A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C72AA">
        <w:rPr>
          <w:rFonts w:ascii="Times New Roman" w:eastAsia="Times New Roman" w:hAnsi="Times New Roman" w:cs="Times New Roman"/>
          <w:b/>
          <w:bCs/>
          <w:sz w:val="36"/>
          <w:szCs w:val="36"/>
          <w:lang w:eastAsia="fr-FR"/>
        </w:rPr>
        <w:lastRenderedPageBreak/>
        <w:t>Partie 5 : La communication financière</w:t>
      </w:r>
    </w:p>
    <w:p w:rsidR="008C72AA" w:rsidRPr="008C72AA" w:rsidRDefault="008C72AA" w:rsidP="008C72AA">
      <w:pPr>
        <w:spacing w:after="0"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after="0"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C72AA">
        <w:rPr>
          <w:rFonts w:ascii="Times New Roman" w:eastAsia="Times New Roman" w:hAnsi="Times New Roman" w:cs="Times New Roman"/>
          <w:b/>
          <w:bCs/>
          <w:sz w:val="27"/>
          <w:szCs w:val="27"/>
          <w:lang w:eastAsia="fr-FR"/>
        </w:rPr>
        <w:t>1. La communication comme système de défense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Née d’une obligation légale (la publication par toute société cotée en bourse), la</w:t>
      </w:r>
      <w:r w:rsidRPr="008C72AA">
        <w:rPr>
          <w:rFonts w:ascii="Times New Roman" w:eastAsia="Times New Roman" w:hAnsi="Times New Roman" w:cs="Times New Roman"/>
          <w:b/>
          <w:bCs/>
          <w:sz w:val="24"/>
          <w:szCs w:val="24"/>
          <w:lang w:eastAsia="fr-FR"/>
        </w:rPr>
        <w:t xml:space="preserve"> communication financière</w:t>
      </w:r>
      <w:r w:rsidRPr="008C72AA">
        <w:rPr>
          <w:rFonts w:ascii="Times New Roman" w:eastAsia="Times New Roman" w:hAnsi="Times New Roman" w:cs="Times New Roman"/>
          <w:sz w:val="24"/>
          <w:szCs w:val="24"/>
          <w:lang w:eastAsia="fr-FR"/>
        </w:rPr>
        <w:t xml:space="preserve"> était jusqu’à une période récente une activité confidentielle. Peu à peu, la démarche des entreprises a changé pour ne pas que contenter seulement un public averti mais aussi informer un public plus large, plus composite.</w:t>
      </w:r>
    </w:p>
    <w:p w:rsidR="008C72AA" w:rsidRPr="008C72AA" w:rsidRDefault="008C72AA" w:rsidP="008C72AA">
      <w:pPr>
        <w:spacing w:after="0"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C72AA">
        <w:rPr>
          <w:rFonts w:ascii="Times New Roman" w:eastAsia="Times New Roman" w:hAnsi="Times New Roman" w:cs="Times New Roman"/>
          <w:b/>
          <w:bCs/>
          <w:sz w:val="27"/>
          <w:szCs w:val="27"/>
          <w:lang w:eastAsia="fr-FR"/>
        </w:rPr>
        <w:t>2. Pratiques de communication économique et financière</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w:t>
      </w:r>
    </w:p>
    <w:p w:rsidR="008C72AA" w:rsidRPr="008C72AA" w:rsidRDefault="008C72AA" w:rsidP="008C72AA">
      <w:pPr>
        <w:spacing w:before="100" w:beforeAutospacing="1" w:after="100" w:afterAutospacing="1" w:line="240" w:lineRule="auto"/>
        <w:rPr>
          <w:rFonts w:ascii="Times New Roman" w:eastAsia="Times New Roman" w:hAnsi="Times New Roman" w:cs="Times New Roman"/>
          <w:sz w:val="24"/>
          <w:szCs w:val="24"/>
          <w:lang w:eastAsia="fr-FR"/>
        </w:rPr>
      </w:pPr>
      <w:r w:rsidRPr="008C72AA">
        <w:rPr>
          <w:rFonts w:ascii="Times New Roman" w:eastAsia="Times New Roman" w:hAnsi="Times New Roman" w:cs="Times New Roman"/>
          <w:sz w:val="24"/>
          <w:szCs w:val="24"/>
          <w:lang w:eastAsia="fr-FR"/>
        </w:rPr>
        <w:t> L’objectif d’une entreprise qui s’introduit en bourse est clair : créer, maîtriser, gérer son image, afin de susciter l’achat de ses titres. Lors d’une première cotation, la qualité de l’information est déterminante. En effet, meilleure sera la campagne de communication, meilleur sera l’accueil des actionnaires.</w:t>
      </w:r>
    </w:p>
    <w:p w:rsidR="008D2D72" w:rsidRPr="008D2D72" w:rsidRDefault="008D2D72" w:rsidP="008D2D72">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p>
    <w:p w:rsidR="008D2D72" w:rsidRDefault="008D2D72"/>
    <w:sectPr w:rsidR="008D2D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E3"/>
    <w:rsid w:val="002F71E3"/>
    <w:rsid w:val="0047496D"/>
    <w:rsid w:val="008C72AA"/>
    <w:rsid w:val="008D2D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E01A"/>
  <w15:chartTrackingRefBased/>
  <w15:docId w15:val="{21753E07-4861-4FDD-935C-BFA7A8A0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8C72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8C72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2110193725">
          <w:marLeft w:val="0"/>
          <w:marRight w:val="0"/>
          <w:marTop w:val="0"/>
          <w:marBottom w:val="0"/>
          <w:divBdr>
            <w:top w:val="none" w:sz="0" w:space="0" w:color="auto"/>
            <w:left w:val="none" w:sz="0" w:space="0" w:color="auto"/>
            <w:bottom w:val="none" w:sz="0" w:space="0" w:color="auto"/>
            <w:right w:val="none" w:sz="0" w:space="0" w:color="auto"/>
          </w:divBdr>
          <w:divsChild>
            <w:div w:id="971404483">
              <w:marLeft w:val="0"/>
              <w:marRight w:val="0"/>
              <w:marTop w:val="0"/>
              <w:marBottom w:val="0"/>
              <w:divBdr>
                <w:top w:val="none" w:sz="0" w:space="0" w:color="auto"/>
                <w:left w:val="none" w:sz="0" w:space="0" w:color="auto"/>
                <w:bottom w:val="none" w:sz="0" w:space="0" w:color="auto"/>
                <w:right w:val="none" w:sz="0" w:space="0" w:color="auto"/>
              </w:divBdr>
              <w:divsChild>
                <w:div w:id="1173453094">
                  <w:marLeft w:val="0"/>
                  <w:marRight w:val="0"/>
                  <w:marTop w:val="0"/>
                  <w:marBottom w:val="0"/>
                  <w:divBdr>
                    <w:top w:val="none" w:sz="0" w:space="0" w:color="auto"/>
                    <w:left w:val="none" w:sz="0" w:space="0" w:color="auto"/>
                    <w:bottom w:val="none" w:sz="0" w:space="0" w:color="auto"/>
                    <w:right w:val="none" w:sz="0" w:space="0" w:color="auto"/>
                  </w:divBdr>
                </w:div>
                <w:div w:id="1893694981">
                  <w:marLeft w:val="0"/>
                  <w:marRight w:val="0"/>
                  <w:marTop w:val="0"/>
                  <w:marBottom w:val="0"/>
                  <w:divBdr>
                    <w:top w:val="none" w:sz="0" w:space="0" w:color="auto"/>
                    <w:left w:val="none" w:sz="0" w:space="0" w:color="auto"/>
                    <w:bottom w:val="none" w:sz="0" w:space="0" w:color="auto"/>
                    <w:right w:val="none" w:sz="0" w:space="0" w:color="auto"/>
                  </w:divBdr>
                  <w:divsChild>
                    <w:div w:id="375009847">
                      <w:marLeft w:val="0"/>
                      <w:marRight w:val="0"/>
                      <w:marTop w:val="0"/>
                      <w:marBottom w:val="0"/>
                      <w:divBdr>
                        <w:top w:val="none" w:sz="0" w:space="0" w:color="auto"/>
                        <w:left w:val="none" w:sz="0" w:space="0" w:color="auto"/>
                        <w:bottom w:val="none" w:sz="0" w:space="0" w:color="auto"/>
                        <w:right w:val="none" w:sz="0" w:space="0" w:color="auto"/>
                      </w:divBdr>
                      <w:divsChild>
                        <w:div w:id="936912159">
                          <w:marLeft w:val="0"/>
                          <w:marRight w:val="0"/>
                          <w:marTop w:val="0"/>
                          <w:marBottom w:val="0"/>
                          <w:divBdr>
                            <w:top w:val="none" w:sz="0" w:space="0" w:color="auto"/>
                            <w:left w:val="none" w:sz="0" w:space="0" w:color="auto"/>
                            <w:bottom w:val="none" w:sz="0" w:space="0" w:color="auto"/>
                            <w:right w:val="none" w:sz="0" w:space="0" w:color="auto"/>
                          </w:divBdr>
                          <w:divsChild>
                            <w:div w:id="1278561541">
                              <w:marLeft w:val="0"/>
                              <w:marRight w:val="0"/>
                              <w:marTop w:val="0"/>
                              <w:marBottom w:val="0"/>
                              <w:divBdr>
                                <w:top w:val="none" w:sz="0" w:space="0" w:color="auto"/>
                                <w:left w:val="none" w:sz="0" w:space="0" w:color="auto"/>
                                <w:bottom w:val="none" w:sz="0" w:space="0" w:color="auto"/>
                                <w:right w:val="none" w:sz="0" w:space="0" w:color="auto"/>
                              </w:divBdr>
                            </w:div>
                            <w:div w:id="12935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526651">
      <w:bodyDiv w:val="1"/>
      <w:marLeft w:val="0"/>
      <w:marRight w:val="0"/>
      <w:marTop w:val="0"/>
      <w:marBottom w:val="0"/>
      <w:divBdr>
        <w:top w:val="none" w:sz="0" w:space="0" w:color="auto"/>
        <w:left w:val="none" w:sz="0" w:space="0" w:color="auto"/>
        <w:bottom w:val="none" w:sz="0" w:space="0" w:color="auto"/>
        <w:right w:val="none" w:sz="0" w:space="0" w:color="auto"/>
      </w:divBdr>
      <w:divsChild>
        <w:div w:id="1226531011">
          <w:marLeft w:val="0"/>
          <w:marRight w:val="0"/>
          <w:marTop w:val="0"/>
          <w:marBottom w:val="0"/>
          <w:divBdr>
            <w:top w:val="none" w:sz="0" w:space="0" w:color="auto"/>
            <w:left w:val="none" w:sz="0" w:space="0" w:color="auto"/>
            <w:bottom w:val="none" w:sz="0" w:space="0" w:color="auto"/>
            <w:right w:val="none" w:sz="0" w:space="0" w:color="auto"/>
          </w:divBdr>
        </w:div>
      </w:divsChild>
    </w:div>
    <w:div w:id="1304115644">
      <w:bodyDiv w:val="1"/>
      <w:marLeft w:val="0"/>
      <w:marRight w:val="0"/>
      <w:marTop w:val="0"/>
      <w:marBottom w:val="0"/>
      <w:divBdr>
        <w:top w:val="none" w:sz="0" w:space="0" w:color="auto"/>
        <w:left w:val="none" w:sz="0" w:space="0" w:color="auto"/>
        <w:bottom w:val="none" w:sz="0" w:space="0" w:color="auto"/>
        <w:right w:val="none" w:sz="0" w:space="0" w:color="auto"/>
      </w:divBdr>
      <w:divsChild>
        <w:div w:id="749472592">
          <w:marLeft w:val="0"/>
          <w:marRight w:val="0"/>
          <w:marTop w:val="0"/>
          <w:marBottom w:val="0"/>
          <w:divBdr>
            <w:top w:val="none" w:sz="0" w:space="0" w:color="auto"/>
            <w:left w:val="none" w:sz="0" w:space="0" w:color="auto"/>
            <w:bottom w:val="none" w:sz="0" w:space="0" w:color="auto"/>
            <w:right w:val="none" w:sz="0" w:space="0" w:color="auto"/>
          </w:divBdr>
        </w:div>
        <w:div w:id="246501720">
          <w:marLeft w:val="0"/>
          <w:marRight w:val="0"/>
          <w:marTop w:val="0"/>
          <w:marBottom w:val="0"/>
          <w:divBdr>
            <w:top w:val="none" w:sz="0" w:space="0" w:color="auto"/>
            <w:left w:val="none" w:sz="0" w:space="0" w:color="auto"/>
            <w:bottom w:val="none" w:sz="0" w:space="0" w:color="auto"/>
            <w:right w:val="none" w:sz="0" w:space="0" w:color="auto"/>
          </w:divBdr>
        </w:div>
        <w:div w:id="1222524822">
          <w:marLeft w:val="0"/>
          <w:marRight w:val="0"/>
          <w:marTop w:val="0"/>
          <w:marBottom w:val="0"/>
          <w:divBdr>
            <w:top w:val="none" w:sz="0" w:space="0" w:color="auto"/>
            <w:left w:val="none" w:sz="0" w:space="0" w:color="auto"/>
            <w:bottom w:val="none" w:sz="0" w:space="0" w:color="auto"/>
            <w:right w:val="none" w:sz="0" w:space="0" w:color="auto"/>
          </w:divBdr>
        </w:div>
        <w:div w:id="42604004">
          <w:marLeft w:val="0"/>
          <w:marRight w:val="0"/>
          <w:marTop w:val="0"/>
          <w:marBottom w:val="0"/>
          <w:divBdr>
            <w:top w:val="none" w:sz="0" w:space="0" w:color="auto"/>
            <w:left w:val="none" w:sz="0" w:space="0" w:color="auto"/>
            <w:bottom w:val="none" w:sz="0" w:space="0" w:color="auto"/>
            <w:right w:val="none" w:sz="0" w:space="0" w:color="auto"/>
          </w:divBdr>
          <w:divsChild>
            <w:div w:id="1915240309">
              <w:marLeft w:val="0"/>
              <w:marRight w:val="0"/>
              <w:marTop w:val="0"/>
              <w:marBottom w:val="0"/>
              <w:divBdr>
                <w:top w:val="none" w:sz="0" w:space="0" w:color="auto"/>
                <w:left w:val="none" w:sz="0" w:space="0" w:color="auto"/>
                <w:bottom w:val="none" w:sz="0" w:space="0" w:color="auto"/>
                <w:right w:val="none" w:sz="0" w:space="0" w:color="auto"/>
              </w:divBdr>
              <w:divsChild>
                <w:div w:id="1204715178">
                  <w:marLeft w:val="0"/>
                  <w:marRight w:val="0"/>
                  <w:marTop w:val="0"/>
                  <w:marBottom w:val="0"/>
                  <w:divBdr>
                    <w:top w:val="none" w:sz="0" w:space="0" w:color="auto"/>
                    <w:left w:val="none" w:sz="0" w:space="0" w:color="auto"/>
                    <w:bottom w:val="none" w:sz="0" w:space="0" w:color="auto"/>
                    <w:right w:val="none" w:sz="0" w:space="0" w:color="auto"/>
                  </w:divBdr>
                  <w:divsChild>
                    <w:div w:id="119880626">
                      <w:marLeft w:val="0"/>
                      <w:marRight w:val="0"/>
                      <w:marTop w:val="0"/>
                      <w:marBottom w:val="0"/>
                      <w:divBdr>
                        <w:top w:val="none" w:sz="0" w:space="0" w:color="auto"/>
                        <w:left w:val="none" w:sz="0" w:space="0" w:color="auto"/>
                        <w:bottom w:val="none" w:sz="0" w:space="0" w:color="auto"/>
                        <w:right w:val="none" w:sz="0" w:space="0" w:color="auto"/>
                      </w:divBdr>
                    </w:div>
                    <w:div w:id="681976537">
                      <w:marLeft w:val="0"/>
                      <w:marRight w:val="0"/>
                      <w:marTop w:val="0"/>
                      <w:marBottom w:val="0"/>
                      <w:divBdr>
                        <w:top w:val="none" w:sz="0" w:space="0" w:color="auto"/>
                        <w:left w:val="none" w:sz="0" w:space="0" w:color="auto"/>
                        <w:bottom w:val="none" w:sz="0" w:space="0" w:color="auto"/>
                        <w:right w:val="none" w:sz="0" w:space="0" w:color="auto"/>
                      </w:divBdr>
                    </w:div>
                    <w:div w:id="46531249">
                      <w:marLeft w:val="0"/>
                      <w:marRight w:val="0"/>
                      <w:marTop w:val="0"/>
                      <w:marBottom w:val="0"/>
                      <w:divBdr>
                        <w:top w:val="none" w:sz="0" w:space="0" w:color="auto"/>
                        <w:left w:val="none" w:sz="0" w:space="0" w:color="auto"/>
                        <w:bottom w:val="none" w:sz="0" w:space="0" w:color="auto"/>
                        <w:right w:val="none" w:sz="0" w:space="0" w:color="auto"/>
                      </w:divBdr>
                      <w:divsChild>
                        <w:div w:id="54820299">
                          <w:marLeft w:val="0"/>
                          <w:marRight w:val="0"/>
                          <w:marTop w:val="0"/>
                          <w:marBottom w:val="0"/>
                          <w:divBdr>
                            <w:top w:val="none" w:sz="0" w:space="0" w:color="auto"/>
                            <w:left w:val="none" w:sz="0" w:space="0" w:color="auto"/>
                            <w:bottom w:val="none" w:sz="0" w:space="0" w:color="auto"/>
                            <w:right w:val="none" w:sz="0" w:space="0" w:color="auto"/>
                          </w:divBdr>
                          <w:divsChild>
                            <w:div w:id="1726368635">
                              <w:marLeft w:val="0"/>
                              <w:marRight w:val="0"/>
                              <w:marTop w:val="0"/>
                              <w:marBottom w:val="0"/>
                              <w:divBdr>
                                <w:top w:val="none" w:sz="0" w:space="0" w:color="auto"/>
                                <w:left w:val="none" w:sz="0" w:space="0" w:color="auto"/>
                                <w:bottom w:val="none" w:sz="0" w:space="0" w:color="auto"/>
                                <w:right w:val="none" w:sz="0" w:space="0" w:color="auto"/>
                              </w:divBdr>
                            </w:div>
                            <w:div w:id="1321228574">
                              <w:marLeft w:val="0"/>
                              <w:marRight w:val="0"/>
                              <w:marTop w:val="0"/>
                              <w:marBottom w:val="0"/>
                              <w:divBdr>
                                <w:top w:val="none" w:sz="0" w:space="0" w:color="auto"/>
                                <w:left w:val="none" w:sz="0" w:space="0" w:color="auto"/>
                                <w:bottom w:val="none" w:sz="0" w:space="0" w:color="auto"/>
                                <w:right w:val="none" w:sz="0" w:space="0" w:color="auto"/>
                              </w:divBdr>
                              <w:divsChild>
                                <w:div w:id="10729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ing-etudiant.fr/cours/c/cours-de-communication-entreprise.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rketing-etudiant.fr/cours/c/cours-de-communication-entreprise.php" TargetMode="External"/><Relationship Id="rId12" Type="http://schemas.openxmlformats.org/officeDocument/2006/relationships/hyperlink" Target="https://www.google.com/url?q=http://www.marketing-etudiant.fr/cours/c/communication-interne.php&amp;sa=U&amp;ved=0ahUKEwi2oLnPz73KAhWK5xoKHYTUCKoQFggEMAA&amp;client=internal-uds-cse&amp;usg=AFQjCNEQjIl4DwIR6CuKJbSGo0e3DiWCM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keting-etudiant.fr/cours/c/cours-de-communication-entreprise.php" TargetMode="External"/><Relationship Id="rId11" Type="http://schemas.openxmlformats.org/officeDocument/2006/relationships/hyperlink" Target="https://www.marketing-etudiant.fr/image-de-marque.html" TargetMode="External"/><Relationship Id="rId5" Type="http://schemas.openxmlformats.org/officeDocument/2006/relationships/hyperlink" Target="https://www.marketing-etudiant.fr/cours/c/cours-de-communication-entreprise.php" TargetMode="External"/><Relationship Id="rId10" Type="http://schemas.openxmlformats.org/officeDocument/2006/relationships/hyperlink" Target="http://www.doc-etudiant.fr/Commerce/Communication/Cours-Les-techniques-de-communication-369.html" TargetMode="External"/><Relationship Id="rId4" Type="http://schemas.openxmlformats.org/officeDocument/2006/relationships/hyperlink" Target="https://www.marketing-etudiant.fr/cours/c/cours-de-communication-entreprise.php" TargetMode="External"/><Relationship Id="rId9" Type="http://schemas.openxmlformats.org/officeDocument/2006/relationships/hyperlink" Target="https://www.google.com/url?q=http://www.marketing-etudiant.fr/marketing-box/la-communication/les-cibles-de-communication.php&amp;sa=U&amp;ved=0ahUKEwjY5Lycz73KAhUJnBoKHaxsBK8QFggEMAA&amp;client=internal-uds-cse&amp;usg=AFQjCNFBu_3Puj2ufi8r6ntKmoIz5QfqxQ"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1425</Words>
  <Characters>7840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VIVIANE</dc:creator>
  <cp:keywords/>
  <dc:description/>
  <cp:lastModifiedBy>MARIE VIVIANE</cp:lastModifiedBy>
  <cp:revision>3</cp:revision>
  <dcterms:created xsi:type="dcterms:W3CDTF">2021-05-18T12:07:00Z</dcterms:created>
  <dcterms:modified xsi:type="dcterms:W3CDTF">2021-05-18T12:14:00Z</dcterms:modified>
</cp:coreProperties>
</file>