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center"/>
      </w:pPr>
      <w:r>
        <w:rPr>
          <w:rFonts w:ascii="Arial" w:cs="Arial" w:eastAsia="Arial" w:hAnsi="Arial"/>
          <w:b/>
          <w:bCs/>
          <w:color w:val="1B3A6B"/>
          <w:sz w:val="48"/>
          <w:szCs w:val="48"/>
          <w:rtl/>
        </w:rPr>
        <w:t xml:space="preserve">سياسة الخصوصية</w:t>
      </w:r>
    </w:p>
    <w:p>
      <w:pPr>
        <w:bidi/>
        <w:spacing w:after="160"/>
        <w:jc w:val="center"/>
      </w:pPr>
      <w:r>
        <w:rPr>
          <w:rFonts w:ascii="Arial" w:cs="Arial" w:eastAsia="Arial" w:hAnsi="Arial"/>
          <w:color w:val="4A4A4A"/>
          <w:sz w:val="24"/>
          <w:szCs w:val="24"/>
          <w:rtl/>
        </w:rPr>
        <w:t xml:space="preserve">منصة قفزة | Kaffza</w:t>
      </w:r>
    </w:p>
    <w:p>
      <w:pPr>
        <w:bidi/>
        <w:spacing w:after="160"/>
        <w:jc w:val="center"/>
      </w:pPr>
      <w:r>
        <w:rPr>
          <w:rFonts w:ascii="Arial" w:cs="Arial" w:eastAsia="Arial" w:hAnsi="Arial"/>
          <w:color w:val="4A4A4A"/>
          <w:sz w:val="24"/>
          <w:szCs w:val="24"/>
          <w:rtl/>
        </w:rPr>
        <w:t xml:space="preserve">جوهرة الشهباء الحديثة ش.م.م | سجل تجاري: 1417621</w:t>
      </w:r>
    </w:p>
    <w:p>
      <w:pPr>
        <w:bidi/>
        <w:spacing w:after="160"/>
        <w:jc w:val="center"/>
      </w:pPr>
      <w:r>
        <w:rPr>
          <w:rFonts w:ascii="Arial" w:cs="Arial" w:eastAsia="Arial" w:hAnsi="Arial"/>
          <w:color w:val="4A4A4A"/>
          <w:sz w:val="24"/>
          <w:szCs w:val="24"/>
          <w:rtl/>
        </w:rPr>
        <w:t xml:space="preserve">آخر تحديث: ١٦ مارس ٢٠٢٦</w:t>
      </w:r>
    </w:p>
    <w:p>
      <w:pPr>
        <w:spacing w:after="80"/>
      </w:pPr>
    </w:p>
    <w:p>
      <w:pPr>
        <w:pBdr>
          <w:bottom w:val="single" w:color="1B3A6B" w:sz="6" w:space="1"/>
        </w:pBdr>
        <w:bidi/>
        <w:spacing w:after="200" w:before="360"/>
        <w:jc w:val="right"/>
      </w:pPr>
      <w:r>
        <w:rPr>
          <w:rFonts w:ascii="Arial" w:cs="Arial" w:eastAsia="Arial" w:hAnsi="Arial"/>
          <w:b/>
          <w:bCs/>
          <w:color w:val="1B3A6B"/>
          <w:sz w:val="32"/>
          <w:szCs w:val="32"/>
          <w:rtl/>
        </w:rPr>
        <w:t xml:space="preserve">١. مقدمة</w:t>
      </w:r>
    </w:p>
    <w:p>
      <w:pPr>
        <w:bidi/>
        <w:spacing w:after="160"/>
        <w:jc w:val="right"/>
      </w:pPr>
      <w:r>
        <w:rPr>
          <w:rFonts w:ascii="Arial" w:cs="Arial" w:eastAsia="Arial" w:hAnsi="Arial"/>
          <w:b w:val="false"/>
          <w:bCs w:val="false"/>
          <w:color w:val="000000"/>
          <w:sz w:val="22"/>
          <w:szCs w:val="22"/>
          <w:rtl/>
        </w:rPr>
        <w:t xml:space="preserve">تُقدّم شركة جوهرة الشهباء الحديثة ش.م.م ("قفزة" أو "المنصة" أو "نحن") منصة تجارة إلكترونية متكاملة تتيح للتجار إنشاء متاجرهم الإلكترونية وللمستهلكين تصفح المنتجات وإتمام عمليات الشراء بأمان وثقة.</w:t>
      </w:r>
    </w:p>
    <w:p>
      <w:pPr>
        <w:bidi/>
        <w:spacing w:after="160"/>
        <w:jc w:val="right"/>
      </w:pPr>
      <w:r>
        <w:rPr>
          <w:rFonts w:ascii="Arial" w:cs="Arial" w:eastAsia="Arial" w:hAnsi="Arial"/>
          <w:b w:val="false"/>
          <w:bCs w:val="false"/>
          <w:color w:val="000000"/>
          <w:sz w:val="22"/>
          <w:szCs w:val="22"/>
          <w:rtl/>
        </w:rPr>
        <w:t xml:space="preserve">تُوضّح هذه السياسة كيفية جمعنا للبيانات الشخصية واستخدامها وحمايتها، وتسري على جميع مستخدمي المنصة سواء كانوا تجاراً أو زبائن أو زوار.</w:t>
      </w:r>
    </w:p>
    <w:p>
      <w:pPr>
        <w:bidi/>
        <w:spacing w:after="160"/>
        <w:jc w:val="right"/>
      </w:pPr>
      <w:r>
        <w:rPr>
          <w:rFonts w:ascii="Arial" w:cs="Arial" w:eastAsia="Arial" w:hAnsi="Arial"/>
          <w:b w:val="false"/>
          <w:bCs w:val="false"/>
          <w:color w:val="000000"/>
          <w:sz w:val="22"/>
          <w:szCs w:val="22"/>
          <w:rtl/>
        </w:rPr>
        <w:t xml:space="preserve">باستخدامك لمنصة قفزة، فإنك تُقرّ بقراءتك لهذه السياسة وموافقتك على أحكامها.</w:t>
      </w:r>
    </w:p>
    <w:p>
      <w:pPr>
        <w:pBdr>
          <w:bottom w:val="single" w:color="1B3A6B" w:sz="6" w:space="1"/>
        </w:pBdr>
        <w:bidi/>
        <w:spacing w:after="200" w:before="360"/>
        <w:jc w:val="right"/>
      </w:pPr>
      <w:r>
        <w:rPr>
          <w:rFonts w:ascii="Arial" w:cs="Arial" w:eastAsia="Arial" w:hAnsi="Arial"/>
          <w:b/>
          <w:bCs/>
          <w:color w:val="1B3A6B"/>
          <w:sz w:val="32"/>
          <w:szCs w:val="32"/>
          <w:rtl/>
        </w:rPr>
        <w:t xml:space="preserve">٢. البيانات التي نجمعها</w:t>
      </w:r>
    </w:p>
    <w:p>
      <w:pPr>
        <w:bidi/>
        <w:spacing w:after="160" w:before="280"/>
        <w:jc w:val="right"/>
      </w:pPr>
      <w:r>
        <w:rPr>
          <w:rFonts w:ascii="Arial" w:cs="Arial" w:eastAsia="Arial" w:hAnsi="Arial"/>
          <w:b/>
          <w:bCs/>
          <w:color w:val="1A2B4A"/>
          <w:sz w:val="26"/>
          <w:szCs w:val="26"/>
          <w:rtl/>
        </w:rPr>
        <w:t xml:space="preserve">أ. بيانات التسجيل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الاسم الكامل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عنوان البريد الإلكتروني</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رقم الهاتف (مطلوب للتحقق عبر OTP)</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كلمة المرور (مُشفّرة ولا تُخزّن بصيغتها الأصلية أبداً)</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نوع الحساب (تاجر / زبون)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اللغة المفضّلة</w:t>
      </w:r>
    </w:p>
    <w:p>
      <w:pPr>
        <w:bidi/>
        <w:spacing w:after="160" w:before="280"/>
        <w:jc w:val="right"/>
      </w:pPr>
      <w:r>
        <w:rPr>
          <w:rFonts w:ascii="Arial" w:cs="Arial" w:eastAsia="Arial" w:hAnsi="Arial"/>
          <w:b/>
          <w:bCs/>
          <w:color w:val="1A2B4A"/>
          <w:sz w:val="26"/>
          <w:szCs w:val="26"/>
          <w:rtl/>
        </w:rPr>
        <w:t xml:space="preserve">ب. بيانات التاجر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المتجر (الاسم، النطاق الفرعي، الوصف، الشعار)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السجل التجاري والوثائق الرسمية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البيانات البنكية لأغراض صرف المستحقات (IBAN، رقم الحساب، اسم البنك)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المنتجات والمخزون والأسعار</w:t>
      </w:r>
    </w:p>
    <w:p>
      <w:pPr>
        <w:bidi/>
        <w:spacing w:after="160" w:before="280"/>
        <w:jc w:val="right"/>
      </w:pPr>
      <w:r>
        <w:rPr>
          <w:rFonts w:ascii="Arial" w:cs="Arial" w:eastAsia="Arial" w:hAnsi="Arial"/>
          <w:b/>
          <w:bCs/>
          <w:color w:val="1A2B4A"/>
          <w:sz w:val="26"/>
          <w:szCs w:val="26"/>
          <w:rtl/>
        </w:rPr>
        <w:t xml:space="preserve">ج. بيانات الزبون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عنوان الشحن والتوصيل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سجل الطلبات والمشتريات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سلة التسوق (مخزّنة مؤقتاً)</w:t>
      </w:r>
    </w:p>
    <w:p>
      <w:pPr>
        <w:bidi/>
        <w:spacing w:after="160" w:before="280"/>
        <w:jc w:val="right"/>
      </w:pPr>
      <w:r>
        <w:rPr>
          <w:rFonts w:ascii="Arial" w:cs="Arial" w:eastAsia="Arial" w:hAnsi="Arial"/>
          <w:b/>
          <w:bCs/>
          <w:color w:val="1A2B4A"/>
          <w:sz w:val="26"/>
          <w:szCs w:val="26"/>
          <w:rtl/>
        </w:rPr>
        <w:t xml:space="preserve">د. البيانات التلقائية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عنوان IP وبيانات الجهاز</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نوع المتصفح أو التطبيق المستخدم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سجلات الدخول والأحداث (Audit Log) للأغراض الأمنية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الدفع (نُعالجها عبر Thawani Pay ولا نخزّن بيانات البطاقة المصرفية مباشرةً)</w:t>
      </w:r>
    </w:p>
    <w:p>
      <w:pPr>
        <w:pBdr>
          <w:bottom w:val="single" w:color="1B3A6B" w:sz="6" w:space="1"/>
        </w:pBdr>
        <w:bidi/>
        <w:spacing w:after="200" w:before="360"/>
        <w:jc w:val="right"/>
      </w:pPr>
      <w:r>
        <w:rPr>
          <w:rFonts w:ascii="Arial" w:cs="Arial" w:eastAsia="Arial" w:hAnsi="Arial"/>
          <w:b/>
          <w:bCs/>
          <w:color w:val="1B3A6B"/>
          <w:sz w:val="32"/>
          <w:szCs w:val="32"/>
          <w:rtl/>
        </w:rPr>
        <w:t xml:space="preserve">٣. كيف نستخدم بياناتك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تفعيل حسابك والتحقق منه عبر رمز OTP</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تنفيذ الطلبات ومعالجة المدفوعات عبر نظام الضمان (Escrow)</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إرسال إشعارات الطلبات والشحن والمحفظة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حماية المنصة من الاحتيال والنزاعات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تحسين تجربة المستخدم وخدمات المنصة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الامتثال للمتطلبات القانونية والتنظيمية في سلطنة عُمان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التواصل معك بشأن حسابك أو طلباتك</w:t>
      </w:r>
    </w:p>
    <w:p>
      <w:pPr>
        <w:pBdr>
          <w:bottom w:val="single" w:color="1B3A6B" w:sz="6" w:space="1"/>
        </w:pBdr>
        <w:bidi/>
        <w:spacing w:after="200" w:before="360"/>
        <w:jc w:val="right"/>
      </w:pPr>
      <w:r>
        <w:rPr>
          <w:rFonts w:ascii="Arial" w:cs="Arial" w:eastAsia="Arial" w:hAnsi="Arial"/>
          <w:b/>
          <w:bCs/>
          <w:color w:val="1B3A6B"/>
          <w:sz w:val="32"/>
          <w:szCs w:val="32"/>
          <w:rtl/>
        </w:rPr>
        <w:t xml:space="preserve">٤. مشاركة البيانات مع أطراف ثالثة</w:t>
      </w:r>
    </w:p>
    <w:p>
      <w:pPr>
        <w:bidi/>
        <w:spacing w:after="160"/>
        <w:jc w:val="right"/>
      </w:pPr>
      <w:r>
        <w:rPr>
          <w:rFonts w:ascii="Arial" w:cs="Arial" w:eastAsia="Arial" w:hAnsi="Arial"/>
          <w:b w:val="false"/>
          <w:bCs w:val="false"/>
          <w:color w:val="000000"/>
          <w:sz w:val="22"/>
          <w:szCs w:val="22"/>
          <w:rtl/>
        </w:rPr>
        <w:t xml:space="preserve">لا نبيع بياناتك الشخصية لأي طرف ثالث. قد نشارك بياناتك في الحالات التالية فقط:</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Thawani Pay: لمعالجة المدفوعات بأمان وفق معايير PCI-DSS</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جيناكم للشحن: لتنفيذ عمليات التوصيل وتتبع الشحنات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Amazon Web Services (AWS): لاستضافة البيانات على خوادم منطقة البحرين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الجهات القانونية والتنظيمية: عند الطلب القانوني الرسمي فقط</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التاجر المعني: بيانات الطلب اللازمة لتنفيذ الشراء فقط</w:t>
      </w:r>
    </w:p>
    <w:p>
      <w:pPr>
        <w:pBdr>
          <w:bottom w:val="single" w:color="1B3A6B" w:sz="6" w:space="1"/>
        </w:pBdr>
        <w:bidi/>
        <w:spacing w:after="200" w:before="360"/>
        <w:jc w:val="right"/>
      </w:pPr>
      <w:r>
        <w:rPr>
          <w:rFonts w:ascii="Arial" w:cs="Arial" w:eastAsia="Arial" w:hAnsi="Arial"/>
          <w:b/>
          <w:bCs/>
          <w:color w:val="1B3A6B"/>
          <w:sz w:val="32"/>
          <w:szCs w:val="32"/>
          <w:rtl/>
        </w:rPr>
        <w:t xml:space="preserve">٥. نظام الضمان (Escrow) وحماية المدفوعات</w:t>
      </w:r>
    </w:p>
    <w:p>
      <w:pPr>
        <w:bidi/>
        <w:spacing w:after="160"/>
        <w:jc w:val="right"/>
      </w:pPr>
      <w:r>
        <w:rPr>
          <w:rFonts w:ascii="Arial" w:cs="Arial" w:eastAsia="Arial" w:hAnsi="Arial"/>
          <w:b w:val="false"/>
          <w:bCs w:val="false"/>
          <w:color w:val="000000"/>
          <w:sz w:val="22"/>
          <w:szCs w:val="22"/>
          <w:rtl/>
        </w:rPr>
        <w:t xml:space="preserve">تعتمد قفزة نظام ضمان مالي متكامل لحماية حقوق الزبائن والتجار: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تُحتجز مبالغ الدفع في حساب المنصة فور إتمام الدفع</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تُحرَّر المبالغ للتاجر فور تأكيد الزبون استلام طلبه</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في حال عدم التأكيد، تُحرَّر المبالغ تلقائياً بعد فترة محددة حسب مستوى ثقة التاجر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يحق للزبون فتح نزاع خلال فترة الاحتجاز لاسترداد مبلغه في حالات موثّقة</w:t>
      </w:r>
    </w:p>
    <w:p>
      <w:pPr>
        <w:pBdr>
          <w:bottom w:val="single" w:color="1B3A6B" w:sz="6" w:space="1"/>
        </w:pBdr>
        <w:bidi/>
        <w:spacing w:after="200" w:before="360"/>
        <w:jc w:val="right"/>
      </w:pPr>
      <w:r>
        <w:rPr>
          <w:rFonts w:ascii="Arial" w:cs="Arial" w:eastAsia="Arial" w:hAnsi="Arial"/>
          <w:b/>
          <w:bCs/>
          <w:color w:val="1B3A6B"/>
          <w:sz w:val="32"/>
          <w:szCs w:val="32"/>
          <w:rtl/>
        </w:rPr>
        <w:t xml:space="preserve">٦. أمان البيانات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تشفير كلمات المرور باستخدام bcrypt</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JWT Tokens مع انتهاء صلاحية محدد وآلية Token Rotation</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HttpOnly Cookies للجلسات على الويب</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تشفير HTTPS لجميع الاتصالات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تخزين Refresh Tokens في Redis مع إلغاء فوري عند تسجيل الخروج</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سجل أحداث (Audit Log) لجميع العمليات الحساسة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Rate Limiting لحماية من هجمات التخمين</w:t>
      </w:r>
    </w:p>
    <w:p>
      <w:pPr>
        <w:pBdr>
          <w:bottom w:val="single" w:color="1B3A6B" w:sz="6" w:space="1"/>
        </w:pBdr>
        <w:bidi/>
        <w:spacing w:after="200" w:before="360"/>
        <w:jc w:val="right"/>
      </w:pPr>
      <w:r>
        <w:rPr>
          <w:rFonts w:ascii="Arial" w:cs="Arial" w:eastAsia="Arial" w:hAnsi="Arial"/>
          <w:b/>
          <w:bCs/>
          <w:color w:val="1B3A6B"/>
          <w:sz w:val="32"/>
          <w:szCs w:val="32"/>
          <w:rtl/>
        </w:rPr>
        <w:t xml:space="preserve">٧. حقوقك</w:t>
      </w:r>
    </w:p>
    <w:p>
      <w:pPr>
        <w:bidi/>
        <w:spacing w:after="160"/>
        <w:jc w:val="right"/>
      </w:pPr>
      <w:r>
        <w:rPr>
          <w:rFonts w:ascii="Arial" w:cs="Arial" w:eastAsia="Arial" w:hAnsi="Arial"/>
          <w:b w:val="false"/>
          <w:bCs w:val="false"/>
          <w:color w:val="000000"/>
          <w:sz w:val="22"/>
          <w:szCs w:val="22"/>
          <w:rtl/>
        </w:rPr>
        <w:t xml:space="preserve">يحق لك في أي وقت: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الاطلاع على بياناتك الشخصية المحفوظة لدينا</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تصحيح أي بيانات غير دقيقة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طلب حذف حسابك وبياناتك (مع مراعاة الالتزامات القانونية)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الاعتراض على طريقة معالجة بياناتك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سحب موافقتك على الاتصالات التسويقية</w:t>
      </w:r>
    </w:p>
    <w:p>
      <w:pPr>
        <w:bidi/>
        <w:spacing w:after="160"/>
        <w:jc w:val="right"/>
      </w:pPr>
      <w:r>
        <w:rPr>
          <w:rFonts w:ascii="Arial" w:cs="Arial" w:eastAsia="Arial" w:hAnsi="Arial"/>
          <w:b w:val="false"/>
          <w:bCs w:val="false"/>
          <w:color w:val="000000"/>
          <w:sz w:val="22"/>
          <w:szCs w:val="22"/>
          <w:rtl/>
        </w:rPr>
        <w:t xml:space="preserve">للممارسة هذه الحقوق، تواصل معنا عبر: mn74684@gmail.com</w:t>
      </w:r>
    </w:p>
    <w:p>
      <w:pPr>
        <w:pBdr>
          <w:bottom w:val="single" w:color="1B3A6B" w:sz="6" w:space="1"/>
        </w:pBdr>
        <w:bidi/>
        <w:spacing w:after="200" w:before="360"/>
        <w:jc w:val="right"/>
      </w:pPr>
      <w:r>
        <w:rPr>
          <w:rFonts w:ascii="Arial" w:cs="Arial" w:eastAsia="Arial" w:hAnsi="Arial"/>
          <w:b/>
          <w:bCs/>
          <w:color w:val="1B3A6B"/>
          <w:sz w:val="32"/>
          <w:szCs w:val="32"/>
          <w:rtl/>
        </w:rPr>
        <w:t xml:space="preserve">٨. الاحتفاظ بالبيانات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الحساب: طالما حسابك نشط</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سجلات المعاملات المالية: ٥ سنوات وفق متطلبات الهيئة العامة لسوق المال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سجلات الأحداث الأمنية: سنة واحدة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بيانات السلة: ٧ أيام من آخر نشاط</w:t>
      </w:r>
    </w:p>
    <w:p>
      <w:pPr>
        <w:pBdr>
          <w:bottom w:val="single" w:color="1B3A6B" w:sz="6" w:space="1"/>
        </w:pBdr>
        <w:bidi/>
        <w:spacing w:after="200" w:before="360"/>
        <w:jc w:val="right"/>
      </w:pPr>
      <w:r>
        <w:rPr>
          <w:rFonts w:ascii="Arial" w:cs="Arial" w:eastAsia="Arial" w:hAnsi="Arial"/>
          <w:b/>
          <w:bCs/>
          <w:color w:val="1B3A6B"/>
          <w:sz w:val="32"/>
          <w:szCs w:val="32"/>
          <w:rtl/>
        </w:rPr>
        <w:t xml:space="preserve">٩. ملفات تعريف الارتباط (Cookies)</w:t>
      </w:r>
    </w:p>
    <w:p>
      <w:pPr>
        <w:bidi/>
        <w:spacing w:after="160"/>
        <w:jc w:val="right"/>
      </w:pPr>
      <w:r>
        <w:rPr>
          <w:rFonts w:ascii="Arial" w:cs="Arial" w:eastAsia="Arial" w:hAnsi="Arial"/>
          <w:b w:val="false"/>
          <w:bCs w:val="false"/>
          <w:color w:val="000000"/>
          <w:sz w:val="22"/>
          <w:szCs w:val="22"/>
          <w:rtl/>
        </w:rPr>
        <w:t xml:space="preserve">تستخدم منصة قفزة ملفات تعريف الارتباط للأغراض التالية: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HttpOnly Cookie للـ Refresh Token (ضروري للأمان)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تفضيلات المستخدم (اللغة والمتجر المختار)</w:t>
      </w:r>
    </w:p>
    <w:p>
      <w:pPr>
        <w:bidi/>
        <w:spacing w:after="160"/>
        <w:jc w:val="right"/>
      </w:pPr>
      <w:r>
        <w:rPr>
          <w:rFonts w:ascii="Arial" w:cs="Arial" w:eastAsia="Arial" w:hAnsi="Arial"/>
          <w:b w:val="false"/>
          <w:bCs w:val="false"/>
          <w:color w:val="000000"/>
          <w:sz w:val="22"/>
          <w:szCs w:val="22"/>
          <w:rtl/>
        </w:rPr>
        <w:t xml:space="preserve">لا نستخدم ملفات تعريف الارتباط لأغراض تتبع إعلانية.</w:t>
      </w:r>
    </w:p>
    <w:p>
      <w:pPr>
        <w:pBdr>
          <w:bottom w:val="single" w:color="1B3A6B" w:sz="6" w:space="1"/>
        </w:pBdr>
        <w:bidi/>
        <w:spacing w:after="200" w:before="360"/>
        <w:jc w:val="right"/>
      </w:pPr>
      <w:r>
        <w:rPr>
          <w:rFonts w:ascii="Arial" w:cs="Arial" w:eastAsia="Arial" w:hAnsi="Arial"/>
          <w:b/>
          <w:bCs/>
          <w:color w:val="1B3A6B"/>
          <w:sz w:val="32"/>
          <w:szCs w:val="32"/>
          <w:rtl/>
        </w:rPr>
        <w:t xml:space="preserve">١٠. تواصل معنا</w:t>
      </w:r>
    </w:p>
    <w:p>
      <w:pPr>
        <w:bidi/>
        <w:spacing w:after="160"/>
        <w:jc w:val="right"/>
      </w:pPr>
      <w:r>
        <w:rPr>
          <w:rFonts w:ascii="Arial" w:cs="Arial" w:eastAsia="Arial" w:hAnsi="Arial"/>
          <w:b w:val="false"/>
          <w:bCs w:val="false"/>
          <w:color w:val="000000"/>
          <w:sz w:val="22"/>
          <w:szCs w:val="22"/>
          <w:rtl/>
        </w:rPr>
        <w:t xml:space="preserve">لأي استفسار أو طلب متعلق بخصوصيتك: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الشركة: جوهرة الشهباء الحديثة ش.م.م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السجل التجاري: 1417621 | الرقم الضريبي: 1805706</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العنوان: المعبيلة الجنوبية، السيب، مسقط، سلطنة عُمان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الهاتف: 77509646</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البريد الإلكتروني: mn74684@gmail.com</w:t>
      </w:r>
    </w:p>
    <w:p>
      <w:pPr>
        <w:pBdr>
          <w:bottom w:val="single" w:color="1B3A6B" w:sz="6" w:space="1"/>
        </w:pBdr>
        <w:bidi/>
        <w:spacing w:after="200" w:before="360"/>
        <w:jc w:val="right"/>
      </w:pPr>
      <w:r>
        <w:rPr>
          <w:rFonts w:ascii="Arial" w:cs="Arial" w:eastAsia="Arial" w:hAnsi="Arial"/>
          <w:b/>
          <w:bCs/>
          <w:color w:val="1B3A6B"/>
          <w:sz w:val="32"/>
          <w:szCs w:val="32"/>
          <w:rtl/>
        </w:rPr>
        <w:t xml:space="preserve">١١. التعديلات على هذه السياسة</w:t>
      </w:r>
    </w:p>
    <w:p>
      <w:pPr>
        <w:bidi/>
        <w:spacing w:after="160"/>
        <w:jc w:val="right"/>
      </w:pPr>
      <w:r>
        <w:rPr>
          <w:rFonts w:ascii="Arial" w:cs="Arial" w:eastAsia="Arial" w:hAnsi="Arial"/>
          <w:b w:val="false"/>
          <w:bCs w:val="false"/>
          <w:color w:val="000000"/>
          <w:sz w:val="22"/>
          <w:szCs w:val="22"/>
          <w:rtl/>
        </w:rPr>
        <w:t xml:space="preserve">نحتفظ بالحق في تعديل هذه السياسة في أي وقت. سيتم إخطارك بأي تغييرات جوهرية عبر البريد الإلكتروني أو إشعار داخل المنصة. استمرارك في استخدام المنصة بعد نشر التعديلات يُعدّ قبولاً منك لها.</w:t>
      </w:r>
    </w:p>
    <w:p>
      <w:pPr>
        <w:spacing w:after="80"/>
      </w:pPr>
    </w:p>
    <w:p>
      <w:pPr>
        <w:bidi/>
        <w:spacing w:after="160"/>
        <w:jc w:val="right"/>
      </w:pPr>
      <w:r>
        <w:rPr>
          <w:rFonts w:ascii="Arial" w:cs="Arial" w:eastAsia="Arial" w:hAnsi="Arial"/>
          <w:b w:val="false"/>
          <w:bCs w:val="false"/>
          <w:color w:val="4A4A4A"/>
          <w:sz w:val="22"/>
          <w:szCs w:val="22"/>
          <w:rtl/>
        </w:rPr>
        <w:t xml:space="preserve">تاريخ النفاذ: ١٦ مارس ٢٠٢٦</w:t>
      </w:r>
    </w:p>
    <w:sectPr>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2026-03-16T18:36:59.008Z</dcterms:created>
  <dcterms:modified xsi:type="dcterms:W3CDTF">2026-03-16T18:36:59.008Z</dcterms:modified>
</cp:coreProperties>
</file>

<file path=docProps/custom.xml><?xml version="1.0" encoding="utf-8"?>
<Properties xmlns="http://schemas.openxmlformats.org/officeDocument/2006/custom-properties" xmlns:vt="http://schemas.openxmlformats.org/officeDocument/2006/docPropsVTypes"/>
</file>