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jc w:val="center"/>
      </w:pPr>
      <w:r>
        <w:rPr>
          <w:rFonts w:ascii="Arial" w:cs="Arial" w:eastAsia="Arial" w:hAnsi="Arial"/>
          <w:b/>
          <w:bCs/>
          <w:color w:val="1B3A6B"/>
          <w:sz w:val="48"/>
          <w:szCs w:val="48"/>
          <w:rtl/>
        </w:rPr>
        <w:t xml:space="preserve">الشروط والأحكام</w:t>
      </w:r>
    </w:p>
    <w:p>
      <w:pPr>
        <w:bidi/>
        <w:spacing w:after="160"/>
        <w:jc w:val="center"/>
      </w:pPr>
      <w:r>
        <w:rPr>
          <w:rFonts w:ascii="Arial" w:cs="Arial" w:eastAsia="Arial" w:hAnsi="Arial"/>
          <w:color w:val="4A4A4A"/>
          <w:sz w:val="24"/>
          <w:szCs w:val="24"/>
          <w:rtl/>
        </w:rPr>
        <w:t xml:space="preserve">منصة قفزة | Kaffza</w:t>
      </w:r>
    </w:p>
    <w:p>
      <w:pPr>
        <w:bidi/>
        <w:spacing w:after="160"/>
        <w:jc w:val="center"/>
      </w:pPr>
      <w:r>
        <w:rPr>
          <w:rFonts w:ascii="Arial" w:cs="Arial" w:eastAsia="Arial" w:hAnsi="Arial"/>
          <w:color w:val="4A4A4A"/>
          <w:sz w:val="24"/>
          <w:szCs w:val="24"/>
          <w:rtl/>
        </w:rPr>
        <w:t xml:space="preserve">جوهرة الشهباء الحديثة ش.م.م | سجل تجاري: 1417621</w:t>
      </w:r>
    </w:p>
    <w:p>
      <w:pPr>
        <w:bidi/>
        <w:spacing w:after="160"/>
        <w:jc w:val="center"/>
      </w:pPr>
      <w:r>
        <w:rPr>
          <w:rFonts w:ascii="Arial" w:cs="Arial" w:eastAsia="Arial" w:hAnsi="Arial"/>
          <w:color w:val="4A4A4A"/>
          <w:sz w:val="24"/>
          <w:szCs w:val="24"/>
          <w:rtl/>
        </w:rPr>
        <w:t xml:space="preserve">آخر تحديث: ١٦ مارس ٢٠٢٦</w:t>
      </w:r>
    </w:p>
    <w:p>
      <w:pPr>
        <w:spacing w:after="80"/>
      </w:pPr>
    </w:p>
    <w:p>
      <w:pPr>
        <w:pBdr>
          <w:bottom w:val="single" w:color="1B3A6B" w:sz="6" w:space="1"/>
        </w:pBdr>
        <w:bidi/>
        <w:spacing w:after="200" w:before="360"/>
        <w:jc w:val="right"/>
      </w:pPr>
      <w:r>
        <w:rPr>
          <w:rFonts w:ascii="Arial" w:cs="Arial" w:eastAsia="Arial" w:hAnsi="Arial"/>
          <w:b/>
          <w:bCs/>
          <w:color w:val="1B3A6B"/>
          <w:sz w:val="32"/>
          <w:szCs w:val="32"/>
          <w:rtl/>
        </w:rPr>
        <w:t xml:space="preserve">١. قبول الشروط</w:t>
      </w:r>
    </w:p>
    <w:p>
      <w:pPr>
        <w:bidi/>
        <w:spacing w:after="160"/>
        <w:jc w:val="right"/>
      </w:pPr>
      <w:r>
        <w:rPr>
          <w:rFonts w:ascii="Arial" w:cs="Arial" w:eastAsia="Arial" w:hAnsi="Arial"/>
          <w:b w:val="false"/>
          <w:bCs w:val="false"/>
          <w:color w:val="000000"/>
          <w:sz w:val="22"/>
          <w:szCs w:val="22"/>
          <w:rtl/>
        </w:rPr>
        <w:t xml:space="preserve">مرحباً بك في منصة قفزة، أول منصة تجارة إلكترونية عُمانية متكاملة. تُشغّلها شركة جوهرة الشهباء الحديثة ش.م.م المرخّصة في سلطنة عُمان.</w:t>
      </w:r>
    </w:p>
    <w:p>
      <w:pPr>
        <w:bidi/>
        <w:spacing w:after="160"/>
        <w:jc w:val="right"/>
      </w:pPr>
      <w:r>
        <w:rPr>
          <w:rFonts w:ascii="Arial" w:cs="Arial" w:eastAsia="Arial" w:hAnsi="Arial"/>
          <w:b w:val="false"/>
          <w:bCs w:val="false"/>
          <w:color w:val="000000"/>
          <w:sz w:val="22"/>
          <w:szCs w:val="22"/>
          <w:rtl/>
        </w:rPr>
        <w:t xml:space="preserve">باستخدامك للمنصة أو تسجيلك فيها، فإنك توافق على هذه الشروط والأحكام بالكامل. إن كنت لا توافق على أي بند منها، يرجى التوقف عن استخدام المنصة.</w:t>
      </w:r>
    </w:p>
    <w:p>
      <w:pPr>
        <w:pBdr>
          <w:bottom w:val="single" w:color="1B3A6B" w:sz="6" w:space="1"/>
        </w:pBdr>
        <w:bidi/>
        <w:spacing w:after="200" w:before="360"/>
        <w:jc w:val="right"/>
      </w:pPr>
      <w:r>
        <w:rPr>
          <w:rFonts w:ascii="Arial" w:cs="Arial" w:eastAsia="Arial" w:hAnsi="Arial"/>
          <w:b/>
          <w:bCs/>
          <w:color w:val="1B3A6B"/>
          <w:sz w:val="32"/>
          <w:szCs w:val="32"/>
          <w:rtl/>
        </w:rPr>
        <w:t xml:space="preserve">٢. وصف الخدمة</w:t>
      </w:r>
    </w:p>
    <w:p>
      <w:pPr>
        <w:bidi/>
        <w:spacing w:after="160"/>
        <w:jc w:val="right"/>
      </w:pPr>
      <w:r>
        <w:rPr>
          <w:rFonts w:ascii="Arial" w:cs="Arial" w:eastAsia="Arial" w:hAnsi="Arial"/>
          <w:b w:val="false"/>
          <w:bCs w:val="false"/>
          <w:color w:val="000000"/>
          <w:sz w:val="22"/>
          <w:szCs w:val="22"/>
          <w:rtl/>
        </w:rPr>
        <w:t xml:space="preserve">قفزة منصة SaaS (برمجيات كخدمة) تُتيح:</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للتجار: إنشاء متاجر إلكترونية وإدارة المنتجات والطلبات والمحافظ المالية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للزبائن: تصفح المتاجر وإضافة منتجات للسلة وإتمام الشراء بأمان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نظام ضمان (Escrow) يحمي الطرفين ويضمن المعاملات</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تكامل مع بوابة Thawani Pay للدفع الإلكتروني بالريال العُماني</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تكامل مع جيناكم لخدمات الشحن والتوصيل داخل عُمان</w:t>
      </w:r>
    </w:p>
    <w:p>
      <w:pPr>
        <w:pBdr>
          <w:bottom w:val="single" w:color="1B3A6B" w:sz="6" w:space="1"/>
        </w:pBdr>
        <w:bidi/>
        <w:spacing w:after="200" w:before="360"/>
        <w:jc w:val="right"/>
      </w:pPr>
      <w:r>
        <w:rPr>
          <w:rFonts w:ascii="Arial" w:cs="Arial" w:eastAsia="Arial" w:hAnsi="Arial"/>
          <w:b/>
          <w:bCs/>
          <w:color w:val="1B3A6B"/>
          <w:sz w:val="32"/>
          <w:szCs w:val="32"/>
          <w:rtl/>
        </w:rPr>
        <w:t xml:space="preserve">٣. شروط التسجيل والحساب</w:t>
      </w:r>
    </w:p>
    <w:p>
      <w:pPr>
        <w:bidi/>
        <w:spacing w:after="160" w:before="280"/>
        <w:jc w:val="right"/>
      </w:pPr>
      <w:r>
        <w:rPr>
          <w:rFonts w:ascii="Arial" w:cs="Arial" w:eastAsia="Arial" w:hAnsi="Arial"/>
          <w:b/>
          <w:bCs/>
          <w:color w:val="1A2B4A"/>
          <w:sz w:val="26"/>
          <w:szCs w:val="26"/>
          <w:rtl/>
        </w:rPr>
        <w:t xml:space="preserve">أ. أهلية التسجيل</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يجب أن تكون بالغاً (١٨ سنة أو أكثر)</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يجب أن تكون المعلومات التي تُقدّمها صحيحة ودقيقة وكاملة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محظور على الشخص الواحد إنشاء أكثر من حساب بدون إذن مسبق</w:t>
      </w:r>
    </w:p>
    <w:p>
      <w:pPr>
        <w:bidi/>
        <w:spacing w:after="160" w:before="280"/>
        <w:jc w:val="right"/>
      </w:pPr>
      <w:r>
        <w:rPr>
          <w:rFonts w:ascii="Arial" w:cs="Arial" w:eastAsia="Arial" w:hAnsi="Arial"/>
          <w:b/>
          <w:bCs/>
          <w:color w:val="1A2B4A"/>
          <w:sz w:val="26"/>
          <w:szCs w:val="26"/>
          <w:rtl/>
        </w:rPr>
        <w:t xml:space="preserve">ب. مسؤولية الحساب</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أنت مسؤول عن الحفاظ على سرية كلمة مرورك</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أنت مسؤول عن جميع الأنشطة التي تجري عبر حسابك</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يجب إخطارنا فوراً عند اكتشاف أي استخدام غير مصرح به لحسابك</w:t>
      </w:r>
    </w:p>
    <w:p>
      <w:pPr>
        <w:pBdr>
          <w:bottom w:val="single" w:color="1B3A6B" w:sz="6" w:space="1"/>
        </w:pBdr>
        <w:bidi/>
        <w:spacing w:after="200" w:before="360"/>
        <w:jc w:val="right"/>
      </w:pPr>
      <w:r>
        <w:rPr>
          <w:rFonts w:ascii="Arial" w:cs="Arial" w:eastAsia="Arial" w:hAnsi="Arial"/>
          <w:b/>
          <w:bCs/>
          <w:color w:val="1B3A6B"/>
          <w:sz w:val="32"/>
          <w:szCs w:val="32"/>
          <w:rtl/>
        </w:rPr>
        <w:t xml:space="preserve">٤. شروط التجار</w:t>
      </w:r>
    </w:p>
    <w:p>
      <w:pPr>
        <w:bidi/>
        <w:spacing w:after="160" w:before="280"/>
        <w:jc w:val="right"/>
      </w:pPr>
      <w:r>
        <w:rPr>
          <w:rFonts w:ascii="Arial" w:cs="Arial" w:eastAsia="Arial" w:hAnsi="Arial"/>
          <w:b/>
          <w:bCs/>
          <w:color w:val="1A2B4A"/>
          <w:sz w:val="26"/>
          <w:szCs w:val="26"/>
          <w:rtl/>
        </w:rPr>
        <w:t xml:space="preserve">أ. التزامات التاجر</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تقديم معلومات دقيقة عن المتجر والمنتجات</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الامتثال لجميع القوانين واللوائح العُمانية المتعلقة بالتجارة الإلكترونية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الحصول على التراخيص التجارية اللازمة قبل البيع</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شحن الطلبات خلال المدة المُعلنة للزبائن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الرد على استفسارات الزبائن وشكاواهم في وقت معقول</w:t>
      </w:r>
    </w:p>
    <w:p>
      <w:pPr>
        <w:bidi/>
        <w:spacing w:after="160" w:before="280"/>
        <w:jc w:val="right"/>
      </w:pPr>
      <w:r>
        <w:rPr>
          <w:rFonts w:ascii="Arial" w:cs="Arial" w:eastAsia="Arial" w:hAnsi="Arial"/>
          <w:b/>
          <w:bCs/>
          <w:color w:val="1A2B4A"/>
          <w:sz w:val="26"/>
          <w:szCs w:val="26"/>
          <w:rtl/>
        </w:rPr>
        <w:t xml:space="preserve">ب. المحتوى المحظور</w:t>
      </w:r>
    </w:p>
    <w:p>
      <w:pPr>
        <w:bidi/>
        <w:spacing w:after="160"/>
        <w:jc w:val="right"/>
      </w:pPr>
      <w:r>
        <w:rPr>
          <w:rFonts w:ascii="Arial" w:cs="Arial" w:eastAsia="Arial" w:hAnsi="Arial"/>
          <w:b w:val="false"/>
          <w:bCs w:val="false"/>
          <w:color w:val="000000"/>
          <w:sz w:val="22"/>
          <w:szCs w:val="22"/>
          <w:rtl/>
        </w:rPr>
        <w:t xml:space="preserve">يُحظر على التجار عرض أو بيع:</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المنتجات المقلّدة أو المخالفة لحقوق الملكية الفكرية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السلع المحظورة قانوناً في سلطنة عُمان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المنتجات التي تُشكّل خطراً على الصحة أو السلامة العامة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أي محتوى يتعارض مع الآداب العامة أو القيم الإسلامية</w:t>
      </w:r>
    </w:p>
    <w:p>
      <w:pPr>
        <w:bidi/>
        <w:spacing w:after="160" w:before="280"/>
        <w:jc w:val="right"/>
      </w:pPr>
      <w:r>
        <w:rPr>
          <w:rFonts w:ascii="Arial" w:cs="Arial" w:eastAsia="Arial" w:hAnsi="Arial"/>
          <w:b/>
          <w:bCs/>
          <w:color w:val="1A2B4A"/>
          <w:sz w:val="26"/>
          <w:szCs w:val="26"/>
          <w:rtl/>
        </w:rPr>
        <w:t xml:space="preserve">ج. نسب العمولة والاشتراكات</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خطة البداية (٥ ر.ع/شهر): عمولة ٢٪ من كل عملية بيع — متجر واحد</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خطة النمو (٨ ر.ع/شهر): عمولة ١٪ من كل عملية بيع — حتى ٣ متاجر</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خطة المحترف (٣٥ ر.ع/شهر): عمولة ٠.٥٪ من كل عملية بيع — متاجر غير محدودة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تُخصم العمولة تلقائياً من المبلغ المُحصَّل قبل إيداعه في محفظة التاجر</w:t>
      </w:r>
    </w:p>
    <w:p>
      <w:pPr>
        <w:pBdr>
          <w:bottom w:val="single" w:color="1B3A6B" w:sz="6" w:space="1"/>
        </w:pBdr>
        <w:bidi/>
        <w:spacing w:after="200" w:before="360"/>
        <w:jc w:val="right"/>
      </w:pPr>
      <w:r>
        <w:rPr>
          <w:rFonts w:ascii="Arial" w:cs="Arial" w:eastAsia="Arial" w:hAnsi="Arial"/>
          <w:b/>
          <w:bCs/>
          <w:color w:val="1B3A6B"/>
          <w:sz w:val="32"/>
          <w:szCs w:val="32"/>
          <w:rtl/>
        </w:rPr>
        <w:t xml:space="preserve">٥. نظام الضمان المالي (Escrow)</w:t>
      </w:r>
    </w:p>
    <w:p>
      <w:pPr>
        <w:bidi/>
        <w:spacing w:after="160"/>
        <w:jc w:val="right"/>
      </w:pPr>
      <w:r>
        <w:rPr>
          <w:rFonts w:ascii="Arial" w:cs="Arial" w:eastAsia="Arial" w:hAnsi="Arial"/>
          <w:b w:val="false"/>
          <w:bCs w:val="false"/>
          <w:color w:val="000000"/>
          <w:sz w:val="22"/>
          <w:szCs w:val="22"/>
          <w:rtl/>
        </w:rPr>
        <w:t xml:space="preserve">تعمل قفزة بنظام ضمان مالي متكامل يحمي الطرفين: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تُحتجز مبالغ الدفع في حساب المنصة عند إتمام كل عملية دفع ناجحة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تُحرَّر المبالغ للتاجر فور تأكيد الزبون استلام طلبه</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في حال عدم تأكيد الزبون، تُحرَّر المبالغ تلقائياً حسب مستوى ثقة التاجر:</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التجار الجدد (أول ٣ طلبات): ١٤ يوماً من تأكيد التسليم</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التجار العاديون: ٧ أيام من تأكيد التسليم</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التجار الموثوقون (٥٠+ طلب وتقييم ٤.٥+): ٣ أيام من تأكيد التسليم</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الحد الأدنى لطلبات السحب: ١٠ ر.ع</w:t>
      </w:r>
    </w:p>
    <w:p>
      <w:pPr>
        <w:pBdr>
          <w:bottom w:val="single" w:color="1B3A6B" w:sz="6" w:space="1"/>
        </w:pBdr>
        <w:bidi/>
        <w:spacing w:after="200" w:before="360"/>
        <w:jc w:val="right"/>
      </w:pPr>
      <w:r>
        <w:rPr>
          <w:rFonts w:ascii="Arial" w:cs="Arial" w:eastAsia="Arial" w:hAnsi="Arial"/>
          <w:b/>
          <w:bCs/>
          <w:color w:val="1B3A6B"/>
          <w:sz w:val="32"/>
          <w:szCs w:val="32"/>
          <w:rtl/>
        </w:rPr>
        <w:t xml:space="preserve">٦. سياسة النزاعات</w:t>
      </w:r>
    </w:p>
    <w:p>
      <w:pPr>
        <w:bidi/>
        <w:spacing w:after="160"/>
        <w:jc w:val="right"/>
      </w:pPr>
      <w:r>
        <w:rPr>
          <w:rFonts w:ascii="Arial" w:cs="Arial" w:eastAsia="Arial" w:hAnsi="Arial"/>
          <w:b w:val="false"/>
          <w:bCs w:val="false"/>
          <w:color w:val="000000"/>
          <w:sz w:val="22"/>
          <w:szCs w:val="22"/>
          <w:rtl/>
        </w:rPr>
        <w:t xml:space="preserve">في حال نشوء نزاع بين الزبون والتاجر:</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يحق للزبون فتح نزاع رسمي خلال فترة احتجاز الأموال فقط</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عند فتح النزاع، تُجمَّد الأموال فوراً حتى البت في المسألة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يتواصل الطرفان مع فريق قفزة لتقديم الأدلة والمستندات</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تتخذ قفزة قراراً ملزماً خلال ٧ أيام عمل من استكمال الأدلة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قرار قفزة نهائي فيما يخص تحرير المبالغ أو ردّها</w:t>
      </w:r>
    </w:p>
    <w:p>
      <w:pPr>
        <w:pBdr>
          <w:bottom w:val="single" w:color="1B3A6B" w:sz="6" w:space="1"/>
        </w:pBdr>
        <w:bidi/>
        <w:spacing w:after="200" w:before="360"/>
        <w:jc w:val="right"/>
      </w:pPr>
      <w:r>
        <w:rPr>
          <w:rFonts w:ascii="Arial" w:cs="Arial" w:eastAsia="Arial" w:hAnsi="Arial"/>
          <w:b/>
          <w:bCs/>
          <w:color w:val="1B3A6B"/>
          <w:sz w:val="32"/>
          <w:szCs w:val="32"/>
          <w:rtl/>
        </w:rPr>
        <w:t xml:space="preserve">٧. شروط الدفع والاسترداد</w:t>
      </w:r>
    </w:p>
    <w:p>
      <w:pPr>
        <w:bidi/>
        <w:spacing w:after="160" w:before="280"/>
        <w:jc w:val="right"/>
      </w:pPr>
      <w:r>
        <w:rPr>
          <w:rFonts w:ascii="Arial" w:cs="Arial" w:eastAsia="Arial" w:hAnsi="Arial"/>
          <w:b/>
          <w:bCs/>
          <w:color w:val="1A2B4A"/>
          <w:sz w:val="26"/>
          <w:szCs w:val="26"/>
          <w:rtl/>
        </w:rPr>
        <w:t xml:space="preserve">أ. الدفع</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تُعالج المدفوعات عبر بوابة Thawani Pay المرخّصة من البنك المركزي العُماني</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العملة الرسمية للمنصة هي الريال العُماني (ر.ع / OMR)</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لا تتحمّل قفزة مسؤولية أي رسوم مصرفية إضافية يفرضها البنك</w:t>
      </w:r>
    </w:p>
    <w:p>
      <w:pPr>
        <w:bidi/>
        <w:spacing w:after="160" w:before="280"/>
        <w:jc w:val="right"/>
      </w:pPr>
      <w:r>
        <w:rPr>
          <w:rFonts w:ascii="Arial" w:cs="Arial" w:eastAsia="Arial" w:hAnsi="Arial"/>
          <w:b/>
          <w:bCs/>
          <w:color w:val="1A2B4A"/>
          <w:sz w:val="26"/>
          <w:szCs w:val="26"/>
          <w:rtl/>
        </w:rPr>
        <w:t xml:space="preserve">ب. الاسترداد</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يحق للزبون طلب الاسترداد قبل تأكيده استلام الطلب</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تُعالج طلبات الاسترداد خلال ٥-٧ أيام عمل</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رسوم الاشتراك الشهري للتاجر غير قابلة للاسترداد</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في حالة النزاعات المحسومة لصالح الزبون، يُعاد المبلغ كاملاً</w:t>
      </w:r>
    </w:p>
    <w:p>
      <w:pPr>
        <w:pBdr>
          <w:bottom w:val="single" w:color="1B3A6B" w:sz="6" w:space="1"/>
        </w:pBdr>
        <w:bidi/>
        <w:spacing w:after="200" w:before="360"/>
        <w:jc w:val="right"/>
      </w:pPr>
      <w:r>
        <w:rPr>
          <w:rFonts w:ascii="Arial" w:cs="Arial" w:eastAsia="Arial" w:hAnsi="Arial"/>
          <w:b/>
          <w:bCs/>
          <w:color w:val="1B3A6B"/>
          <w:sz w:val="32"/>
          <w:szCs w:val="32"/>
          <w:rtl/>
        </w:rPr>
        <w:t xml:space="preserve">٨. القيود والمحظورات</w:t>
      </w:r>
    </w:p>
    <w:p>
      <w:pPr>
        <w:bidi/>
        <w:spacing w:after="160"/>
        <w:jc w:val="right"/>
      </w:pPr>
      <w:r>
        <w:rPr>
          <w:rFonts w:ascii="Arial" w:cs="Arial" w:eastAsia="Arial" w:hAnsi="Arial"/>
          <w:b w:val="false"/>
          <w:bCs w:val="false"/>
          <w:color w:val="000000"/>
          <w:sz w:val="22"/>
          <w:szCs w:val="22"/>
          <w:rtl/>
        </w:rPr>
        <w:t xml:space="preserve">يُحظر على جميع المستخدمين: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انتهاك أي قوانين أو أنظمة معمول بها في سلطنة عُمان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إساءة استخدام المنصة أو محاولة اختراقها أو التلاعب بها</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نشر معلومات كاذبة أو مضلّلة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التحرش أو إيذاء المستخدمين الآخرين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استخدام المنصة لأغراض غسل الأموال أو التمويل غير المشروع</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إنشاء حسابات وهمية أو انتحال شخصية الآخرين</w:t>
      </w:r>
    </w:p>
    <w:p>
      <w:pPr>
        <w:pBdr>
          <w:bottom w:val="single" w:color="1B3A6B" w:sz="6" w:space="1"/>
        </w:pBdr>
        <w:bidi/>
        <w:spacing w:after="200" w:before="360"/>
        <w:jc w:val="right"/>
      </w:pPr>
      <w:r>
        <w:rPr>
          <w:rFonts w:ascii="Arial" w:cs="Arial" w:eastAsia="Arial" w:hAnsi="Arial"/>
          <w:b/>
          <w:bCs/>
          <w:color w:val="1B3A6B"/>
          <w:sz w:val="32"/>
          <w:szCs w:val="32"/>
          <w:rtl/>
        </w:rPr>
        <w:t xml:space="preserve">٩. الملكية الفكرية</w:t>
      </w:r>
    </w:p>
    <w:p>
      <w:pPr>
        <w:bidi/>
        <w:spacing w:after="160"/>
        <w:jc w:val="right"/>
      </w:pPr>
      <w:r>
        <w:rPr>
          <w:rFonts w:ascii="Arial" w:cs="Arial" w:eastAsia="Arial" w:hAnsi="Arial"/>
          <w:b w:val="false"/>
          <w:bCs w:val="false"/>
          <w:color w:val="000000"/>
          <w:sz w:val="22"/>
          <w:szCs w:val="22"/>
          <w:rtl/>
        </w:rPr>
        <w:t xml:space="preserve">جميع حقوق الملكية الفكرية للمنصة — بما تشمل الاسم التجاري "قفزة" و"Kaffza"، والشعار، والكود البرمجي، والتصميم — محفوظة لشركة جوهرة الشهباء الحديثة ش.م.م.</w:t>
      </w:r>
    </w:p>
    <w:p>
      <w:pPr>
        <w:bidi/>
        <w:spacing w:after="160"/>
        <w:jc w:val="right"/>
      </w:pPr>
      <w:r>
        <w:rPr>
          <w:rFonts w:ascii="Arial" w:cs="Arial" w:eastAsia="Arial" w:hAnsi="Arial"/>
          <w:b w:val="false"/>
          <w:bCs w:val="false"/>
          <w:color w:val="000000"/>
          <w:sz w:val="22"/>
          <w:szCs w:val="22"/>
          <w:rtl/>
        </w:rPr>
        <w:t xml:space="preserve">يحتفظ التجار بحقوق ملكية المحتوى الذي يرفعونه على المنصة، ويمنحون قفزة ترخيصاً محدوداً لعرضه بأغراض تشغيل المتجر.</w:t>
      </w:r>
    </w:p>
    <w:p>
      <w:pPr>
        <w:pBdr>
          <w:bottom w:val="single" w:color="1B3A6B" w:sz="6" w:space="1"/>
        </w:pBdr>
        <w:bidi/>
        <w:spacing w:after="200" w:before="360"/>
        <w:jc w:val="right"/>
      </w:pPr>
      <w:r>
        <w:rPr>
          <w:rFonts w:ascii="Arial" w:cs="Arial" w:eastAsia="Arial" w:hAnsi="Arial"/>
          <w:b/>
          <w:bCs/>
          <w:color w:val="1B3A6B"/>
          <w:sz w:val="32"/>
          <w:szCs w:val="32"/>
          <w:rtl/>
        </w:rPr>
        <w:t xml:space="preserve">١٠. إخلاء المسؤولية</w:t>
      </w:r>
    </w:p>
    <w:p>
      <w:pPr>
        <w:bidi/>
        <w:spacing w:after="160"/>
        <w:jc w:val="right"/>
      </w:pPr>
      <w:r>
        <w:rPr>
          <w:rFonts w:ascii="Arial" w:cs="Arial" w:eastAsia="Arial" w:hAnsi="Arial"/>
          <w:b w:val="false"/>
          <w:bCs w:val="false"/>
          <w:color w:val="000000"/>
          <w:sz w:val="22"/>
          <w:szCs w:val="22"/>
          <w:rtl/>
        </w:rPr>
        <w:t xml:space="preserve">تُقدَّم خدمات قفزة "كما هي" مع سعينا الدائم لتحسينها. لا تتحمّل المنصة المسؤولية عن: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جودة المنتجات المعروضة من التجار</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التأخير في التسليم الناتج عن شركات الشحن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أي خسائر غير مباشرة ناتجة عن استخدام المنصة</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انقطاع الخدمة بسبب صيانة مجدولة أو ظروف خارجة عن سيطرتنا</w:t>
      </w:r>
    </w:p>
    <w:p>
      <w:pPr>
        <w:pBdr>
          <w:bottom w:val="single" w:color="1B3A6B" w:sz="6" w:space="1"/>
        </w:pBdr>
        <w:bidi/>
        <w:spacing w:after="200" w:before="360"/>
        <w:jc w:val="right"/>
      </w:pPr>
      <w:r>
        <w:rPr>
          <w:rFonts w:ascii="Arial" w:cs="Arial" w:eastAsia="Arial" w:hAnsi="Arial"/>
          <w:b/>
          <w:bCs/>
          <w:color w:val="1B3A6B"/>
          <w:sz w:val="32"/>
          <w:szCs w:val="32"/>
          <w:rtl/>
        </w:rPr>
        <w:t xml:space="preserve">١١. تعليق الحساب وإنهاؤه</w:t>
      </w:r>
    </w:p>
    <w:p>
      <w:pPr>
        <w:bidi/>
        <w:spacing w:after="160"/>
        <w:jc w:val="right"/>
      </w:pPr>
      <w:r>
        <w:rPr>
          <w:rFonts w:ascii="Arial" w:cs="Arial" w:eastAsia="Arial" w:hAnsi="Arial"/>
          <w:b w:val="false"/>
          <w:bCs w:val="false"/>
          <w:color w:val="000000"/>
          <w:sz w:val="22"/>
          <w:szCs w:val="22"/>
          <w:rtl/>
        </w:rPr>
        <w:t xml:space="preserve">تحتفظ قفزة بالحق في:</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تعليق الحساب فوراً عند الاشتباه في انتهاك هذه الشروط</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إنهاء الحساب نهائياً عند ثبوت الانتهاك</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حجب أي مبالغ معلّقة لحين البت في النزاعات القائمة</w:t>
      </w:r>
    </w:p>
    <w:p>
      <w:pPr>
        <w:bidi/>
        <w:spacing w:after="160"/>
        <w:jc w:val="right"/>
      </w:pPr>
      <w:r>
        <w:rPr>
          <w:rFonts w:ascii="Arial" w:cs="Arial" w:eastAsia="Arial" w:hAnsi="Arial"/>
          <w:b w:val="false"/>
          <w:bCs w:val="false"/>
          <w:color w:val="000000"/>
          <w:sz w:val="22"/>
          <w:szCs w:val="22"/>
          <w:rtl/>
        </w:rPr>
        <w:t xml:space="preserve">يحق للمستخدم إنهاء حسابه في أي وقت مع الإيفاء بجميع الالتزامات المالية القائمة.</w:t>
      </w:r>
    </w:p>
    <w:p>
      <w:pPr>
        <w:pBdr>
          <w:bottom w:val="single" w:color="1B3A6B" w:sz="6" w:space="1"/>
        </w:pBdr>
        <w:bidi/>
        <w:spacing w:after="200" w:before="360"/>
        <w:jc w:val="right"/>
      </w:pPr>
      <w:r>
        <w:rPr>
          <w:rFonts w:ascii="Arial" w:cs="Arial" w:eastAsia="Arial" w:hAnsi="Arial"/>
          <w:b/>
          <w:bCs/>
          <w:color w:val="1B3A6B"/>
          <w:sz w:val="32"/>
          <w:szCs w:val="32"/>
          <w:rtl/>
        </w:rPr>
        <w:t xml:space="preserve">١٢. القانون الواجب التطبيق</w:t>
      </w:r>
    </w:p>
    <w:p>
      <w:pPr>
        <w:bidi/>
        <w:spacing w:after="160"/>
        <w:jc w:val="right"/>
      </w:pPr>
      <w:r>
        <w:rPr>
          <w:rFonts w:ascii="Arial" w:cs="Arial" w:eastAsia="Arial" w:hAnsi="Arial"/>
          <w:b w:val="false"/>
          <w:bCs w:val="false"/>
          <w:color w:val="000000"/>
          <w:sz w:val="22"/>
          <w:szCs w:val="22"/>
          <w:rtl/>
        </w:rPr>
        <w:t xml:space="preserve">تخضع هذه الشروط والأحكام لقوانين سلطنة عُمان وتُفسَّر وفقاً لها. في حال نشوء أي نزاع، يكون الاختصاص القضائي للمحاكم العُمانية المختصة في مسقط.</w:t>
      </w:r>
    </w:p>
    <w:p>
      <w:pPr>
        <w:pBdr>
          <w:bottom w:val="single" w:color="1B3A6B" w:sz="6" w:space="1"/>
        </w:pBdr>
        <w:bidi/>
        <w:spacing w:after="200" w:before="360"/>
        <w:jc w:val="right"/>
      </w:pPr>
      <w:r>
        <w:rPr>
          <w:rFonts w:ascii="Arial" w:cs="Arial" w:eastAsia="Arial" w:hAnsi="Arial"/>
          <w:b/>
          <w:bCs/>
          <w:color w:val="1B3A6B"/>
          <w:sz w:val="32"/>
          <w:szCs w:val="32"/>
          <w:rtl/>
        </w:rPr>
        <w:t xml:space="preserve">١٣. تواصل معنا</w:t>
      </w:r>
    </w:p>
    <w:p>
      <w:pPr>
        <w:bidi/>
        <w:spacing w:after="160"/>
        <w:jc w:val="right"/>
      </w:pPr>
      <w:r>
        <w:rPr>
          <w:rFonts w:ascii="Arial" w:cs="Arial" w:eastAsia="Arial" w:hAnsi="Arial"/>
          <w:b w:val="false"/>
          <w:bCs w:val="false"/>
          <w:color w:val="000000"/>
          <w:sz w:val="22"/>
          <w:szCs w:val="22"/>
          <w:rtl/>
        </w:rPr>
        <w:t xml:space="preserve">لأي استفسار أو شكوى:</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الشركة: جوهرة الشهباء الحديثة ش.م.م</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السجل التجاري: 1417621 | الرقم الضريبي: 1805706</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العنوان: المعبيلة الجنوبية، السيب، مسقط، سلطنة عُمان</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الهاتف: 77509646</w:t>
      </w:r>
    </w:p>
    <w:p>
      <w:pPr>
        <w:bidi/>
        <w:spacing w:after="120"/>
        <w:ind w:right="360"/>
        <w:jc w:val="right"/>
      </w:pPr>
      <w:r>
        <w:rPr>
          <w:rFonts w:ascii="Arial" w:cs="Arial" w:eastAsia="Arial" w:hAnsi="Arial"/>
          <w:color w:val="1B3A6B"/>
          <w:sz w:val="22"/>
          <w:szCs w:val="22"/>
        </w:rPr>
        <w:t xml:space="preserve">• </w:t>
      </w:r>
      <w:r>
        <w:rPr>
          <w:rFonts w:ascii="Arial" w:cs="Arial" w:eastAsia="Arial" w:hAnsi="Arial"/>
          <w:sz w:val="22"/>
          <w:szCs w:val="22"/>
          <w:rtl/>
        </w:rPr>
        <w:t xml:space="preserve">البريد الإلكتروني: mn74684@gmail.com</w:t>
      </w:r>
    </w:p>
    <w:p>
      <w:pPr>
        <w:pBdr>
          <w:bottom w:val="single" w:color="1B3A6B" w:sz="6" w:space="1"/>
        </w:pBdr>
        <w:bidi/>
        <w:spacing w:after="200" w:before="360"/>
        <w:jc w:val="right"/>
      </w:pPr>
      <w:r>
        <w:rPr>
          <w:rFonts w:ascii="Arial" w:cs="Arial" w:eastAsia="Arial" w:hAnsi="Arial"/>
          <w:b/>
          <w:bCs/>
          <w:color w:val="1B3A6B"/>
          <w:sz w:val="32"/>
          <w:szCs w:val="32"/>
          <w:rtl/>
        </w:rPr>
        <w:t xml:space="preserve">١٤. التعديلات</w:t>
      </w:r>
    </w:p>
    <w:p>
      <w:pPr>
        <w:bidi/>
        <w:spacing w:after="160"/>
        <w:jc w:val="right"/>
      </w:pPr>
      <w:r>
        <w:rPr>
          <w:rFonts w:ascii="Arial" w:cs="Arial" w:eastAsia="Arial" w:hAnsi="Arial"/>
          <w:b w:val="false"/>
          <w:bCs w:val="false"/>
          <w:color w:val="000000"/>
          <w:sz w:val="22"/>
          <w:szCs w:val="22"/>
          <w:rtl/>
        </w:rPr>
        <w:t xml:space="preserve">تحتفظ قفزة بحق تعديل هذه الشروط في أي وقت. سيتم إخطار المستخدمين المسجّلين بالتعديلات الجوهرية قبل ١٥ يوماً من نفاذها. الاستمرار في استخدام المنصة بعد نفاذ التعديلات يُعدّ قبولاً ضمنياً لها.</w:t>
      </w:r>
    </w:p>
    <w:p>
      <w:pPr>
        <w:spacing w:after="80"/>
      </w:pPr>
    </w:p>
    <w:p>
      <w:pPr>
        <w:bidi/>
        <w:spacing w:after="160"/>
        <w:jc w:val="right"/>
      </w:pPr>
      <w:r>
        <w:rPr>
          <w:rFonts w:ascii="Arial" w:cs="Arial" w:eastAsia="Arial" w:hAnsi="Arial"/>
          <w:b w:val="false"/>
          <w:bCs w:val="false"/>
          <w:color w:val="4A4A4A"/>
          <w:sz w:val="22"/>
          <w:szCs w:val="22"/>
          <w:rtl/>
        </w:rPr>
        <w:t xml:space="preserve">تاريخ النفاذ: ١٦ مارس ٢٠٢٦</w:t>
      </w:r>
    </w:p>
    <w:sectPr>
      <w:pgSz w:w="11906" w:h="16838" w:orient="portrait"/>
      <w:pgMar w:top="1440" w:right="18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2026-03-16T18:36:59.015Z</dcterms:created>
  <dcterms:modified xsi:type="dcterms:W3CDTF">2026-03-16T18:36:59.015Z</dcterms:modified>
</cp:coreProperties>
</file>

<file path=docProps/custom.xml><?xml version="1.0" encoding="utf-8"?>
<Properties xmlns="http://schemas.openxmlformats.org/officeDocument/2006/custom-properties" xmlns:vt="http://schemas.openxmlformats.org/officeDocument/2006/docPropsVTypes"/>
</file>