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pPr>
      <w:r>
        <w:rPr>
          <w:b/>
          <w:i w:val="0"/>
          <w:color w:val="B7791F"/>
          <w:sz w:val="24"/>
        </w:rPr>
        <w:t>AGENTIC AI ENGINEER TRAINING PROGRAM</w:t>
      </w:r>
    </w:p>
    <w:p>
      <w:pPr>
        <w:spacing w:after="120"/>
      </w:pPr>
      <w:r>
        <w:rPr>
          <w:b/>
          <w:i w:val="0"/>
          <w:color w:val="1F4E5F"/>
          <w:sz w:val="60"/>
        </w:rPr>
        <w:t>Capstone Brief</w:t>
      </w:r>
    </w:p>
    <w:p>
      <w:pPr>
        <w:spacing w:after="480"/>
      </w:pPr>
      <w:r>
        <w:rPr>
          <w:b w:val="0"/>
          <w:i w:val="0"/>
          <w:color w:val="595959"/>
          <w:sz w:val="30"/>
        </w:rPr>
        <w:t>One integrated project that shows you can build, evaluate, secure and operate an agentic AI system</w:t>
      </w:r>
    </w:p>
    <w:p>
      <w:pPr>
        <w:spacing w:after="40"/>
      </w:pPr>
      <w:r>
        <w:rPr>
          <w:b w:val="0"/>
          <w:i w:val="0"/>
          <w:color w:val="595959"/>
          <w:sz w:val="22"/>
        </w:rPr>
        <w:t>Project: the Meridian Support Assistant</w:t>
      </w:r>
    </w:p>
    <w:p>
      <w:pPr>
        <w:spacing w:after="40"/>
      </w:pPr>
      <w:r>
        <w:rPr>
          <w:b w:val="0"/>
          <w:i w:val="0"/>
          <w:color w:val="595959"/>
          <w:sz w:val="22"/>
        </w:rPr>
        <w:t>Version 1.0  |  October 2026</w:t>
      </w:r>
    </w:p>
    <w:p>
      <w:pPr>
        <w:spacing w:after="40"/>
      </w:pPr>
      <w:r>
        <w:rPr>
          <w:b w:val="0"/>
          <w:i w:val="0"/>
          <w:color w:val="595959"/>
          <w:sz w:val="22"/>
        </w:rPr>
        <w:t>Audience: learners.  The trainer evaluation guide and hidden data are issued separately.</w:t>
      </w:r>
    </w:p>
    <w:p>
      <w:r>
        <w:br w:type="page"/>
      </w:r>
    </w:p>
    <w:p>
      <w:pPr>
        <w:pStyle w:val="Heading1"/>
      </w:pPr>
      <w:r>
        <w:t>Start here</w:t>
      </w:r>
    </w:p>
    <w:p>
      <w:r>
        <w:rPr>
          <w:b w:val="0"/>
          <w:i w:val="0"/>
        </w:rPr>
        <w:t>Read this page first. It takes you from the zip file to a submission, one step at a time, and tells you how you will know each step worked. The rest of the brief explains the details behind each step.</w:t>
      </w:r>
    </w:p>
    <w:p>
      <w:pPr>
        <w:pStyle w:val="Heading2"/>
      </w:pPr>
      <w:r>
        <w:t>What you need</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2268"/>
        <w:gridCol w:w="7370"/>
      </w:tblGrid>
      <w:tr>
        <w:trPr>
          <w:tblHeader w:val="true"/>
        </w:trPr>
        <w:tc>
          <w:tcPr>
            <w:tcW w:type="dxa" w:w="2268"/>
            <w:shd w:val="clear" w:color="auto" w:fill="1F4E5F"/>
          </w:tcPr>
          <w:p>
            <w:pPr>
              <w:spacing w:after="20"/>
            </w:pPr>
            <w:r>
              <w:rPr>
                <w:b/>
                <w:color w:val="FFFFFF"/>
                <w:sz w:val="18"/>
              </w:rPr>
              <w:t>Item</w:t>
            </w:r>
          </w:p>
        </w:tc>
        <w:tc>
          <w:tcPr>
            <w:tcW w:type="dxa" w:w="7370"/>
            <w:shd w:val="clear" w:color="auto" w:fill="1F4E5F"/>
          </w:tcPr>
          <w:p>
            <w:pPr>
              <w:spacing w:after="20"/>
            </w:pPr>
            <w:r>
              <w:rPr>
                <w:b/>
                <w:color w:val="FFFFFF"/>
                <w:sz w:val="18"/>
              </w:rPr>
              <w:t>Detail</w:t>
            </w:r>
          </w:p>
        </w:tc>
      </w:tr>
      <w:tr>
        <w:trPr>
          <w:cantSplit w:val="true"/>
        </w:trPr>
        <w:tc>
          <w:tcPr>
            <w:tcW w:type="dxa" w:w="2268"/>
          </w:tcPr>
          <w:p>
            <w:pPr>
              <w:spacing w:after="30"/>
            </w:pPr>
            <w:r>
              <w:rPr>
                <w:b/>
                <w:i w:val="0"/>
                <w:sz w:val="18"/>
              </w:rPr>
              <w:t>A laptop</w:t>
            </w:r>
          </w:p>
        </w:tc>
        <w:tc>
          <w:tcPr>
            <w:tcW w:type="dxa" w:w="7370"/>
          </w:tcPr>
          <w:p>
            <w:pPr>
              <w:spacing w:after="30"/>
            </w:pPr>
            <w:r>
              <w:rPr>
                <w:b w:val="0"/>
                <w:i w:val="0"/>
                <w:sz w:val="18"/>
              </w:rPr>
              <w:t>Windows, macOS or Linux. No GPU, no cloud account, no API key, no paid software.</w:t>
            </w:r>
          </w:p>
        </w:tc>
      </w:tr>
      <w:tr>
        <w:trPr>
          <w:cantSplit w:val="true"/>
        </w:trPr>
        <w:tc>
          <w:tcPr>
            <w:tcW w:type="dxa" w:w="2268"/>
            <w:shd w:val="clear" w:color="auto" w:fill="EEF3F5"/>
          </w:tcPr>
          <w:p>
            <w:pPr>
              <w:spacing w:after="30"/>
            </w:pPr>
            <w:r>
              <w:rPr>
                <w:b/>
                <w:i w:val="0"/>
                <w:sz w:val="18"/>
              </w:rPr>
              <w:t>Python</w:t>
            </w:r>
          </w:p>
        </w:tc>
        <w:tc>
          <w:tcPr>
            <w:tcW w:type="dxa" w:w="7370"/>
            <w:shd w:val="clear" w:color="auto" w:fill="EEF3F5"/>
          </w:tcPr>
          <w:p>
            <w:pPr>
              <w:spacing w:after="30"/>
            </w:pPr>
            <w:r>
              <w:rPr>
                <w:b w:val="0"/>
                <w:i w:val="0"/>
                <w:sz w:val="18"/>
              </w:rPr>
              <w:t>3.11 or newer (3.13 is what the kit was tested on). Check with python --version.</w:t>
            </w:r>
          </w:p>
        </w:tc>
      </w:tr>
      <w:tr>
        <w:trPr>
          <w:cantSplit w:val="true"/>
        </w:trPr>
        <w:tc>
          <w:tcPr>
            <w:tcW w:type="dxa" w:w="2268"/>
          </w:tcPr>
          <w:p>
            <w:pPr>
              <w:spacing w:after="30"/>
            </w:pPr>
            <w:r>
              <w:rPr>
                <w:b/>
                <w:i w:val="0"/>
                <w:sz w:val="18"/>
              </w:rPr>
              <w:t>A terminal and an editor</w:t>
            </w:r>
          </w:p>
        </w:tc>
        <w:tc>
          <w:tcPr>
            <w:tcW w:type="dxa" w:w="7370"/>
          </w:tcPr>
          <w:p>
            <w:pPr>
              <w:spacing w:after="30"/>
            </w:pPr>
            <w:r>
              <w:rPr>
                <w:b w:val="0"/>
                <w:i w:val="0"/>
                <w:sz w:val="18"/>
              </w:rPr>
              <w:t>Any. You will run short commands in the kit folder.</w:t>
            </w:r>
          </w:p>
        </w:tc>
      </w:tr>
      <w:tr>
        <w:trPr>
          <w:cantSplit w:val="true"/>
        </w:trPr>
        <w:tc>
          <w:tcPr>
            <w:tcW w:type="dxa" w:w="2268"/>
            <w:shd w:val="clear" w:color="auto" w:fill="EEF3F5"/>
          </w:tcPr>
          <w:p>
            <w:pPr>
              <w:spacing w:after="30"/>
            </w:pPr>
            <w:r>
              <w:rPr>
                <w:b/>
                <w:i w:val="0"/>
                <w:sz w:val="18"/>
              </w:rPr>
              <w:t>Internet</w:t>
            </w:r>
          </w:p>
        </w:tc>
        <w:tc>
          <w:tcPr>
            <w:tcW w:type="dxa" w:w="7370"/>
            <w:shd w:val="clear" w:color="auto" w:fill="EEF3F5"/>
          </w:tcPr>
          <w:p>
            <w:pPr>
              <w:spacing w:after="30"/>
            </w:pPr>
            <w:r>
              <w:rPr>
                <w:b w:val="0"/>
                <w:i w:val="0"/>
                <w:sz w:val="18"/>
              </w:rPr>
              <w:t>Only once, for pip install. After that everything runs offline.</w:t>
            </w:r>
          </w:p>
        </w:tc>
      </w:tr>
      <w:tr>
        <w:trPr>
          <w:cantSplit w:val="true"/>
        </w:trPr>
        <w:tc>
          <w:tcPr>
            <w:tcW w:type="dxa" w:w="2268"/>
          </w:tcPr>
          <w:p>
            <w:pPr>
              <w:spacing w:after="30"/>
            </w:pPr>
            <w:r>
              <w:rPr>
                <w:b/>
                <w:i w:val="0"/>
                <w:sz w:val="18"/>
              </w:rPr>
              <w:t>Time</w:t>
            </w:r>
          </w:p>
        </w:tc>
        <w:tc>
          <w:tcPr>
            <w:tcW w:type="dxa" w:w="7370"/>
          </w:tcPr>
          <w:p>
            <w:pPr>
              <w:spacing w:after="30"/>
            </w:pPr>
            <w:r>
              <w:rPr>
                <w:b w:val="0"/>
                <w:i w:val="0"/>
                <w:sz w:val="18"/>
              </w:rPr>
              <w:t>About five working days (see the timeline in section 5), then a 30-minute defence.</w:t>
            </w:r>
          </w:p>
        </w:tc>
      </w:tr>
    </w:tbl>
    <w:p>
      <w:pPr>
        <w:spacing w:after="40"/>
      </w:pPr>
    </w:p>
    <w:p>
      <w:pPr>
        <w:pStyle w:val="Heading2"/>
      </w:pPr>
      <w:r>
        <w:t>Your path, step by step</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1474"/>
        <w:gridCol w:w="5216"/>
        <w:gridCol w:w="2948"/>
      </w:tblGrid>
      <w:tr>
        <w:trPr>
          <w:tblHeader w:val="true"/>
        </w:trPr>
        <w:tc>
          <w:tcPr>
            <w:tcW w:type="dxa" w:w="1474"/>
            <w:shd w:val="clear" w:color="auto" w:fill="1F4E5F"/>
          </w:tcPr>
          <w:p>
            <w:pPr>
              <w:spacing w:after="20"/>
            </w:pPr>
            <w:r>
              <w:rPr>
                <w:b/>
                <w:color w:val="FFFFFF"/>
                <w:sz w:val="17"/>
              </w:rPr>
              <w:t>Step</w:t>
            </w:r>
          </w:p>
        </w:tc>
        <w:tc>
          <w:tcPr>
            <w:tcW w:type="dxa" w:w="5216"/>
            <w:shd w:val="clear" w:color="auto" w:fill="1F4E5F"/>
          </w:tcPr>
          <w:p>
            <w:pPr>
              <w:spacing w:after="20"/>
            </w:pPr>
            <w:r>
              <w:rPr>
                <w:b/>
                <w:color w:val="FFFFFF"/>
                <w:sz w:val="17"/>
              </w:rPr>
              <w:t>Do this</w:t>
            </w:r>
          </w:p>
        </w:tc>
        <w:tc>
          <w:tcPr>
            <w:tcW w:type="dxa" w:w="2948"/>
            <w:shd w:val="clear" w:color="auto" w:fill="1F4E5F"/>
          </w:tcPr>
          <w:p>
            <w:pPr>
              <w:spacing w:after="20"/>
            </w:pPr>
            <w:r>
              <w:rPr>
                <w:b/>
                <w:color w:val="FFFFFF"/>
                <w:sz w:val="17"/>
              </w:rPr>
              <w:t>You know it worked when</w:t>
            </w:r>
          </w:p>
        </w:tc>
      </w:tr>
      <w:tr>
        <w:trPr>
          <w:cantSplit w:val="true"/>
        </w:trPr>
        <w:tc>
          <w:tcPr>
            <w:tcW w:type="dxa" w:w="1474"/>
          </w:tcPr>
          <w:p>
            <w:pPr>
              <w:spacing w:after="30"/>
            </w:pPr>
            <w:r>
              <w:rPr>
                <w:b/>
                <w:i w:val="0"/>
                <w:sz w:val="17"/>
              </w:rPr>
              <w:t>1  Unpack</w:t>
            </w:r>
          </w:p>
        </w:tc>
        <w:tc>
          <w:tcPr>
            <w:tcW w:type="dxa" w:w="5216"/>
          </w:tcPr>
          <w:p>
            <w:pPr>
              <w:spacing w:after="30"/>
            </w:pPr>
            <w:r>
              <w:rPr>
                <w:b w:val="0"/>
                <w:i w:val="0"/>
                <w:sz w:val="17"/>
              </w:rPr>
              <w:t xml:space="preserve">Unzip capstone_learner_kit.zip. Open a terminal </w:t>
            </w:r>
            <w:r>
              <w:rPr>
                <w:b/>
                <w:i w:val="0"/>
                <w:sz w:val="17"/>
              </w:rPr>
              <w:t>in the kit folder</w:t>
            </w:r>
            <w:r>
              <w:rPr>
                <w:b w:val="0"/>
                <w:i w:val="0"/>
                <w:sz w:val="17"/>
              </w:rPr>
              <w:t xml:space="preserve"> (the one that contains assignments, autograde, data, harness). Every command below is run from there unless it says otherwise.</w:t>
            </w:r>
          </w:p>
        </w:tc>
        <w:tc>
          <w:tcPr>
            <w:tcW w:type="dxa" w:w="2948"/>
          </w:tcPr>
          <w:p>
            <w:pPr>
              <w:spacing w:after="30"/>
            </w:pPr>
            <w:r>
              <w:rPr>
                <w:b w:val="0"/>
                <w:i w:val="0"/>
                <w:sz w:val="17"/>
              </w:rPr>
              <w:t>ls (or dir) shows assignments, autograde, data, harness, requirements.txt.</w:t>
            </w:r>
          </w:p>
        </w:tc>
      </w:tr>
      <w:tr>
        <w:trPr>
          <w:cantSplit w:val="true"/>
        </w:trPr>
        <w:tc>
          <w:tcPr>
            <w:tcW w:type="dxa" w:w="1474"/>
            <w:shd w:val="clear" w:color="auto" w:fill="EEF3F5"/>
          </w:tcPr>
          <w:p>
            <w:pPr>
              <w:spacing w:after="30"/>
            </w:pPr>
            <w:r>
              <w:rPr>
                <w:b/>
                <w:i w:val="0"/>
                <w:sz w:val="17"/>
              </w:rPr>
              <w:t>2  Install</w:t>
            </w:r>
          </w:p>
        </w:tc>
        <w:tc>
          <w:tcPr>
            <w:tcW w:type="dxa" w:w="5216"/>
            <w:shd w:val="clear" w:color="auto" w:fill="EEF3F5"/>
          </w:tcPr>
          <w:p>
            <w:pPr>
              <w:spacing w:after="30"/>
            </w:pPr>
            <w:r>
              <w:rPr>
                <w:b w:val="0"/>
                <w:i w:val="0"/>
                <w:sz w:val="17"/>
              </w:rPr>
              <w:t>python -m venv .venv, then activate it (macOS/Linux: source .venv/bin/activate; Windows: .venv\Scripts\activate), then pip install -r requirements.txt.</w:t>
            </w:r>
          </w:p>
        </w:tc>
        <w:tc>
          <w:tcPr>
            <w:tcW w:type="dxa" w:w="2948"/>
            <w:shd w:val="clear" w:color="auto" w:fill="EEF3F5"/>
          </w:tcPr>
          <w:p>
            <w:pPr>
              <w:spacing w:after="30"/>
            </w:pPr>
            <w:r>
              <w:rPr>
                <w:b w:val="0"/>
                <w:i w:val="0"/>
                <w:sz w:val="17"/>
              </w:rPr>
              <w:t>pip finishes without an error. Your prompt starts with (.venv).</w:t>
            </w:r>
          </w:p>
        </w:tc>
      </w:tr>
      <w:tr>
        <w:trPr>
          <w:cantSplit w:val="true"/>
        </w:trPr>
        <w:tc>
          <w:tcPr>
            <w:tcW w:type="dxa" w:w="1474"/>
          </w:tcPr>
          <w:p>
            <w:pPr>
              <w:spacing w:after="30"/>
            </w:pPr>
            <w:r>
              <w:rPr>
                <w:b/>
                <w:i w:val="0"/>
                <w:sz w:val="17"/>
              </w:rPr>
              <w:t>3  See the starting line</w:t>
            </w:r>
          </w:p>
        </w:tc>
        <w:tc>
          <w:tcPr>
            <w:tcW w:type="dxa" w:w="5216"/>
          </w:tcPr>
          <w:p>
            <w:pPr>
              <w:spacing w:after="30"/>
            </w:pPr>
            <w:r>
              <w:rPr>
                <w:b w:val="0"/>
                <w:i w:val="0"/>
                <w:sz w:val="17"/>
              </w:rPr>
              <w:t>python -m autograde.run --capstone --root . then add -v to see every check and the reason it fails.</w:t>
            </w:r>
          </w:p>
        </w:tc>
        <w:tc>
          <w:tcPr>
            <w:tcW w:type="dxa" w:w="2948"/>
          </w:tcPr>
          <w:p>
            <w:pPr>
              <w:spacing w:after="30"/>
            </w:pPr>
            <w:r>
              <w:rPr>
                <w:b w:val="0"/>
                <w:i w:val="0"/>
                <w:sz w:val="17"/>
              </w:rPr>
              <w:t>You see AUTOMATED SCORE: 0.0/40 and ZERO-COST SCAN: PASS. Nothing is broken: the stubs simply are not implemented yet.</w:t>
            </w:r>
          </w:p>
        </w:tc>
      </w:tr>
      <w:tr>
        <w:trPr>
          <w:cantSplit w:val="true"/>
        </w:trPr>
        <w:tc>
          <w:tcPr>
            <w:tcW w:type="dxa" w:w="1474"/>
            <w:shd w:val="clear" w:color="auto" w:fill="EEF3F5"/>
          </w:tcPr>
          <w:p>
            <w:pPr>
              <w:spacing w:after="30"/>
            </w:pPr>
            <w:r>
              <w:rPr>
                <w:b/>
                <w:i w:val="0"/>
                <w:sz w:val="17"/>
              </w:rPr>
              <w:t>4  Understand the case</w:t>
            </w:r>
          </w:p>
        </w:tc>
        <w:tc>
          <w:tcPr>
            <w:tcW w:type="dxa" w:w="5216"/>
            <w:shd w:val="clear" w:color="auto" w:fill="EEF3F5"/>
          </w:tcPr>
          <w:p>
            <w:pPr>
              <w:spacing w:after="30"/>
            </w:pPr>
            <w:r>
              <w:rPr>
                <w:b w:val="0"/>
                <w:i w:val="0"/>
                <w:sz w:val="17"/>
              </w:rPr>
              <w:t>Read the three interviews in data/stakeholder_interviews/, choose Case A, B or C, then skim data/corpus/. Note the traps: the superseded fee schedule (FEES-000), the poisoned FAQ (FAQ-001) and the amount- and role-dependent approval limits.</w:t>
            </w:r>
          </w:p>
        </w:tc>
        <w:tc>
          <w:tcPr>
            <w:tcW w:type="dxa" w:w="2948"/>
            <w:shd w:val="clear" w:color="auto" w:fill="EEF3F5"/>
          </w:tcPr>
          <w:p>
            <w:pPr>
              <w:spacing w:after="30"/>
            </w:pPr>
            <w:r>
              <w:rPr>
                <w:b w:val="0"/>
                <w:i w:val="0"/>
                <w:sz w:val="17"/>
              </w:rPr>
              <w:t>You can say in two sentences what your stakeholder wants and one thing they get wrong.</w:t>
            </w:r>
          </w:p>
        </w:tc>
      </w:tr>
      <w:tr>
        <w:trPr>
          <w:cantSplit w:val="true"/>
        </w:trPr>
        <w:tc>
          <w:tcPr>
            <w:tcW w:type="dxa" w:w="1474"/>
          </w:tcPr>
          <w:p>
            <w:pPr>
              <w:spacing w:after="30"/>
            </w:pPr>
            <w:r>
              <w:rPr>
                <w:b/>
                <w:i w:val="0"/>
                <w:sz w:val="17"/>
              </w:rPr>
              <w:t>5  Build the pieces</w:t>
            </w:r>
          </w:p>
        </w:tc>
        <w:tc>
          <w:tcPr>
            <w:tcW w:type="dxa" w:w="5216"/>
          </w:tcPr>
          <w:p>
            <w:pPr>
              <w:spacing w:after="30"/>
            </w:pPr>
            <w:r>
              <w:rPr>
                <w:b w:val="0"/>
                <w:i w:val="0"/>
                <w:sz w:val="17"/>
              </w:rPr>
              <w:t>In assignments/capstone/ implement the stubs. A good order: a4_tools.py, a7_guard.py, a7_audit.py, a7_resilience.py, a2_rag.py, a4_agent.py, a6_evals.py, eval_gate.py. Each stub's docstring is the contract. Re-run the checker after each file.</w:t>
            </w:r>
          </w:p>
        </w:tc>
        <w:tc>
          <w:tcPr>
            <w:tcW w:type="dxa" w:w="2948"/>
          </w:tcPr>
          <w:p>
            <w:pPr>
              <w:spacing w:after="30"/>
            </w:pPr>
            <w:r>
              <w:rPr>
                <w:b w:val="0"/>
                <w:i w:val="0"/>
                <w:sz w:val="17"/>
              </w:rPr>
              <w:t>The matching component line changes from FAIL to PASS (use -v for the detail).</w:t>
            </w:r>
          </w:p>
        </w:tc>
      </w:tr>
      <w:tr>
        <w:trPr>
          <w:cantSplit w:val="true"/>
        </w:trPr>
        <w:tc>
          <w:tcPr>
            <w:tcW w:type="dxa" w:w="1474"/>
            <w:shd w:val="clear" w:color="auto" w:fill="EEF3F5"/>
          </w:tcPr>
          <w:p>
            <w:pPr>
              <w:spacing w:after="30"/>
            </w:pPr>
            <w:r>
              <w:rPr>
                <w:b/>
                <w:i w:val="0"/>
                <w:sz w:val="17"/>
              </w:rPr>
              <w:t>6  Wire the app</w:t>
            </w:r>
          </w:p>
        </w:tc>
        <w:tc>
          <w:tcPr>
            <w:tcW w:type="dxa" w:w="5216"/>
            <w:shd w:val="clear" w:color="auto" w:fill="EEF3F5"/>
          </w:tcPr>
          <w:p>
            <w:pPr>
              <w:spacing w:after="30"/>
            </w:pPr>
            <w:r>
              <w:rPr>
                <w:b w:val="0"/>
                <w:i w:val="0"/>
                <w:sz w:val="17"/>
              </w:rPr>
              <w:t>Implement build_app() and handle() in app.py and a --demo scenario. Start with one request all the way through (authorise, retrieve or tool, answer, audit, trace), then add layers.</w:t>
            </w:r>
          </w:p>
        </w:tc>
        <w:tc>
          <w:tcPr>
            <w:tcW w:type="dxa" w:w="2948"/>
            <w:shd w:val="clear" w:color="auto" w:fill="EEF3F5"/>
          </w:tcPr>
          <w:p>
            <w:pPr>
              <w:spacing w:after="30"/>
            </w:pPr>
            <w:r>
              <w:rPr>
                <w:b w:val="0"/>
                <w:i w:val="0"/>
                <w:sz w:val="17"/>
              </w:rPr>
              <w:t>From assignments/capstone, python app.py --demo exits 0 and prints answers. INT.1-INT.7 start to pass.</w:t>
            </w:r>
          </w:p>
        </w:tc>
      </w:tr>
      <w:tr>
        <w:trPr>
          <w:cantSplit w:val="true"/>
        </w:trPr>
        <w:tc>
          <w:tcPr>
            <w:tcW w:type="dxa" w:w="1474"/>
          </w:tcPr>
          <w:p>
            <w:pPr>
              <w:spacing w:after="30"/>
            </w:pPr>
            <w:r>
              <w:rPr>
                <w:b/>
                <w:i w:val="0"/>
                <w:sz w:val="17"/>
              </w:rPr>
              <w:t>7  Test the risky paths</w:t>
            </w:r>
          </w:p>
        </w:tc>
        <w:tc>
          <w:tcPr>
            <w:tcW w:type="dxa" w:w="5216"/>
          </w:tcPr>
          <w:p>
            <w:pPr>
              <w:spacing w:after="30"/>
            </w:pPr>
            <w:r>
              <w:rPr>
                <w:b w:val="0"/>
                <w:i w:val="0"/>
                <w:sz w:val="17"/>
              </w:rPr>
              <w:t>Write tests in assignments/capstone/tests/ for money, PII, approvals and injection (start from templates/starter_tests_template.py). From the kit folder: python -m pytest assignments/capstone/tests.</w:t>
            </w:r>
          </w:p>
        </w:tc>
        <w:tc>
          <w:tcPr>
            <w:tcW w:type="dxa" w:w="2948"/>
          </w:tcPr>
          <w:p>
            <w:pPr>
              <w:spacing w:after="30"/>
            </w:pPr>
            <w:r>
              <w:rPr>
                <w:b w:val="0"/>
                <w:i w:val="0"/>
                <w:sz w:val="17"/>
              </w:rPr>
              <w:t>pytest reports passed tests, including at least one for each risky path.</w:t>
            </w:r>
          </w:p>
        </w:tc>
      </w:tr>
      <w:tr>
        <w:trPr>
          <w:cantSplit w:val="true"/>
        </w:trPr>
        <w:tc>
          <w:tcPr>
            <w:tcW w:type="dxa" w:w="1474"/>
            <w:shd w:val="clear" w:color="auto" w:fill="EEF3F5"/>
          </w:tcPr>
          <w:p>
            <w:pPr>
              <w:spacing w:after="30"/>
            </w:pPr>
            <w:r>
              <w:rPr>
                <w:b/>
                <w:i w:val="0"/>
                <w:sz w:val="17"/>
              </w:rPr>
              <w:t>8  Measure and improve</w:t>
            </w:r>
          </w:p>
        </w:tc>
        <w:tc>
          <w:tcPr>
            <w:tcW w:type="dxa" w:w="5216"/>
            <w:shd w:val="clear" w:color="auto" w:fill="EEF3F5"/>
          </w:tcPr>
          <w:p>
            <w:pPr>
              <w:spacing w:after="30"/>
            </w:pPr>
            <w:r>
              <w:rPr>
                <w:b w:val="0"/>
                <w:i w:val="0"/>
                <w:sz w:val="17"/>
              </w:rPr>
              <w:t>Write eval_dataset.jsonl (20-30 items). Run run_eval() to get reports/eval_baseline.json. Use your traces to find a real weakness, fix it, then produce reports/eval_after.json on the same dataset. Export a trace to traces/ and an audit log to audit/. Add the CI workflow from templates/.</w:t>
            </w:r>
          </w:p>
        </w:tc>
        <w:tc>
          <w:tcPr>
            <w:tcW w:type="dxa" w:w="2948"/>
            <w:shd w:val="clear" w:color="auto" w:fill="EEF3F5"/>
          </w:tcPr>
          <w:p>
            <w:pPr>
              <w:spacing w:after="30"/>
            </w:pPr>
            <w:r>
              <w:rPr>
                <w:b w:val="0"/>
                <w:i w:val="0"/>
                <w:sz w:val="17"/>
              </w:rPr>
              <w:t>The two reports differ for a reason you can point at in a trace.</w:t>
            </w:r>
          </w:p>
        </w:tc>
      </w:tr>
      <w:tr>
        <w:trPr>
          <w:cantSplit w:val="true"/>
        </w:trPr>
        <w:tc>
          <w:tcPr>
            <w:tcW w:type="dxa" w:w="1474"/>
          </w:tcPr>
          <w:p>
            <w:pPr>
              <w:spacing w:after="30"/>
            </w:pPr>
            <w:r>
              <w:rPr>
                <w:b/>
                <w:i w:val="0"/>
                <w:sz w:val="17"/>
              </w:rPr>
              <w:t>9  Rehearse the game day</w:t>
            </w:r>
          </w:p>
        </w:tc>
        <w:tc>
          <w:tcPr>
            <w:tcW w:type="dxa" w:w="5216"/>
          </w:tcPr>
          <w:p>
            <w:pPr>
              <w:spacing w:after="30"/>
            </w:pPr>
            <w:r>
              <w:rPr>
                <w:b w:val="0"/>
                <w:i w:val="0"/>
                <w:sz w:val="17"/>
              </w:rPr>
              <w:t>Run your app with GAMEDAY_FAULT=tool_outage, then bad_retrieval, cost_spike and slow_tool (Windows PowerShell: $env:GAMEDAY_FAULT="tool_outage"). Build one probe command that prints p95 latency, tokens per request, whether the right document ranks first, how many answers were degraded and the slowest span.</w:t>
            </w:r>
          </w:p>
        </w:tc>
        <w:tc>
          <w:tcPr>
            <w:tcW w:type="dxa" w:w="2948"/>
          </w:tcPr>
          <w:p>
            <w:pPr>
              <w:spacing w:after="30"/>
            </w:pPr>
            <w:r>
              <w:rPr>
                <w:b w:val="0"/>
                <w:i w:val="0"/>
                <w:sz w:val="17"/>
              </w:rPr>
              <w:t>Your probe output looks different for each fault, and you can name the cause from it.</w:t>
            </w:r>
          </w:p>
        </w:tc>
      </w:tr>
      <w:tr>
        <w:trPr>
          <w:cantSplit w:val="true"/>
        </w:trPr>
        <w:tc>
          <w:tcPr>
            <w:tcW w:type="dxa" w:w="1474"/>
            <w:shd w:val="clear" w:color="auto" w:fill="EEF3F5"/>
          </w:tcPr>
          <w:p>
            <w:pPr>
              <w:spacing w:after="30"/>
            </w:pPr>
            <w:r>
              <w:rPr>
                <w:b/>
                <w:i w:val="0"/>
                <w:sz w:val="17"/>
              </w:rPr>
              <w:t>10  Write the documents</w:t>
            </w:r>
          </w:p>
        </w:tc>
        <w:tc>
          <w:tcPr>
            <w:tcW w:type="dxa" w:w="5216"/>
            <w:shd w:val="clear" w:color="auto" w:fill="EEF3F5"/>
          </w:tcPr>
          <w:p>
            <w:pPr>
              <w:spacing w:after="30"/>
            </w:pPr>
            <w:r>
              <w:rPr>
                <w:b w:val="0"/>
                <w:i w:val="0"/>
                <w:sz w:val="17"/>
              </w:rPr>
              <w:t>Copy each file from assignments/capstone/templates/ to its place in the layout in section 4 (for example architecture_template.md becomes docs/architecture.md; README_template.md becomes README.md), replace the guidance text with content from your own system and quote your own numbers. Record any AI-assistant use in docs/decision_log.md.</w:t>
            </w:r>
          </w:p>
        </w:tc>
        <w:tc>
          <w:tcPr>
            <w:tcW w:type="dxa" w:w="2948"/>
            <w:shd w:val="clear" w:color="auto" w:fill="EEF3F5"/>
          </w:tcPr>
          <w:p>
            <w:pPr>
              <w:spacing w:after="30"/>
            </w:pPr>
            <w:r>
              <w:rPr>
                <w:b w:val="0"/>
                <w:i w:val="0"/>
                <w:sz w:val="17"/>
              </w:rPr>
              <w:t>The EVIDENCE lines in the checker output show no missing entries.</w:t>
            </w:r>
          </w:p>
        </w:tc>
      </w:tr>
      <w:tr>
        <w:trPr>
          <w:cantSplit w:val="true"/>
        </w:trPr>
        <w:tc>
          <w:tcPr>
            <w:tcW w:type="dxa" w:w="1474"/>
          </w:tcPr>
          <w:p>
            <w:pPr>
              <w:spacing w:after="30"/>
            </w:pPr>
            <w:r>
              <w:rPr>
                <w:b/>
                <w:i w:val="0"/>
                <w:sz w:val="17"/>
              </w:rPr>
              <w:t>11  Final check</w:t>
            </w:r>
          </w:p>
        </w:tc>
        <w:tc>
          <w:tcPr>
            <w:tcW w:type="dxa" w:w="5216"/>
          </w:tcPr>
          <w:p>
            <w:pPr>
              <w:spacing w:after="30"/>
            </w:pPr>
            <w:r>
              <w:rPr>
                <w:b w:val="0"/>
                <w:i w:val="0"/>
                <w:sz w:val="17"/>
              </w:rPr>
              <w:t>From the kit folder: python -m autograde.run --capstone --root . -v. Save the output as autograde_output.txt (macOS/Linux/cmd: python -m autograde.run --capstone --root . &gt; autograde_output.txt; PowerShell: python -m autograde.run --capstone --root . | Out-File -Encoding utf8 autograde_output.txt). Run python app.py --demo both normally and with GAMEDAY_FAULT=tool_outage.</w:t>
            </w:r>
          </w:p>
        </w:tc>
        <w:tc>
          <w:tcPr>
            <w:tcW w:type="dxa" w:w="2948"/>
          </w:tcPr>
          <w:p>
            <w:pPr>
              <w:spacing w:after="30"/>
            </w:pPr>
            <w:r>
              <w:rPr>
                <w:b w:val="0"/>
                <w:i w:val="0"/>
                <w:sz w:val="17"/>
              </w:rPr>
              <w:t>The score is as high as you can get it, EVIDENCE GATE: PASS, ZERO-COST SCAN: PASS, and both demo runs exit 0 (the outage run prints 'degraded').</w:t>
            </w:r>
          </w:p>
        </w:tc>
      </w:tr>
      <w:tr>
        <w:trPr>
          <w:cantSplit w:val="true"/>
        </w:trPr>
        <w:tc>
          <w:tcPr>
            <w:tcW w:type="dxa" w:w="1474"/>
            <w:shd w:val="clear" w:color="auto" w:fill="EEF3F5"/>
          </w:tcPr>
          <w:p>
            <w:pPr>
              <w:spacing w:after="30"/>
            </w:pPr>
            <w:r>
              <w:rPr>
                <w:b/>
                <w:i w:val="0"/>
                <w:sz w:val="17"/>
              </w:rPr>
              <w:t>12  Package and send</w:t>
            </w:r>
          </w:p>
        </w:tc>
        <w:tc>
          <w:tcPr>
            <w:tcW w:type="dxa" w:w="5216"/>
            <w:shd w:val="clear" w:color="auto" w:fill="EEF3F5"/>
          </w:tcPr>
          <w:p>
            <w:pPr>
              <w:spacing w:after="30"/>
            </w:pPr>
            <w:r>
              <w:rPr>
                <w:b w:val="0"/>
                <w:i w:val="0"/>
                <w:sz w:val="17"/>
              </w:rPr>
              <w:t>Delete any __pycache__ folders and any .env file. Zip the assignments/capstone folder together with autograde_output.txt (macOS/Linux: zip -r submission.zip assignments/capstone autograde_output.txt -x "*/__pycache__/*"; Windows: select both in Explorer, Send to &gt; Compressed folder). Send it to your trainer by the deadline and book your defence slot.</w:t>
            </w:r>
          </w:p>
        </w:tc>
        <w:tc>
          <w:tcPr>
            <w:tcW w:type="dxa" w:w="2948"/>
            <w:shd w:val="clear" w:color="auto" w:fill="EEF3F5"/>
          </w:tcPr>
          <w:p>
            <w:pPr>
              <w:spacing w:after="30"/>
            </w:pPr>
            <w:r>
              <w:rPr>
                <w:b w:val="0"/>
                <w:i w:val="0"/>
                <w:sz w:val="17"/>
              </w:rPr>
              <w:t>You open the zip and see assignments/capstone/app.py inside, and no .venv folder.</w:t>
            </w:r>
          </w:p>
        </w:tc>
      </w:tr>
    </w:tbl>
    <w:p>
      <w:pPr>
        <w:spacing w:after="40"/>
      </w:pPr>
    </w:p>
    <w:p>
      <w:pPr>
        <w:pStyle w:val="Heading2"/>
      </w:pPr>
      <w:r>
        <w:t>If you get stuck</w:t>
      </w:r>
    </w:p>
    <w:p>
      <w:pPr>
        <w:spacing w:after="40"/>
        <w:ind w:left="454" w:hanging="340"/>
      </w:pPr>
      <w:r>
        <w:rPr>
          <w:b w:val="0"/>
          <w:i w:val="0"/>
        </w:rPr>
        <w:t>1.  Run the checker with -v and read the reason on the failing line. It names the case that failed.</w:t>
      </w:r>
    </w:p>
    <w:p>
      <w:pPr>
        <w:spacing w:after="40"/>
        <w:ind w:left="454" w:hanging="340"/>
      </w:pPr>
      <w:r>
        <w:rPr>
          <w:b w:val="0"/>
          <w:i w:val="0"/>
        </w:rPr>
        <w:t>2.  Read the docstring of the stub: it states the exact contract, error codes and examples.</w:t>
      </w:r>
    </w:p>
    <w:p>
      <w:pPr>
        <w:spacing w:after="40"/>
        <w:ind w:left="454" w:hanging="340"/>
      </w:pPr>
      <w:r>
        <w:rPr>
          <w:b w:val="0"/>
          <w:i w:val="0"/>
        </w:rPr>
        <w:t>3.  Run the small piece by itself in a Python session before running the whole app.</w:t>
      </w:r>
    </w:p>
    <w:p>
      <w:pPr>
        <w:spacing w:after="40"/>
        <w:ind w:left="454" w:hanging="340"/>
      </w:pPr>
      <w:r>
        <w:rPr>
          <w:b w:val="0"/>
          <w:i w:val="0"/>
        </w:rPr>
        <w:t>4.  Still stuck after 30 minutes? Ask your trainer. Send the command you ran, the full message you saw (copy the text, not a screenshot) and what you already tried.</w:t>
      </w:r>
    </w:p>
    <w:p>
      <w:pPr>
        <w:spacing w:after="40"/>
        <w:ind w:left="454" w:hanging="340"/>
      </w:pPr>
      <w:r>
        <w:rPr>
          <w:b w:val="0"/>
          <w:i w:val="0"/>
        </w:rPr>
        <w:t>5.  You may discuss ideas and error messages with others and use free tools, but the code and documents you submit must be your own, you must be able to explain every line, and any AI assistant you used must be named in docs/decision_log.md. The live change in the defence tests this.</w:t>
      </w:r>
    </w:p>
    <w:p>
      <w:r>
        <w:rPr>
          <w:b w:val="0"/>
          <w:i/>
        </w:rPr>
        <w:t>Section 9 at the end of this brief lists the most common error messages and what to do about each.</w:t>
      </w:r>
    </w:p>
    <w:p>
      <w:r>
        <w:br w:type="page"/>
      </w:r>
    </w:p>
    <w:p>
      <w:pPr>
        <w:pStyle w:val="Heading1"/>
      </w:pPr>
      <w:r>
        <w:t>1. The challenge</w:t>
      </w:r>
    </w:p>
    <w:p>
      <w:r>
        <w:rPr>
          <w:b w:val="0"/>
          <w:i w:val="0"/>
        </w:rPr>
        <w:t xml:space="preserve">You will build </w:t>
      </w:r>
      <w:r>
        <w:rPr>
          <w:b/>
          <w:i w:val="0"/>
        </w:rPr>
        <w:t>one</w:t>
      </w:r>
      <w:r>
        <w:rPr>
          <w:b w:val="0"/>
          <w:i w:val="0"/>
        </w:rPr>
        <w:t xml:space="preserve"> application, the Meridian Support Assistant, that brings together everything in the training: retrieval over bank policy, tool use, an agent loop, evaluation and tracing, prompt-injection and PII defences, least-privilege access, resilience, a tamper-evident audit log and an operations runbook. It is a fictional bank (Meridian Bank) and everything runs offline on a laptop at no cost.</w:t>
      </w:r>
    </w:p>
    <w:tbl>
      <w:tblPr>
        <w:tblW w:type="auto" w:w="0"/>
        <w:jc w:val="center"/>
        <w:tblLayout w:type="fixed"/>
        <w:tblLook w:firstColumn="1" w:firstRow="1" w:lastColumn="0" w:lastRow="0" w:noHBand="0" w:noVBand="1" w:val="04A0"/>
      </w:tblPr>
      <w:tblGrid>
        <w:gridCol w:w="9638"/>
      </w:tblGrid>
      <w:tr>
        <w:tc>
          <w:tcPr>
            <w:tcW w:type="dxa" w:w="9638"/>
            <w:shd w:val="clear" w:color="auto" w:fill="EAF3F6"/>
            <w:tcBorders>
              <w:left w:val="single" w:sz="24" w:color="1F4E5F"/>
              <w:top w:val="single" w:sz="4" w:color="EAF3F6"/>
              <w:bottom w:val="single" w:sz="4" w:color="EAF3F6"/>
              <w:right w:val="single" w:sz="4" w:color="EAF3F6"/>
            </w:tcBorders>
          </w:tcPr>
          <w:p>
            <w:pPr>
              <w:spacing w:after="40"/>
            </w:pPr>
            <w:r>
              <w:rPr>
                <w:b/>
                <w:color w:val="1F4E5F"/>
                <w:sz w:val="21"/>
              </w:rPr>
              <w:t>What 'done' looks like</w:t>
            </w:r>
          </w:p>
          <w:p>
            <w:pPr>
              <w:spacing w:after="40"/>
            </w:pPr>
            <w:r>
              <w:rPr>
                <w:rFonts w:ascii="Consolas" w:hAnsi="Consolas" w:eastAsia="Consolas"/>
                <w:color w:val="7A2E0E"/>
                <w:sz w:val="18"/>
              </w:rPr>
              <w:t>python app.py --demo</w:t>
            </w:r>
            <w:r>
              <w:rPr>
                <w:b w:val="0"/>
                <w:i w:val="0"/>
                <w:sz w:val="20"/>
              </w:rPr>
              <w:t xml:space="preserve"> runs a scripted scenario offline and exits 0, and still exits 0 (printing the word *degraded*) when the trainer breaks the account system.</w:t>
            </w:r>
          </w:p>
          <w:p>
            <w:pPr>
              <w:spacing w:after="40"/>
            </w:pPr>
            <w:r>
              <w:rPr>
                <w:rFonts w:ascii="Consolas" w:hAnsi="Consolas" w:eastAsia="Consolas"/>
                <w:color w:val="7A2E0E"/>
                <w:sz w:val="18"/>
              </w:rPr>
              <w:t>python -m autograde.run --capstone --root .</w:t>
            </w:r>
            <w:r>
              <w:rPr>
                <w:b w:val="0"/>
                <w:i w:val="0"/>
                <w:sz w:val="20"/>
              </w:rPr>
              <w:t xml:space="preserve"> shows a high automated score and a passing evidence gate.</w:t>
            </w:r>
          </w:p>
          <w:p>
            <w:pPr>
              <w:spacing w:after="40"/>
            </w:pPr>
            <w:r>
              <w:rPr>
                <w:b w:val="0"/>
                <w:i w:val="0"/>
                <w:sz w:val="20"/>
              </w:rPr>
              <w:t>You can show, with your own traces and evaluation numbers, that the system got measurably better, and explain every decision in it.</w:t>
            </w:r>
          </w:p>
          <w:p>
            <w:pPr>
              <w:spacing w:after="40"/>
            </w:pPr>
            <w:r>
              <w:rPr>
                <w:b w:val="0"/>
                <w:i w:val="0"/>
                <w:sz w:val="20"/>
              </w:rPr>
              <w:t>You can defend the design to a sceptical trainer, change your own code live and find an injected fault.</w:t>
            </w:r>
          </w:p>
        </w:tc>
      </w:tr>
    </w:tbl>
    <w:p>
      <w:pPr>
        <w:spacing w:after="40"/>
      </w:pPr>
    </w:p>
    <w:p>
      <w:pPr>
        <w:pStyle w:val="Heading2"/>
      </w:pPr>
      <w:r>
        <w:t>Why one project instead of weekly assignments</w:t>
      </w:r>
    </w:p>
    <w:p>
      <w:r>
        <w:rPr>
          <w:b w:val="0"/>
          <w:i w:val="0"/>
        </w:rPr>
        <w:t>Real agent systems fail at the seams: a retriever that works alone but leaks poisoned text into the model, a tool that is safe until the agent calls it twice, an audit log that stores the PII you redacted from the answer. A single integrated project tests exactly those seams, and the grader drives your finished application end to end rather than checking the pieces separately.</w:t>
      </w:r>
    </w:p>
    <w:p>
      <w:pPr>
        <w:pStyle w:val="Heading2"/>
      </w:pPr>
      <w:r>
        <w:t>How you are scored (100 points, plus up to 5 bonus)</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5216"/>
        <w:gridCol w:w="1361"/>
        <w:gridCol w:w="3061"/>
      </w:tblGrid>
      <w:tr>
        <w:trPr>
          <w:tblHeader w:val="true"/>
        </w:trPr>
        <w:tc>
          <w:tcPr>
            <w:tcW w:type="dxa" w:w="5216"/>
            <w:shd w:val="clear" w:color="auto" w:fill="1F4E5F"/>
          </w:tcPr>
          <w:p>
            <w:pPr>
              <w:spacing w:after="20"/>
            </w:pPr>
            <w:r>
              <w:rPr>
                <w:b/>
                <w:color w:val="FFFFFF"/>
                <w:sz w:val="18"/>
              </w:rPr>
              <w:t>Component</w:t>
            </w:r>
          </w:p>
        </w:tc>
        <w:tc>
          <w:tcPr>
            <w:tcW w:type="dxa" w:w="1361"/>
            <w:shd w:val="clear" w:color="auto" w:fill="1F4E5F"/>
          </w:tcPr>
          <w:p>
            <w:pPr>
              <w:spacing w:after="20"/>
              <w:jc w:val="center"/>
            </w:pPr>
            <w:r>
              <w:rPr>
                <w:b/>
                <w:color w:val="FFFFFF"/>
                <w:sz w:val="18"/>
              </w:rPr>
              <w:t>Points</w:t>
            </w:r>
          </w:p>
        </w:tc>
        <w:tc>
          <w:tcPr>
            <w:tcW w:type="dxa" w:w="3061"/>
            <w:shd w:val="clear" w:color="auto" w:fill="1F4E5F"/>
          </w:tcPr>
          <w:p>
            <w:pPr>
              <w:spacing w:after="20"/>
            </w:pPr>
            <w:r>
              <w:rPr>
                <w:b/>
                <w:color w:val="FFFFFF"/>
                <w:sz w:val="18"/>
              </w:rPr>
              <w:t>Who scores it</w:t>
            </w:r>
          </w:p>
        </w:tc>
      </w:tr>
      <w:tr>
        <w:trPr>
          <w:cantSplit w:val="true"/>
        </w:trPr>
        <w:tc>
          <w:tcPr>
            <w:tcW w:type="dxa" w:w="5216"/>
          </w:tcPr>
          <w:p>
            <w:pPr>
              <w:spacing w:after="30"/>
            </w:pPr>
            <w:r>
              <w:rPr>
                <w:b/>
                <w:i w:val="0"/>
                <w:sz w:val="18"/>
              </w:rPr>
              <w:t>Automated checks (components + whole-app integration)</w:t>
            </w:r>
          </w:p>
        </w:tc>
        <w:tc>
          <w:tcPr>
            <w:tcW w:type="dxa" w:w="1361"/>
          </w:tcPr>
          <w:p>
            <w:pPr>
              <w:spacing w:after="30"/>
              <w:jc w:val="center"/>
            </w:pPr>
            <w:r>
              <w:rPr>
                <w:b w:val="0"/>
                <w:i w:val="0"/>
                <w:sz w:val="18"/>
              </w:rPr>
              <w:t>40</w:t>
            </w:r>
          </w:p>
        </w:tc>
        <w:tc>
          <w:tcPr>
            <w:tcW w:type="dxa" w:w="3061"/>
          </w:tcPr>
          <w:p>
            <w:pPr>
              <w:spacing w:after="30"/>
            </w:pPr>
            <w:r>
              <w:rPr>
                <w:b w:val="0"/>
                <w:i w:val="0"/>
                <w:sz w:val="18"/>
              </w:rPr>
              <w:t>The checker, re-run by the trainer with hidden data</w:t>
            </w:r>
          </w:p>
        </w:tc>
      </w:tr>
      <w:tr>
        <w:trPr>
          <w:cantSplit w:val="true"/>
        </w:trPr>
        <w:tc>
          <w:tcPr>
            <w:tcW w:type="dxa" w:w="5216"/>
            <w:shd w:val="clear" w:color="auto" w:fill="EEF3F5"/>
          </w:tcPr>
          <w:p>
            <w:pPr>
              <w:spacing w:after="30"/>
            </w:pPr>
            <w:r>
              <w:rPr>
                <w:b/>
                <w:i w:val="0"/>
                <w:sz w:val="18"/>
              </w:rPr>
              <w:t>Trainer rubric: six categories on your code and documents</w:t>
            </w:r>
          </w:p>
        </w:tc>
        <w:tc>
          <w:tcPr>
            <w:tcW w:type="dxa" w:w="1361"/>
            <w:shd w:val="clear" w:color="auto" w:fill="EEF3F5"/>
          </w:tcPr>
          <w:p>
            <w:pPr>
              <w:spacing w:after="30"/>
              <w:jc w:val="center"/>
            </w:pPr>
            <w:r>
              <w:rPr>
                <w:b w:val="0"/>
                <w:i w:val="0"/>
                <w:sz w:val="18"/>
              </w:rPr>
              <w:t>45</w:t>
            </w:r>
          </w:p>
        </w:tc>
        <w:tc>
          <w:tcPr>
            <w:tcW w:type="dxa" w:w="3061"/>
            <w:shd w:val="clear" w:color="auto" w:fill="EEF3F5"/>
          </w:tcPr>
          <w:p>
            <w:pPr>
              <w:spacing w:after="30"/>
            </w:pPr>
            <w:r>
              <w:rPr>
                <w:b w:val="0"/>
                <w:i w:val="0"/>
                <w:sz w:val="18"/>
              </w:rPr>
              <w:t>Trainer</w:t>
            </w:r>
          </w:p>
        </w:tc>
      </w:tr>
      <w:tr>
        <w:trPr>
          <w:cantSplit w:val="true"/>
        </w:trPr>
        <w:tc>
          <w:tcPr>
            <w:tcW w:type="dxa" w:w="5216"/>
          </w:tcPr>
          <w:p>
            <w:pPr>
              <w:spacing w:after="30"/>
            </w:pPr>
            <w:r>
              <w:rPr>
                <w:b/>
                <w:i w:val="0"/>
                <w:sz w:val="18"/>
              </w:rPr>
              <w:t>Defence day: viva questions 5, live change 4, game day 6</w:t>
            </w:r>
          </w:p>
        </w:tc>
        <w:tc>
          <w:tcPr>
            <w:tcW w:type="dxa" w:w="1361"/>
          </w:tcPr>
          <w:p>
            <w:pPr>
              <w:spacing w:after="30"/>
              <w:jc w:val="center"/>
            </w:pPr>
            <w:r>
              <w:rPr>
                <w:b w:val="0"/>
                <w:i w:val="0"/>
                <w:sz w:val="18"/>
              </w:rPr>
              <w:t>15</w:t>
            </w:r>
          </w:p>
        </w:tc>
        <w:tc>
          <w:tcPr>
            <w:tcW w:type="dxa" w:w="3061"/>
          </w:tcPr>
          <w:p>
            <w:pPr>
              <w:spacing w:after="30"/>
            </w:pPr>
            <w:r>
              <w:rPr>
                <w:b w:val="0"/>
                <w:i w:val="0"/>
                <w:sz w:val="18"/>
              </w:rPr>
              <w:t>Trainer</w:t>
            </w:r>
          </w:p>
        </w:tc>
      </w:tr>
      <w:tr>
        <w:trPr>
          <w:cantSplit w:val="true"/>
        </w:trPr>
        <w:tc>
          <w:tcPr>
            <w:tcW w:type="dxa" w:w="5216"/>
            <w:shd w:val="clear" w:color="auto" w:fill="EEF3F5"/>
          </w:tcPr>
          <w:p>
            <w:pPr>
              <w:spacing w:after="30"/>
            </w:pPr>
            <w:r>
              <w:rPr>
                <w:b/>
                <w:i w:val="0"/>
                <w:sz w:val="18"/>
              </w:rPr>
              <w:t>Stretch bonus (knowledge graph + memory, multi-agent approvals)</w:t>
            </w:r>
          </w:p>
        </w:tc>
        <w:tc>
          <w:tcPr>
            <w:tcW w:type="dxa" w:w="1361"/>
            <w:shd w:val="clear" w:color="auto" w:fill="EEF3F5"/>
          </w:tcPr>
          <w:p>
            <w:pPr>
              <w:spacing w:after="30"/>
              <w:jc w:val="center"/>
            </w:pPr>
            <w:r>
              <w:rPr>
                <w:b w:val="0"/>
                <w:i w:val="0"/>
                <w:sz w:val="18"/>
              </w:rPr>
              <w:t>up to +5</w:t>
            </w:r>
          </w:p>
        </w:tc>
        <w:tc>
          <w:tcPr>
            <w:tcW w:type="dxa" w:w="3061"/>
            <w:shd w:val="clear" w:color="auto" w:fill="EEF3F5"/>
          </w:tcPr>
          <w:p>
            <w:pPr>
              <w:spacing w:after="30"/>
            </w:pPr>
            <w:r>
              <w:rPr>
                <w:b w:val="0"/>
                <w:i w:val="0"/>
                <w:sz w:val="18"/>
              </w:rPr>
              <w:t>The checker (optional)</w:t>
            </w:r>
          </w:p>
        </w:tc>
      </w:tr>
    </w:tbl>
    <w:p>
      <w:pPr>
        <w:spacing w:after="40"/>
      </w:pPr>
    </w:p>
    <w:p>
      <w:pPr>
        <w:pStyle w:val="Heading2"/>
      </w:pPr>
      <w:r>
        <w:t>Passing</w:t>
      </w:r>
    </w:p>
    <w:p>
      <w:pPr>
        <w:pStyle w:val="ListBullet"/>
      </w:pPr>
      <w:r>
        <w:rPr>
          <w:b w:val="0"/>
          <w:i w:val="0"/>
        </w:rPr>
        <w:t xml:space="preserve">Total of </w:t>
      </w:r>
      <w:r>
        <w:rPr>
          <w:b/>
          <w:i w:val="0"/>
        </w:rPr>
        <w:t>60 or more</w:t>
      </w:r>
      <w:r>
        <w:rPr>
          <w:b w:val="0"/>
          <w:i w:val="0"/>
        </w:rPr>
        <w:t xml:space="preserve"> (capped at 100), </w:t>
      </w:r>
      <w:r>
        <w:rPr>
          <w:b/>
          <w:i w:val="0"/>
        </w:rPr>
        <w:t>and</w:t>
      </w:r>
      <w:r>
        <w:rPr>
          <w:b w:val="0"/>
          <w:i w:val="0"/>
        </w:rPr>
        <w:t xml:space="preserve"> an automated score of at least 16 of 40, </w:t>
      </w:r>
      <w:r>
        <w:rPr>
          <w:b/>
          <w:i w:val="0"/>
        </w:rPr>
        <w:t>and</w:t>
      </w:r>
      <w:r>
        <w:rPr>
          <w:b w:val="0"/>
          <w:i w:val="0"/>
        </w:rPr>
        <w:t xml:space="preserve"> a defence score of at least 6 of 15 (this confirms the work is yours).</w:t>
      </w:r>
    </w:p>
    <w:p>
      <w:pPr>
        <w:pStyle w:val="ListBullet"/>
      </w:pPr>
      <w:r>
        <w:rPr>
          <w:b w:val="0"/>
          <w:i w:val="0"/>
        </w:rPr>
        <w:t xml:space="preserve">The </w:t>
      </w:r>
      <w:r>
        <w:rPr>
          <w:b/>
          <w:i w:val="0"/>
        </w:rPr>
        <w:t>evidence gate</w:t>
      </w:r>
      <w:r>
        <w:rPr>
          <w:b w:val="0"/>
          <w:i w:val="0"/>
        </w:rPr>
        <w:t xml:space="preserve"> passes (all required documents, reports, traces, audit log and game-day report exist and are well-formed). If it fails, the total is capped at 50.</w:t>
      </w:r>
    </w:p>
    <w:p>
      <w:pPr>
        <w:pStyle w:val="ListBullet"/>
      </w:pPr>
      <w:r>
        <w:rPr>
          <w:b w:val="0"/>
          <w:i w:val="0"/>
        </w:rPr>
        <w:t xml:space="preserve">The </w:t>
      </w:r>
      <w:r>
        <w:rPr>
          <w:b/>
          <w:i w:val="0"/>
        </w:rPr>
        <w:t>zero-cost scan</w:t>
      </w:r>
      <w:r>
        <w:rPr>
          <w:b w:val="0"/>
          <w:i w:val="0"/>
        </w:rPr>
        <w:t xml:space="preserve"> is clean. A failed scan caps the total at 50.</w:t>
      </w:r>
    </w:p>
    <w:p>
      <w:pPr>
        <w:pStyle w:val="ListBullet"/>
      </w:pPr>
      <w:r>
        <w:rPr>
          <w:b w:val="0"/>
          <w:i w:val="0"/>
        </w:rPr>
        <w:t>Grade bands: Distinction 85+; Merit 75+; Pass 60+; Needs improvement 45+; below 45 is Not yet competent.</w:t>
      </w:r>
    </w:p>
    <w:p>
      <w:pPr>
        <w:pStyle w:val="ListBullet"/>
      </w:pPr>
      <w:r>
        <w:rPr>
          <w:b w:val="0"/>
          <w:i w:val="0"/>
        </w:rPr>
        <w:t>Late submission costs 10 points per working day for up to 3 days. One resubmission is allowed, capped at 75.</w:t>
      </w:r>
    </w:p>
    <w:p>
      <w:r>
        <w:br w:type="page"/>
      </w:r>
    </w:p>
    <w:p>
      <w:pPr>
        <w:pStyle w:val="Heading1"/>
      </w:pPr>
      <w:r>
        <w:t>2. Rules</w:t>
      </w:r>
    </w:p>
    <w:p>
      <w:pPr>
        <w:spacing w:after="40"/>
        <w:ind w:left="454" w:hanging="340"/>
      </w:pPr>
      <w:r>
        <w:rPr>
          <w:b w:val="0"/>
          <w:i w:val="0"/>
        </w:rPr>
        <w:t xml:space="preserve">1.  </w:t>
      </w:r>
      <w:r>
        <w:rPr>
          <w:b/>
          <w:i w:val="0"/>
        </w:rPr>
        <w:t>Individual work.</w:t>
      </w:r>
      <w:r>
        <w:rPr>
          <w:b w:val="0"/>
          <w:i w:val="0"/>
        </w:rPr>
        <w:t xml:space="preserve"> You may discuss ideas; the code and documents are your own. You will be asked to explain and change any part of them.</w:t>
      </w:r>
    </w:p>
    <w:p>
      <w:pPr>
        <w:spacing w:after="40"/>
        <w:ind w:left="454" w:hanging="340"/>
      </w:pPr>
      <w:r>
        <w:rPr>
          <w:b w:val="0"/>
          <w:i w:val="0"/>
        </w:rPr>
        <w:t xml:space="preserve">2.  </w:t>
      </w:r>
      <w:r>
        <w:rPr>
          <w:b/>
          <w:i w:val="0"/>
        </w:rPr>
        <w:t>No paid or keyed services.</w:t>
      </w:r>
      <w:r>
        <w:rPr>
          <w:b w:val="0"/>
          <w:i w:val="0"/>
        </w:rPr>
        <w:t xml:space="preserve"> No hosted LLM APIs, no cloud vector databases, no free tier that needs an API key. The checker fails a submission that imports a hosted-model SDK, calls a paid endpoint, reads such a key from the environment or contains a hard-coded key.</w:t>
      </w:r>
    </w:p>
    <w:p>
      <w:pPr>
        <w:spacing w:after="40"/>
        <w:ind w:left="454" w:hanging="340"/>
      </w:pPr>
      <w:r>
        <w:rPr>
          <w:b w:val="0"/>
          <w:i w:val="0"/>
        </w:rPr>
        <w:t xml:space="preserve">3.  </w:t>
      </w:r>
      <w:r>
        <w:rPr>
          <w:b/>
          <w:i w:val="0"/>
        </w:rPr>
        <w:t>No secrets, no personal data.</w:t>
      </w:r>
      <w:r>
        <w:rPr>
          <w:b w:val="0"/>
          <w:i w:val="0"/>
        </w:rPr>
        <w:t xml:space="preserve"> No </w:t>
      </w:r>
      <w:r>
        <w:rPr>
          <w:rFonts w:ascii="Consolas" w:hAnsi="Consolas" w:eastAsia="Consolas"/>
          <w:color w:val="7A2E0E"/>
          <w:sz w:val="19"/>
        </w:rPr>
        <w:t>.env</w:t>
      </w:r>
      <w:r>
        <w:rPr>
          <w:b w:val="0"/>
          <w:i w:val="0"/>
        </w:rPr>
        <w:t xml:space="preserve"> files or tokens in the folder. Use only the synthetic Meridian data in the kit.</w:t>
      </w:r>
    </w:p>
    <w:p>
      <w:pPr>
        <w:spacing w:after="40"/>
        <w:ind w:left="454" w:hanging="340"/>
      </w:pPr>
      <w:r>
        <w:rPr>
          <w:b w:val="0"/>
          <w:i w:val="0"/>
        </w:rPr>
        <w:t xml:space="preserve">4.  </w:t>
      </w:r>
      <w:r>
        <w:rPr>
          <w:b/>
          <w:i w:val="0"/>
        </w:rPr>
        <w:t>Offline by default.</w:t>
      </w:r>
      <w:r>
        <w:rPr>
          <w:b w:val="0"/>
          <w:i w:val="0"/>
        </w:rPr>
        <w:t xml:space="preserve"> Everything must pass using the kit's models and tools. A local Ollama model is allowed as an optional extra, never a requirement.</w:t>
      </w:r>
    </w:p>
    <w:p>
      <w:pPr>
        <w:spacing w:after="40"/>
        <w:ind w:left="454" w:hanging="340"/>
      </w:pPr>
      <w:r>
        <w:rPr>
          <w:b w:val="0"/>
          <w:i w:val="0"/>
        </w:rPr>
        <w:t xml:space="preserve">5.  </w:t>
      </w:r>
      <w:r>
        <w:rPr>
          <w:b/>
          <w:i w:val="0"/>
        </w:rPr>
        <w:t>AI assistants are allowed only if they are free and you disclose them</w:t>
      </w:r>
      <w:r>
        <w:rPr>
          <w:b w:val="0"/>
          <w:i w:val="0"/>
        </w:rPr>
        <w:t xml:space="preserve"> in </w:t>
      </w:r>
      <w:r>
        <w:rPr>
          <w:rFonts w:ascii="Consolas" w:hAnsi="Consolas" w:eastAsia="Consolas"/>
          <w:color w:val="7A2E0E"/>
          <w:sz w:val="19"/>
        </w:rPr>
        <w:t>docs/decision_log.md</w:t>
      </w:r>
      <w:r>
        <w:rPr>
          <w:b w:val="0"/>
          <w:i w:val="0"/>
        </w:rPr>
        <w:t>. You must understand every line you submit; the live change in the defence will test this.</w:t>
      </w:r>
    </w:p>
    <w:p>
      <w:pPr>
        <w:spacing w:after="40"/>
        <w:ind w:left="454" w:hanging="340"/>
      </w:pPr>
      <w:r>
        <w:rPr>
          <w:b w:val="0"/>
          <w:i w:val="0"/>
        </w:rPr>
        <w:t xml:space="preserve">6.  </w:t>
      </w:r>
      <w:r>
        <w:rPr>
          <w:b/>
          <w:i w:val="0"/>
        </w:rPr>
        <w:t>Do not change the harness.</w:t>
      </w:r>
      <w:r>
        <w:rPr>
          <w:b w:val="0"/>
          <w:i w:val="0"/>
        </w:rPr>
        <w:t xml:space="preserve"> The trainer runs your code against their own copy of </w:t>
      </w:r>
      <w:r>
        <w:rPr>
          <w:rFonts w:ascii="Consolas" w:hAnsi="Consolas" w:eastAsia="Consolas"/>
          <w:color w:val="7A2E0E"/>
          <w:sz w:val="19"/>
        </w:rPr>
        <w:t>harness/</w:t>
      </w:r>
      <w:r>
        <w:rPr>
          <w:b w:val="0"/>
          <w:i w:val="0"/>
        </w:rPr>
        <w:t xml:space="preserve"> and the hidden data.</w:t>
      </w:r>
    </w:p>
    <w:p>
      <w:pPr>
        <w:pStyle w:val="Heading2"/>
      </w:pPr>
      <w:r>
        <w:t>What replaces the paid parts of the program stack</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2268"/>
        <w:gridCol w:w="3515"/>
        <w:gridCol w:w="3855"/>
      </w:tblGrid>
      <w:tr>
        <w:trPr>
          <w:tblHeader w:val="true"/>
        </w:trPr>
        <w:tc>
          <w:tcPr>
            <w:tcW w:type="dxa" w:w="2268"/>
            <w:shd w:val="clear" w:color="auto" w:fill="1F4E5F"/>
          </w:tcPr>
          <w:p>
            <w:pPr>
              <w:spacing w:after="20"/>
            </w:pPr>
            <w:r>
              <w:rPr>
                <w:b/>
                <w:color w:val="FFFFFF"/>
                <w:sz w:val="17"/>
              </w:rPr>
              <w:t>Program stack</w:t>
            </w:r>
          </w:p>
        </w:tc>
        <w:tc>
          <w:tcPr>
            <w:tcW w:type="dxa" w:w="3515"/>
            <w:shd w:val="clear" w:color="auto" w:fill="1F4E5F"/>
          </w:tcPr>
          <w:p>
            <w:pPr>
              <w:spacing w:after="20"/>
            </w:pPr>
            <w:r>
              <w:rPr>
                <w:b/>
                <w:color w:val="FFFFFF"/>
                <w:sz w:val="17"/>
              </w:rPr>
              <w:t>What you use</w:t>
            </w:r>
          </w:p>
        </w:tc>
        <w:tc>
          <w:tcPr>
            <w:tcW w:type="dxa" w:w="3855"/>
            <w:shd w:val="clear" w:color="auto" w:fill="1F4E5F"/>
          </w:tcPr>
          <w:p>
            <w:pPr>
              <w:spacing w:after="20"/>
            </w:pPr>
            <w:r>
              <w:rPr>
                <w:b/>
                <w:color w:val="FFFFFF"/>
                <w:sz w:val="17"/>
              </w:rPr>
              <w:t>What to keep in mind</w:t>
            </w:r>
          </w:p>
        </w:tc>
      </w:tr>
      <w:tr>
        <w:trPr>
          <w:cantSplit w:val="true"/>
        </w:trPr>
        <w:tc>
          <w:tcPr>
            <w:tcW w:type="dxa" w:w="2268"/>
          </w:tcPr>
          <w:p>
            <w:pPr>
              <w:spacing w:after="30"/>
            </w:pPr>
            <w:r>
              <w:rPr>
                <w:b w:val="0"/>
                <w:i w:val="0"/>
                <w:sz w:val="17"/>
              </w:rPr>
              <w:t>LLM (Azure OpenAI / any hosted API)</w:t>
            </w:r>
          </w:p>
        </w:tc>
        <w:tc>
          <w:tcPr>
            <w:tcW w:type="dxa" w:w="3515"/>
          </w:tcPr>
          <w:p>
            <w:pPr>
              <w:spacing w:after="30"/>
            </w:pPr>
            <w:r>
              <w:rPr>
                <w:b w:val="0"/>
                <w:i w:val="0"/>
                <w:sz w:val="17"/>
              </w:rPr>
              <w:t>harness RuleLLM, ScriptedLLM, MockExtractionLLM; optional local Ollama model</w:t>
            </w:r>
          </w:p>
        </w:tc>
        <w:tc>
          <w:tcPr>
            <w:tcW w:type="dxa" w:w="3855"/>
          </w:tcPr>
          <w:p>
            <w:pPr>
              <w:spacing w:after="30"/>
            </w:pPr>
            <w:r>
              <w:rPr>
                <w:b w:val="0"/>
                <w:i w:val="0"/>
                <w:sz w:val="17"/>
              </w:rPr>
              <w:t>No real language understanding. Checks target engineering behaviour (loops, wiring, safety, structure), not answer eloquence.</w:t>
            </w:r>
          </w:p>
        </w:tc>
      </w:tr>
      <w:tr>
        <w:trPr>
          <w:cantSplit w:val="true"/>
        </w:trPr>
        <w:tc>
          <w:tcPr>
            <w:tcW w:type="dxa" w:w="2268"/>
            <w:shd w:val="clear" w:color="auto" w:fill="EEF3F5"/>
          </w:tcPr>
          <w:p>
            <w:pPr>
              <w:spacing w:after="30"/>
            </w:pPr>
            <w:r>
              <w:rPr>
                <w:b w:val="0"/>
                <w:i w:val="0"/>
                <w:sz w:val="17"/>
              </w:rPr>
              <w:t>Embeddings and vector DB (Chroma / Qdrant)</w:t>
            </w:r>
          </w:p>
        </w:tc>
        <w:tc>
          <w:tcPr>
            <w:tcW w:type="dxa" w:w="3515"/>
            <w:shd w:val="clear" w:color="auto" w:fill="EEF3F5"/>
          </w:tcPr>
          <w:p>
            <w:pPr>
              <w:spacing w:after="30"/>
            </w:pPr>
            <w:r>
              <w:rPr>
                <w:b w:val="0"/>
                <w:i w:val="0"/>
                <w:sz w:val="17"/>
              </w:rPr>
              <w:t>HashingEmbedder + BM25 in memory</w:t>
            </w:r>
          </w:p>
        </w:tc>
        <w:tc>
          <w:tcPr>
            <w:tcW w:type="dxa" w:w="3855"/>
            <w:shd w:val="clear" w:color="auto" w:fill="EEF3F5"/>
          </w:tcPr>
          <w:p>
            <w:pPr>
              <w:spacing w:after="30"/>
            </w:pPr>
            <w:r>
              <w:rPr>
                <w:b w:val="0"/>
                <w:i w:val="0"/>
                <w:sz w:val="17"/>
              </w:rPr>
              <w:t>Embeddings are lexical, not semantic. Learners must discuss this limit; optional local sentence-transformers is allowed.</w:t>
            </w:r>
          </w:p>
        </w:tc>
      </w:tr>
      <w:tr>
        <w:trPr>
          <w:cantSplit w:val="true"/>
        </w:trPr>
        <w:tc>
          <w:tcPr>
            <w:tcW w:type="dxa" w:w="2268"/>
          </w:tcPr>
          <w:p>
            <w:pPr>
              <w:spacing w:after="30"/>
            </w:pPr>
            <w:r>
              <w:rPr>
                <w:b w:val="0"/>
                <w:i w:val="0"/>
                <w:sz w:val="17"/>
              </w:rPr>
              <w:t>Reranker (Cohere rerank / cross-encoder)</w:t>
            </w:r>
          </w:p>
        </w:tc>
        <w:tc>
          <w:tcPr>
            <w:tcW w:type="dxa" w:w="3515"/>
          </w:tcPr>
          <w:p>
            <w:pPr>
              <w:spacing w:after="30"/>
            </w:pPr>
            <w:r>
              <w:rPr>
                <w:b w:val="0"/>
                <w:i w:val="0"/>
                <w:sz w:val="17"/>
              </w:rPr>
              <w:t>Lexical-coverage reranker written by the learner (optional local cross-encoder)</w:t>
            </w:r>
          </w:p>
        </w:tc>
        <w:tc>
          <w:tcPr>
            <w:tcW w:type="dxa" w:w="3855"/>
          </w:tcPr>
          <w:p>
            <w:pPr>
              <w:spacing w:after="30"/>
            </w:pPr>
            <w:r>
              <w:rPr>
                <w:b w:val="0"/>
                <w:i w:val="0"/>
                <w:sz w:val="17"/>
              </w:rPr>
              <w:t>Rerank gains are smaller on a 12-document corpus.</w:t>
            </w:r>
          </w:p>
        </w:tc>
      </w:tr>
      <w:tr>
        <w:trPr>
          <w:cantSplit w:val="true"/>
        </w:trPr>
        <w:tc>
          <w:tcPr>
            <w:tcW w:type="dxa" w:w="2268"/>
            <w:shd w:val="clear" w:color="auto" w:fill="EEF3F5"/>
          </w:tcPr>
          <w:p>
            <w:pPr>
              <w:spacing w:after="30"/>
            </w:pPr>
            <w:r>
              <w:rPr>
                <w:b w:val="0"/>
                <w:i w:val="0"/>
                <w:sz w:val="17"/>
              </w:rPr>
              <w:t>Neo4j + PropertyGraphIndex</w:t>
            </w:r>
          </w:p>
        </w:tc>
        <w:tc>
          <w:tcPr>
            <w:tcW w:type="dxa" w:w="3515"/>
            <w:shd w:val="clear" w:color="auto" w:fill="EEF3F5"/>
          </w:tcPr>
          <w:p>
            <w:pPr>
              <w:spacing w:after="30"/>
            </w:pPr>
            <w:r>
              <w:rPr>
                <w:b w:val="0"/>
                <w:i w:val="0"/>
                <w:sz w:val="17"/>
              </w:rPr>
              <w:t>networkx graph; Neo4j Community in Docker is an optional stretch</w:t>
            </w:r>
          </w:p>
        </w:tc>
        <w:tc>
          <w:tcPr>
            <w:tcW w:type="dxa" w:w="3855"/>
            <w:shd w:val="clear" w:color="auto" w:fill="EEF3F5"/>
          </w:tcPr>
          <w:p>
            <w:pPr>
              <w:spacing w:after="30"/>
            </w:pPr>
            <w:r>
              <w:rPr>
                <w:b w:val="0"/>
                <w:i w:val="0"/>
                <w:sz w:val="17"/>
              </w:rPr>
              <w:t>No Cypher required; graph logic is the same.</w:t>
            </w:r>
          </w:p>
        </w:tc>
      </w:tr>
      <w:tr>
        <w:trPr>
          <w:cantSplit w:val="true"/>
        </w:trPr>
        <w:tc>
          <w:tcPr>
            <w:tcW w:type="dxa" w:w="2268"/>
          </w:tcPr>
          <w:p>
            <w:pPr>
              <w:spacing w:after="30"/>
            </w:pPr>
            <w:r>
              <w:rPr>
                <w:b w:val="0"/>
                <w:i w:val="0"/>
                <w:sz w:val="17"/>
              </w:rPr>
              <w:t>Arize Phoenix (tracing)</w:t>
            </w:r>
          </w:p>
        </w:tc>
        <w:tc>
          <w:tcPr>
            <w:tcW w:type="dxa" w:w="3515"/>
          </w:tcPr>
          <w:p>
            <w:pPr>
              <w:spacing w:after="30"/>
            </w:pPr>
            <w:r>
              <w:rPr>
                <w:b w:val="0"/>
                <w:i w:val="0"/>
                <w:sz w:val="17"/>
              </w:rPr>
              <w:t xml:space="preserve">Own Tracer + JSONL export; optional local </w:t>
            </w:r>
            <w:r>
              <w:rPr>
                <w:rFonts w:ascii="Consolas" w:hAnsi="Consolas" w:eastAsia="Consolas"/>
                <w:color w:val="7A2E0E"/>
                <w:sz w:val="15"/>
              </w:rPr>
              <w:t>pip install arize-phoenix</w:t>
            </w:r>
          </w:p>
        </w:tc>
        <w:tc>
          <w:tcPr>
            <w:tcW w:type="dxa" w:w="3855"/>
          </w:tcPr>
          <w:p>
            <w:pPr>
              <w:spacing w:after="30"/>
            </w:pPr>
            <w:r>
              <w:rPr>
                <w:b w:val="0"/>
                <w:i w:val="0"/>
                <w:sz w:val="17"/>
              </w:rPr>
              <w:t>No UI required, but learners see exactly what a span is.</w:t>
            </w:r>
          </w:p>
        </w:tc>
      </w:tr>
      <w:tr>
        <w:trPr>
          <w:cantSplit w:val="true"/>
        </w:trPr>
        <w:tc>
          <w:tcPr>
            <w:tcW w:type="dxa" w:w="2268"/>
            <w:shd w:val="clear" w:color="auto" w:fill="EEF3F5"/>
          </w:tcPr>
          <w:p>
            <w:pPr>
              <w:spacing w:after="30"/>
            </w:pPr>
            <w:r>
              <w:rPr>
                <w:b w:val="0"/>
                <w:i w:val="0"/>
                <w:sz w:val="17"/>
              </w:rPr>
              <w:t>Ragas (LLM-judge metrics)</w:t>
            </w:r>
          </w:p>
        </w:tc>
        <w:tc>
          <w:tcPr>
            <w:tcW w:type="dxa" w:w="3515"/>
            <w:shd w:val="clear" w:color="auto" w:fill="EEF3F5"/>
          </w:tcPr>
          <w:p>
            <w:pPr>
              <w:spacing w:after="30"/>
            </w:pPr>
            <w:r>
              <w:rPr>
                <w:b w:val="0"/>
                <w:i w:val="0"/>
                <w:sz w:val="17"/>
              </w:rPr>
              <w:t>Deterministic, reference-based proxies with exact definitions + mapping to Ragas</w:t>
            </w:r>
          </w:p>
        </w:tc>
        <w:tc>
          <w:tcPr>
            <w:tcW w:type="dxa" w:w="3855"/>
            <w:shd w:val="clear" w:color="auto" w:fill="EEF3F5"/>
          </w:tcPr>
          <w:p>
            <w:pPr>
              <w:spacing w:after="30"/>
            </w:pPr>
            <w:r>
              <w:rPr>
                <w:b w:val="0"/>
                <w:i w:val="0"/>
                <w:sz w:val="17"/>
              </w:rPr>
              <w:t>No judge model; proxies must be validated and their limits discussed.</w:t>
            </w:r>
          </w:p>
        </w:tc>
      </w:tr>
      <w:tr>
        <w:trPr>
          <w:cantSplit w:val="true"/>
        </w:trPr>
        <w:tc>
          <w:tcPr>
            <w:tcW w:type="dxa" w:w="2268"/>
          </w:tcPr>
          <w:p>
            <w:pPr>
              <w:spacing w:after="30"/>
            </w:pPr>
            <w:r>
              <w:rPr>
                <w:b w:val="0"/>
                <w:i w:val="0"/>
                <w:sz w:val="17"/>
              </w:rPr>
              <w:t>GitHub Actions</w:t>
            </w:r>
          </w:p>
        </w:tc>
        <w:tc>
          <w:tcPr>
            <w:tcW w:type="dxa" w:w="3515"/>
          </w:tcPr>
          <w:p>
            <w:pPr>
              <w:spacing w:after="30"/>
            </w:pPr>
            <w:r>
              <w:rPr>
                <w:b w:val="0"/>
                <w:i w:val="0"/>
                <w:sz w:val="17"/>
              </w:rPr>
              <w:t>Workflow file validated by the checker; free for public repositories</w:t>
            </w:r>
          </w:p>
        </w:tc>
        <w:tc>
          <w:tcPr>
            <w:tcW w:type="dxa" w:w="3855"/>
          </w:tcPr>
          <w:p>
            <w:pPr>
              <w:spacing w:after="30"/>
            </w:pPr>
            <w:r>
              <w:rPr>
                <w:b w:val="0"/>
                <w:i w:val="0"/>
                <w:sz w:val="17"/>
              </w:rPr>
              <w:t>The pipeline is not executed by the checker.</w:t>
            </w:r>
          </w:p>
        </w:tc>
      </w:tr>
      <w:tr>
        <w:trPr>
          <w:cantSplit w:val="true"/>
        </w:trPr>
        <w:tc>
          <w:tcPr>
            <w:tcW w:type="dxa" w:w="2268"/>
            <w:shd w:val="clear" w:color="auto" w:fill="EEF3F5"/>
          </w:tcPr>
          <w:p>
            <w:pPr>
              <w:spacing w:after="30"/>
            </w:pPr>
            <w:r>
              <w:rPr>
                <w:b w:val="0"/>
                <w:i w:val="0"/>
                <w:sz w:val="17"/>
              </w:rPr>
              <w:t>Pydantic-AI and LlamaIndex</w:t>
            </w:r>
          </w:p>
        </w:tc>
        <w:tc>
          <w:tcPr>
            <w:tcW w:type="dxa" w:w="3515"/>
            <w:shd w:val="clear" w:color="auto" w:fill="EEF3F5"/>
          </w:tcPr>
          <w:p>
            <w:pPr>
              <w:spacing w:after="30"/>
            </w:pPr>
            <w:r>
              <w:rPr>
                <w:b w:val="0"/>
                <w:i w:val="0"/>
                <w:sz w:val="17"/>
              </w:rPr>
              <w:t>Used as is: both run without keys (FunctionModel/TestModel, Workflows)</w:t>
            </w:r>
          </w:p>
        </w:tc>
        <w:tc>
          <w:tcPr>
            <w:tcW w:type="dxa" w:w="3855"/>
            <w:shd w:val="clear" w:color="auto" w:fill="EEF3F5"/>
          </w:tcPr>
          <w:p>
            <w:pPr>
              <w:spacing w:after="30"/>
            </w:pPr>
            <w:r>
              <w:rPr>
                <w:b w:val="0"/>
                <w:i w:val="0"/>
                <w:sz w:val="17"/>
              </w:rPr>
              <w:t>None - this is the real stack.</w:t>
            </w:r>
          </w:p>
        </w:tc>
      </w:tr>
    </w:tbl>
    <w:p>
      <w:pPr>
        <w:spacing w:after="40"/>
      </w:pPr>
    </w:p>
    <w:p>
      <w:r>
        <w:br w:type="page"/>
      </w:r>
    </w:p>
    <w:p>
      <w:pPr>
        <w:pStyle w:val="Heading1"/>
      </w:pPr>
      <w:r>
        <w:t>3. What you must build</w:t>
      </w:r>
    </w:p>
    <w:p>
      <w:r>
        <w:rPr>
          <w:b w:val="0"/>
          <w:i w:val="0"/>
        </w:rPr>
        <w:t>Ten requirements. Each module already has a stub with a precise contract in its docstring; read the docstring, then implement. The checker names the failing item and why.</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567"/>
        <w:gridCol w:w="1701"/>
        <w:gridCol w:w="3969"/>
        <w:gridCol w:w="1020"/>
        <w:gridCol w:w="2381"/>
      </w:tblGrid>
      <w:tr>
        <w:trPr>
          <w:tblHeader w:val="true"/>
        </w:trPr>
        <w:tc>
          <w:tcPr>
            <w:tcW w:type="dxa" w:w="567"/>
            <w:shd w:val="clear" w:color="auto" w:fill="1F4E5F"/>
          </w:tcPr>
          <w:p>
            <w:pPr>
              <w:spacing w:after="20"/>
            </w:pPr>
            <w:r>
              <w:rPr>
                <w:b/>
                <w:color w:val="FFFFFF"/>
                <w:sz w:val="17"/>
              </w:rPr>
              <w:t>ID</w:t>
            </w:r>
          </w:p>
        </w:tc>
        <w:tc>
          <w:tcPr>
            <w:tcW w:type="dxa" w:w="1701"/>
            <w:shd w:val="clear" w:color="auto" w:fill="1F4E5F"/>
          </w:tcPr>
          <w:p>
            <w:pPr>
              <w:spacing w:after="20"/>
            </w:pPr>
            <w:r>
              <w:rPr>
                <w:b/>
                <w:color w:val="FFFFFF"/>
                <w:sz w:val="17"/>
              </w:rPr>
              <w:t>Requirement</w:t>
            </w:r>
          </w:p>
        </w:tc>
        <w:tc>
          <w:tcPr>
            <w:tcW w:type="dxa" w:w="3969"/>
            <w:shd w:val="clear" w:color="auto" w:fill="1F4E5F"/>
          </w:tcPr>
          <w:p>
            <w:pPr>
              <w:spacing w:after="20"/>
            </w:pPr>
            <w:r>
              <w:rPr>
                <w:b/>
                <w:color w:val="FFFFFF"/>
                <w:sz w:val="17"/>
              </w:rPr>
              <w:t>What it means</w:t>
            </w:r>
          </w:p>
        </w:tc>
        <w:tc>
          <w:tcPr>
            <w:tcW w:type="dxa" w:w="1020"/>
            <w:shd w:val="clear" w:color="auto" w:fill="1F4E5F"/>
          </w:tcPr>
          <w:p>
            <w:pPr>
              <w:spacing w:after="20"/>
            </w:pPr>
            <w:r>
              <w:rPr>
                <w:b/>
                <w:color w:val="FFFFFF"/>
                <w:sz w:val="17"/>
              </w:rPr>
              <w:t>Outcome</w:t>
            </w:r>
          </w:p>
        </w:tc>
        <w:tc>
          <w:tcPr>
            <w:tcW w:type="dxa" w:w="2381"/>
            <w:shd w:val="clear" w:color="auto" w:fill="1F4E5F"/>
          </w:tcPr>
          <w:p>
            <w:pPr>
              <w:spacing w:after="20"/>
            </w:pPr>
            <w:r>
              <w:rPr>
                <w:b/>
                <w:color w:val="FFFFFF"/>
                <w:sz w:val="17"/>
              </w:rPr>
              <w:t>Where</w:t>
            </w:r>
          </w:p>
        </w:tc>
      </w:tr>
      <w:tr>
        <w:trPr>
          <w:cantSplit w:val="true"/>
        </w:trPr>
        <w:tc>
          <w:tcPr>
            <w:tcW w:type="dxa" w:w="567"/>
          </w:tcPr>
          <w:p>
            <w:pPr>
              <w:spacing w:after="30"/>
            </w:pPr>
            <w:r>
              <w:rPr>
                <w:b/>
                <w:i w:val="0"/>
                <w:sz w:val="17"/>
              </w:rPr>
              <w:t>R1</w:t>
            </w:r>
          </w:p>
        </w:tc>
        <w:tc>
          <w:tcPr>
            <w:tcW w:type="dxa" w:w="1701"/>
          </w:tcPr>
          <w:p>
            <w:pPr>
              <w:spacing w:after="30"/>
            </w:pPr>
            <w:r>
              <w:rPr>
                <w:b w:val="0"/>
                <w:i w:val="0"/>
                <w:sz w:val="17"/>
              </w:rPr>
              <w:t>Grounded retrieval</w:t>
            </w:r>
          </w:p>
        </w:tc>
        <w:tc>
          <w:tcPr>
            <w:tcW w:type="dxa" w:w="3969"/>
          </w:tcPr>
          <w:p>
            <w:pPr>
              <w:spacing w:after="30"/>
            </w:pPr>
            <w:r>
              <w:rPr>
                <w:b w:val="0"/>
                <w:i w:val="0"/>
                <w:sz w:val="17"/>
              </w:rPr>
              <w:t>Answer policy questions from the Meridian corpus with citations, avoid superseded documents, abstain when unsupported.</w:t>
            </w:r>
          </w:p>
        </w:tc>
        <w:tc>
          <w:tcPr>
            <w:tcW w:type="dxa" w:w="1020"/>
          </w:tcPr>
          <w:p>
            <w:pPr>
              <w:spacing w:after="30"/>
            </w:pPr>
            <w:r>
              <w:rPr>
                <w:b w:val="0"/>
                <w:i w:val="0"/>
                <w:sz w:val="17"/>
              </w:rPr>
              <w:t>PLO 2</w:t>
            </w:r>
          </w:p>
        </w:tc>
        <w:tc>
          <w:tcPr>
            <w:tcW w:type="dxa" w:w="2381"/>
          </w:tcPr>
          <w:p>
            <w:pPr>
              <w:spacing w:after="30"/>
            </w:pPr>
            <w:r>
              <w:rPr>
                <w:b w:val="0"/>
                <w:i w:val="0"/>
                <w:sz w:val="17"/>
              </w:rPr>
              <w:t>a2_rag.py</w:t>
            </w:r>
          </w:p>
        </w:tc>
      </w:tr>
      <w:tr>
        <w:trPr>
          <w:cantSplit w:val="true"/>
        </w:trPr>
        <w:tc>
          <w:tcPr>
            <w:tcW w:type="dxa" w:w="567"/>
            <w:shd w:val="clear" w:color="auto" w:fill="EEF3F5"/>
          </w:tcPr>
          <w:p>
            <w:pPr>
              <w:spacing w:after="30"/>
            </w:pPr>
            <w:r>
              <w:rPr>
                <w:b/>
                <w:i w:val="0"/>
                <w:sz w:val="17"/>
              </w:rPr>
              <w:t>R2</w:t>
            </w:r>
          </w:p>
        </w:tc>
        <w:tc>
          <w:tcPr>
            <w:tcW w:type="dxa" w:w="1701"/>
            <w:shd w:val="clear" w:color="auto" w:fill="EEF3F5"/>
          </w:tcPr>
          <w:p>
            <w:pPr>
              <w:spacing w:after="30"/>
            </w:pPr>
            <w:r>
              <w:rPr>
                <w:b w:val="0"/>
                <w:i w:val="0"/>
                <w:sz w:val="17"/>
              </w:rPr>
              <w:t>Safe tools</w:t>
            </w:r>
          </w:p>
        </w:tc>
        <w:tc>
          <w:tcPr>
            <w:tcW w:type="dxa" w:w="3969"/>
            <w:shd w:val="clear" w:color="auto" w:fill="EEF3F5"/>
          </w:tcPr>
          <w:p>
            <w:pPr>
              <w:spacing w:after="30"/>
            </w:pPr>
            <w:r>
              <w:rPr>
                <w:b w:val="0"/>
                <w:i w:val="0"/>
                <w:sz w:val="17"/>
              </w:rPr>
              <w:t>Typed tools with validation and specified error codes; PII-safe account lookup; the 2025 fee schedule; idempotent escalation.</w:t>
            </w:r>
          </w:p>
        </w:tc>
        <w:tc>
          <w:tcPr>
            <w:tcW w:type="dxa" w:w="1020"/>
            <w:shd w:val="clear" w:color="auto" w:fill="EEF3F5"/>
          </w:tcPr>
          <w:p>
            <w:pPr>
              <w:spacing w:after="30"/>
            </w:pPr>
            <w:r>
              <w:rPr>
                <w:b w:val="0"/>
                <w:i w:val="0"/>
                <w:sz w:val="17"/>
              </w:rPr>
              <w:t>PLO 1, 4, 5</w:t>
            </w:r>
          </w:p>
        </w:tc>
        <w:tc>
          <w:tcPr>
            <w:tcW w:type="dxa" w:w="2381"/>
            <w:shd w:val="clear" w:color="auto" w:fill="EEF3F5"/>
          </w:tcPr>
          <w:p>
            <w:pPr>
              <w:spacing w:after="30"/>
            </w:pPr>
            <w:r>
              <w:rPr>
                <w:b w:val="0"/>
                <w:i w:val="0"/>
                <w:sz w:val="17"/>
              </w:rPr>
              <w:t>a4_tools.py</w:t>
            </w:r>
          </w:p>
        </w:tc>
      </w:tr>
      <w:tr>
        <w:trPr>
          <w:cantSplit w:val="true"/>
        </w:trPr>
        <w:tc>
          <w:tcPr>
            <w:tcW w:type="dxa" w:w="567"/>
          </w:tcPr>
          <w:p>
            <w:pPr>
              <w:spacing w:after="30"/>
            </w:pPr>
            <w:r>
              <w:rPr>
                <w:b/>
                <w:i w:val="0"/>
                <w:sz w:val="17"/>
              </w:rPr>
              <w:t>R3</w:t>
            </w:r>
          </w:p>
        </w:tc>
        <w:tc>
          <w:tcPr>
            <w:tcW w:type="dxa" w:w="1701"/>
          </w:tcPr>
          <w:p>
            <w:pPr>
              <w:spacing w:after="30"/>
            </w:pPr>
            <w:r>
              <w:rPr>
                <w:b w:val="0"/>
                <w:i w:val="0"/>
                <w:sz w:val="17"/>
              </w:rPr>
              <w:t>Agent loop</w:t>
            </w:r>
          </w:p>
        </w:tc>
        <w:tc>
          <w:tcPr>
            <w:tcW w:type="dxa" w:w="3969"/>
          </w:tcPr>
          <w:p>
            <w:pPr>
              <w:spacing w:after="30"/>
            </w:pPr>
            <w:r>
              <w:rPr>
                <w:b w:val="0"/>
                <w:i w:val="0"/>
                <w:sz w:val="17"/>
              </w:rPr>
              <w:t>Intent, tool selection, sources, needs_human and confidence in a valid AgentResult; bounded steps; failure handled.</w:t>
            </w:r>
          </w:p>
        </w:tc>
        <w:tc>
          <w:tcPr>
            <w:tcW w:type="dxa" w:w="1020"/>
          </w:tcPr>
          <w:p>
            <w:pPr>
              <w:spacing w:after="30"/>
            </w:pPr>
            <w:r>
              <w:rPr>
                <w:b w:val="0"/>
                <w:i w:val="0"/>
                <w:sz w:val="17"/>
              </w:rPr>
              <w:t>PLO 1, 4</w:t>
            </w:r>
          </w:p>
        </w:tc>
        <w:tc>
          <w:tcPr>
            <w:tcW w:type="dxa" w:w="2381"/>
          </w:tcPr>
          <w:p>
            <w:pPr>
              <w:spacing w:after="30"/>
            </w:pPr>
            <w:r>
              <w:rPr>
                <w:b w:val="0"/>
                <w:i w:val="0"/>
                <w:sz w:val="17"/>
              </w:rPr>
              <w:t>a4_agent.py</w:t>
            </w:r>
          </w:p>
        </w:tc>
      </w:tr>
      <w:tr>
        <w:trPr>
          <w:cantSplit w:val="true"/>
        </w:trPr>
        <w:tc>
          <w:tcPr>
            <w:tcW w:type="dxa" w:w="567"/>
            <w:shd w:val="clear" w:color="auto" w:fill="EEF3F5"/>
          </w:tcPr>
          <w:p>
            <w:pPr>
              <w:spacing w:after="30"/>
            </w:pPr>
            <w:r>
              <w:rPr>
                <w:b/>
                <w:i w:val="0"/>
                <w:sz w:val="17"/>
              </w:rPr>
              <w:t>R4</w:t>
            </w:r>
          </w:p>
        </w:tc>
        <w:tc>
          <w:tcPr>
            <w:tcW w:type="dxa" w:w="1701"/>
            <w:shd w:val="clear" w:color="auto" w:fill="EEF3F5"/>
          </w:tcPr>
          <w:p>
            <w:pPr>
              <w:spacing w:after="30"/>
            </w:pPr>
            <w:r>
              <w:rPr>
                <w:b w:val="0"/>
                <w:i w:val="0"/>
                <w:sz w:val="17"/>
              </w:rPr>
              <w:t>Evaluation and tracing</w:t>
            </w:r>
          </w:p>
        </w:tc>
        <w:tc>
          <w:tcPr>
            <w:tcW w:type="dxa" w:w="3969"/>
            <w:shd w:val="clear" w:color="auto" w:fill="EEF3F5"/>
          </w:tcPr>
          <w:p>
            <w:pPr>
              <w:spacing w:after="30"/>
            </w:pPr>
            <w:r>
              <w:rPr>
                <w:b w:val="0"/>
                <w:i w:val="0"/>
                <w:sz w:val="17"/>
              </w:rPr>
              <w:t>Own metrics, run_eval, Tracer and analyze_trace; an eval gate that can run in CI; a 20-30 item dataset of your own.</w:t>
            </w:r>
          </w:p>
        </w:tc>
        <w:tc>
          <w:tcPr>
            <w:tcW w:type="dxa" w:w="1020"/>
            <w:shd w:val="clear" w:color="auto" w:fill="EEF3F5"/>
          </w:tcPr>
          <w:p>
            <w:pPr>
              <w:spacing w:after="30"/>
            </w:pPr>
            <w:r>
              <w:rPr>
                <w:b w:val="0"/>
                <w:i w:val="0"/>
                <w:sz w:val="17"/>
              </w:rPr>
              <w:t>PLO 3, 8</w:t>
            </w:r>
          </w:p>
        </w:tc>
        <w:tc>
          <w:tcPr>
            <w:tcW w:type="dxa" w:w="2381"/>
            <w:shd w:val="clear" w:color="auto" w:fill="EEF3F5"/>
          </w:tcPr>
          <w:p>
            <w:pPr>
              <w:spacing w:after="30"/>
            </w:pPr>
            <w:r>
              <w:rPr>
                <w:b w:val="0"/>
                <w:i w:val="0"/>
                <w:sz w:val="17"/>
              </w:rPr>
              <w:t>a6_evals.py, eval_gate.py, eval_dataset.jsonl, .github/workflows/eval.yml</w:t>
            </w:r>
          </w:p>
        </w:tc>
      </w:tr>
      <w:tr>
        <w:trPr>
          <w:cantSplit w:val="true"/>
        </w:trPr>
        <w:tc>
          <w:tcPr>
            <w:tcW w:type="dxa" w:w="567"/>
          </w:tcPr>
          <w:p>
            <w:pPr>
              <w:spacing w:after="30"/>
            </w:pPr>
            <w:r>
              <w:rPr>
                <w:b/>
                <w:i w:val="0"/>
                <w:sz w:val="17"/>
              </w:rPr>
              <w:t>R5</w:t>
            </w:r>
          </w:p>
        </w:tc>
        <w:tc>
          <w:tcPr>
            <w:tcW w:type="dxa" w:w="1701"/>
          </w:tcPr>
          <w:p>
            <w:pPr>
              <w:spacing w:after="30"/>
            </w:pPr>
            <w:r>
              <w:rPr>
                <w:b w:val="0"/>
                <w:i w:val="0"/>
                <w:sz w:val="17"/>
              </w:rPr>
              <w:t>Safety</w:t>
            </w:r>
          </w:p>
        </w:tc>
        <w:tc>
          <w:tcPr>
            <w:tcW w:type="dxa" w:w="3969"/>
          </w:tcPr>
          <w:p>
            <w:pPr>
              <w:spacing w:after="30"/>
            </w:pPr>
            <w:r>
              <w:rPr>
                <w:b w:val="0"/>
                <w:i w:val="0"/>
                <w:sz w:val="17"/>
              </w:rPr>
              <w:t>Injection detection and sanitising, PII redaction, least-privilege authorisation, end to end.</w:t>
            </w:r>
          </w:p>
        </w:tc>
        <w:tc>
          <w:tcPr>
            <w:tcW w:type="dxa" w:w="1020"/>
          </w:tcPr>
          <w:p>
            <w:pPr>
              <w:spacing w:after="30"/>
            </w:pPr>
            <w:r>
              <w:rPr>
                <w:b w:val="0"/>
                <w:i w:val="0"/>
                <w:sz w:val="17"/>
              </w:rPr>
              <w:t>PLO 5</w:t>
            </w:r>
          </w:p>
        </w:tc>
        <w:tc>
          <w:tcPr>
            <w:tcW w:type="dxa" w:w="2381"/>
          </w:tcPr>
          <w:p>
            <w:pPr>
              <w:spacing w:after="30"/>
            </w:pPr>
            <w:r>
              <w:rPr>
                <w:b w:val="0"/>
                <w:i w:val="0"/>
                <w:sz w:val="17"/>
              </w:rPr>
              <w:t>a7_guard.py</w:t>
            </w:r>
          </w:p>
        </w:tc>
      </w:tr>
      <w:tr>
        <w:trPr>
          <w:cantSplit w:val="true"/>
        </w:trPr>
        <w:tc>
          <w:tcPr>
            <w:tcW w:type="dxa" w:w="567"/>
            <w:shd w:val="clear" w:color="auto" w:fill="EEF3F5"/>
          </w:tcPr>
          <w:p>
            <w:pPr>
              <w:spacing w:after="30"/>
            </w:pPr>
            <w:r>
              <w:rPr>
                <w:b/>
                <w:i w:val="0"/>
                <w:sz w:val="17"/>
              </w:rPr>
              <w:t>R6</w:t>
            </w:r>
          </w:p>
        </w:tc>
        <w:tc>
          <w:tcPr>
            <w:tcW w:type="dxa" w:w="1701"/>
            <w:shd w:val="clear" w:color="auto" w:fill="EEF3F5"/>
          </w:tcPr>
          <w:p>
            <w:pPr>
              <w:spacing w:after="30"/>
            </w:pPr>
            <w:r>
              <w:rPr>
                <w:b w:val="0"/>
                <w:i w:val="0"/>
                <w:sz w:val="17"/>
              </w:rPr>
              <w:t>Resilience</w:t>
            </w:r>
          </w:p>
        </w:tc>
        <w:tc>
          <w:tcPr>
            <w:tcW w:type="dxa" w:w="3969"/>
            <w:shd w:val="clear" w:color="auto" w:fill="EEF3F5"/>
          </w:tcPr>
          <w:p>
            <w:pPr>
              <w:spacing w:after="30"/>
            </w:pPr>
            <w:r>
              <w:rPr>
                <w:b w:val="0"/>
                <w:i w:val="0"/>
                <w:sz w:val="17"/>
              </w:rPr>
              <w:t>Retry with backoff, timeout budget, circuit breaker, visible fallback.</w:t>
            </w:r>
          </w:p>
        </w:tc>
        <w:tc>
          <w:tcPr>
            <w:tcW w:type="dxa" w:w="1020"/>
            <w:shd w:val="clear" w:color="auto" w:fill="EEF3F5"/>
          </w:tcPr>
          <w:p>
            <w:pPr>
              <w:spacing w:after="30"/>
            </w:pPr>
            <w:r>
              <w:rPr>
                <w:b w:val="0"/>
                <w:i w:val="0"/>
                <w:sz w:val="17"/>
              </w:rPr>
              <w:t>PLO 4</w:t>
            </w:r>
          </w:p>
        </w:tc>
        <w:tc>
          <w:tcPr>
            <w:tcW w:type="dxa" w:w="2381"/>
            <w:shd w:val="clear" w:color="auto" w:fill="EEF3F5"/>
          </w:tcPr>
          <w:p>
            <w:pPr>
              <w:spacing w:after="30"/>
            </w:pPr>
            <w:r>
              <w:rPr>
                <w:b w:val="0"/>
                <w:i w:val="0"/>
                <w:sz w:val="17"/>
              </w:rPr>
              <w:t>a7_resilience.py</w:t>
            </w:r>
          </w:p>
        </w:tc>
      </w:tr>
      <w:tr>
        <w:trPr>
          <w:cantSplit w:val="true"/>
        </w:trPr>
        <w:tc>
          <w:tcPr>
            <w:tcW w:type="dxa" w:w="567"/>
          </w:tcPr>
          <w:p>
            <w:pPr>
              <w:spacing w:after="30"/>
            </w:pPr>
            <w:r>
              <w:rPr>
                <w:b/>
                <w:i w:val="0"/>
                <w:sz w:val="17"/>
              </w:rPr>
              <w:t>R7</w:t>
            </w:r>
          </w:p>
        </w:tc>
        <w:tc>
          <w:tcPr>
            <w:tcW w:type="dxa" w:w="1701"/>
          </w:tcPr>
          <w:p>
            <w:pPr>
              <w:spacing w:after="30"/>
            </w:pPr>
            <w:r>
              <w:rPr>
                <w:b w:val="0"/>
                <w:i w:val="0"/>
                <w:sz w:val="17"/>
              </w:rPr>
              <w:t>Audit</w:t>
            </w:r>
          </w:p>
        </w:tc>
        <w:tc>
          <w:tcPr>
            <w:tcW w:type="dxa" w:w="3969"/>
          </w:tcPr>
          <w:p>
            <w:pPr>
              <w:spacing w:after="30"/>
            </w:pPr>
            <w:r>
              <w:rPr>
                <w:b w:val="0"/>
                <w:i w:val="0"/>
                <w:sz w:val="17"/>
              </w:rPr>
              <w:t>Hash-chained, tamper-evident, PII-free audit log.</w:t>
            </w:r>
          </w:p>
        </w:tc>
        <w:tc>
          <w:tcPr>
            <w:tcW w:type="dxa" w:w="1020"/>
          </w:tcPr>
          <w:p>
            <w:pPr>
              <w:spacing w:after="30"/>
            </w:pPr>
            <w:r>
              <w:rPr>
                <w:b w:val="0"/>
                <w:i w:val="0"/>
                <w:sz w:val="17"/>
              </w:rPr>
              <w:t>PLO 5, 7</w:t>
            </w:r>
          </w:p>
        </w:tc>
        <w:tc>
          <w:tcPr>
            <w:tcW w:type="dxa" w:w="2381"/>
          </w:tcPr>
          <w:p>
            <w:pPr>
              <w:spacing w:after="30"/>
            </w:pPr>
            <w:r>
              <w:rPr>
                <w:b w:val="0"/>
                <w:i w:val="0"/>
                <w:sz w:val="17"/>
              </w:rPr>
              <w:t>a7_audit.py</w:t>
            </w:r>
          </w:p>
        </w:tc>
      </w:tr>
      <w:tr>
        <w:trPr>
          <w:cantSplit w:val="true"/>
        </w:trPr>
        <w:tc>
          <w:tcPr>
            <w:tcW w:type="dxa" w:w="567"/>
            <w:shd w:val="clear" w:color="auto" w:fill="EEF3F5"/>
          </w:tcPr>
          <w:p>
            <w:pPr>
              <w:spacing w:after="30"/>
            </w:pPr>
            <w:r>
              <w:rPr>
                <w:b/>
                <w:i w:val="0"/>
                <w:sz w:val="17"/>
              </w:rPr>
              <w:t>R8</w:t>
            </w:r>
          </w:p>
        </w:tc>
        <w:tc>
          <w:tcPr>
            <w:tcW w:type="dxa" w:w="1701"/>
            <w:shd w:val="clear" w:color="auto" w:fill="EEF3F5"/>
          </w:tcPr>
          <w:p>
            <w:pPr>
              <w:spacing w:after="30"/>
            </w:pPr>
            <w:r>
              <w:rPr>
                <w:b w:val="0"/>
                <w:i w:val="0"/>
                <w:sz w:val="17"/>
              </w:rPr>
              <w:t>Integration</w:t>
            </w:r>
          </w:p>
        </w:tc>
        <w:tc>
          <w:tcPr>
            <w:tcW w:type="dxa" w:w="3969"/>
            <w:shd w:val="clear" w:color="auto" w:fill="EEF3F5"/>
          </w:tcPr>
          <w:p>
            <w:pPr>
              <w:spacing w:after="30"/>
            </w:pPr>
            <w:r>
              <w:rPr>
                <w:b w:val="0"/>
                <w:i w:val="0"/>
                <w:sz w:val="17"/>
              </w:rPr>
              <w:t>One app that runs every request through guard, authorisation, retrieval or tools, resilience, output guard, audit and tracing.</w:t>
            </w:r>
          </w:p>
        </w:tc>
        <w:tc>
          <w:tcPr>
            <w:tcW w:type="dxa" w:w="1020"/>
            <w:shd w:val="clear" w:color="auto" w:fill="EEF3F5"/>
          </w:tcPr>
          <w:p>
            <w:pPr>
              <w:spacing w:after="30"/>
            </w:pPr>
            <w:r>
              <w:rPr>
                <w:b w:val="0"/>
                <w:i w:val="0"/>
                <w:sz w:val="17"/>
              </w:rPr>
              <w:t>PLO 1</w:t>
            </w:r>
          </w:p>
        </w:tc>
        <w:tc>
          <w:tcPr>
            <w:tcW w:type="dxa" w:w="2381"/>
            <w:shd w:val="clear" w:color="auto" w:fill="EEF3F5"/>
          </w:tcPr>
          <w:p>
            <w:pPr>
              <w:spacing w:after="30"/>
            </w:pPr>
            <w:r>
              <w:rPr>
                <w:b w:val="0"/>
                <w:i w:val="0"/>
                <w:sz w:val="17"/>
              </w:rPr>
              <w:t>app.py</w:t>
            </w:r>
          </w:p>
        </w:tc>
      </w:tr>
      <w:tr>
        <w:trPr>
          <w:cantSplit w:val="true"/>
        </w:trPr>
        <w:tc>
          <w:tcPr>
            <w:tcW w:type="dxa" w:w="567"/>
          </w:tcPr>
          <w:p>
            <w:pPr>
              <w:spacing w:after="30"/>
            </w:pPr>
            <w:r>
              <w:rPr>
                <w:b/>
                <w:i w:val="0"/>
                <w:sz w:val="17"/>
              </w:rPr>
              <w:t>R9</w:t>
            </w:r>
          </w:p>
        </w:tc>
        <w:tc>
          <w:tcPr>
            <w:tcW w:type="dxa" w:w="1701"/>
          </w:tcPr>
          <w:p>
            <w:pPr>
              <w:spacing w:after="30"/>
            </w:pPr>
            <w:r>
              <w:rPr>
                <w:b w:val="0"/>
                <w:i w:val="0"/>
                <w:sz w:val="17"/>
              </w:rPr>
              <w:t>Business case</w:t>
            </w:r>
          </w:p>
        </w:tc>
        <w:tc>
          <w:tcPr>
            <w:tcW w:type="dxa" w:w="3969"/>
          </w:tcPr>
          <w:p>
            <w:pPr>
              <w:spacing w:after="30"/>
            </w:pPr>
            <w:r>
              <w:rPr>
                <w:b w:val="0"/>
                <w:i w:val="0"/>
                <w:sz w:val="17"/>
              </w:rPr>
              <w:t>Anchor the work in one stakeholder case (A, B or C): process, pain, what stays human, metrics with baselines, ROI range, pilot.</w:t>
            </w:r>
          </w:p>
        </w:tc>
        <w:tc>
          <w:tcPr>
            <w:tcW w:type="dxa" w:w="1020"/>
          </w:tcPr>
          <w:p>
            <w:pPr>
              <w:spacing w:after="30"/>
            </w:pPr>
            <w:r>
              <w:rPr>
                <w:b w:val="0"/>
                <w:i w:val="0"/>
                <w:sz w:val="17"/>
              </w:rPr>
              <w:t>PLO 6</w:t>
            </w:r>
          </w:p>
        </w:tc>
        <w:tc>
          <w:tcPr>
            <w:tcW w:type="dxa" w:w="2381"/>
          </w:tcPr>
          <w:p>
            <w:pPr>
              <w:spacing w:after="30"/>
            </w:pPr>
            <w:r>
              <w:rPr>
                <w:b w:val="0"/>
                <w:i w:val="0"/>
                <w:sz w:val="17"/>
              </w:rPr>
              <w:t>docs/business_case.md, design brief</w:t>
            </w:r>
          </w:p>
        </w:tc>
      </w:tr>
      <w:tr>
        <w:trPr>
          <w:cantSplit w:val="true"/>
        </w:trPr>
        <w:tc>
          <w:tcPr>
            <w:tcW w:type="dxa" w:w="567"/>
            <w:shd w:val="clear" w:color="auto" w:fill="EEF3F5"/>
          </w:tcPr>
          <w:p>
            <w:pPr>
              <w:spacing w:after="30"/>
            </w:pPr>
            <w:r>
              <w:rPr>
                <w:b/>
                <w:i w:val="0"/>
                <w:sz w:val="17"/>
              </w:rPr>
              <w:t>R10</w:t>
            </w:r>
          </w:p>
        </w:tc>
        <w:tc>
          <w:tcPr>
            <w:tcW w:type="dxa" w:w="1701"/>
            <w:shd w:val="clear" w:color="auto" w:fill="EEF3F5"/>
          </w:tcPr>
          <w:p>
            <w:pPr>
              <w:spacing w:after="30"/>
            </w:pPr>
            <w:r>
              <w:rPr>
                <w:b w:val="0"/>
                <w:i w:val="0"/>
                <w:sz w:val="17"/>
              </w:rPr>
              <w:t>Operations and improvement</w:t>
            </w:r>
          </w:p>
        </w:tc>
        <w:tc>
          <w:tcPr>
            <w:tcW w:type="dxa" w:w="3969"/>
            <w:shd w:val="clear" w:color="auto" w:fill="EEF3F5"/>
          </w:tcPr>
          <w:p>
            <w:pPr>
              <w:spacing w:after="30"/>
            </w:pPr>
            <w:r>
              <w:rPr>
                <w:b w:val="0"/>
                <w:i w:val="0"/>
                <w:sz w:val="17"/>
              </w:rPr>
              <w:t>Baseline vs after evaluation with a measured improvement, runbook, threat model, governance summary, game-day report, recorded demo.</w:t>
            </w:r>
          </w:p>
        </w:tc>
        <w:tc>
          <w:tcPr>
            <w:tcW w:type="dxa" w:w="1020"/>
            <w:shd w:val="clear" w:color="auto" w:fill="EEF3F5"/>
          </w:tcPr>
          <w:p>
            <w:pPr>
              <w:spacing w:after="30"/>
            </w:pPr>
            <w:r>
              <w:rPr>
                <w:b w:val="0"/>
                <w:i w:val="0"/>
                <w:sz w:val="17"/>
              </w:rPr>
              <w:t>PLO 3, 7, 8</w:t>
            </w:r>
          </w:p>
        </w:tc>
        <w:tc>
          <w:tcPr>
            <w:tcW w:type="dxa" w:w="2381"/>
            <w:shd w:val="clear" w:color="auto" w:fill="EEF3F5"/>
          </w:tcPr>
          <w:p>
            <w:pPr>
              <w:spacing w:after="30"/>
            </w:pPr>
            <w:r>
              <w:rPr>
                <w:b w:val="0"/>
                <w:i w:val="0"/>
                <w:sz w:val="17"/>
              </w:rPr>
              <w:t>reports/, docs/, gameday/, demo/</w:t>
            </w:r>
          </w:p>
        </w:tc>
      </w:tr>
    </w:tbl>
    <w:p>
      <w:pPr>
        <w:spacing w:after="40"/>
      </w:pPr>
    </w:p>
    <w:p>
      <w:pPr>
        <w:pStyle w:val="Heading2"/>
      </w:pPr>
      <w:r>
        <w:t>The integration contract: app.py</w:t>
      </w:r>
    </w:p>
    <w:p>
      <w:r>
        <w:rPr>
          <w:rFonts w:ascii="Consolas" w:hAnsi="Consolas" w:eastAsia="Consolas"/>
          <w:color w:val="7A2E0E"/>
          <w:sz w:val="19"/>
        </w:rPr>
        <w:t>app.py</w:t>
      </w:r>
      <w:r>
        <w:rPr>
          <w:b w:val="0"/>
          <w:i w:val="0"/>
        </w:rPr>
        <w:t xml:space="preserve"> is where the pieces become one system. You choose the architecture; the grader only needs this contract:</w:t>
      </w:r>
    </w:p>
    <w:tbl>
      <w:tblPr>
        <w:tblW w:type="auto" w:w="0"/>
        <w:jc w:val="center"/>
        <w:tblLayout w:type="fixed"/>
        <w:tblLook w:firstColumn="1" w:firstRow="1" w:lastColumn="0" w:lastRow="0" w:noHBand="0" w:noVBand="1" w:val="04A0"/>
      </w:tblPr>
      <w:tblGrid>
        <w:gridCol w:w="9638"/>
      </w:tblGrid>
      <w:tr>
        <w:tc>
          <w:tcPr>
            <w:tcW w:type="dxa" w:w="9638"/>
            <w:shd w:val="clear" w:color="auto" w:fill="F3F3F3"/>
          </w:tcPr>
          <w:p>
            <w:pPr>
              <w:spacing w:after="0"/>
            </w:pPr>
            <w:r>
              <w:rPr>
                <w:rFonts w:ascii="Consolas" w:hAnsi="Consolas" w:eastAsia="Consolas"/>
                <w:sz w:val="17"/>
              </w:rPr>
              <w:t>build_app(deps=None, audit_path=None, trace_path=None) -&gt; CapstoneApp</w:t>
            </w:r>
          </w:p>
          <w:p>
            <w:pPr>
              <w:spacing w:after="0"/>
            </w:pPr>
            <w:r>
              <w:rPr>
                <w:rFonts w:ascii="Consolas" w:hAnsi="Consolas" w:eastAsia="Consolas"/>
                <w:sz w:val="17"/>
              </w:rPr>
              <w:t>CapstoneApp.deps                                   # the Deps in use (llm, retriever, db, tickets, ...)</w:t>
            </w:r>
          </w:p>
          <w:p>
            <w:pPr>
              <w:spacing w:after="0"/>
            </w:pPr>
            <w:r>
              <w:rPr>
                <w:rFonts w:ascii="Consolas" w:hAnsi="Consolas" w:eastAsia="Consolas"/>
                <w:sz w:val="17"/>
              </w:rPr>
              <w:t>CapstoneApp.handle(request, role='support_agent') -&gt; AgentResult</w:t>
            </w:r>
          </w:p>
        </w:tc>
      </w:tr>
    </w:tbl>
    <w:p>
      <w:pPr>
        <w:spacing w:after="40"/>
      </w:pPr>
    </w:p>
    <w:p>
      <w:r>
        <w:rPr>
          <w:b w:val="0"/>
          <w:i w:val="0"/>
        </w:rPr>
        <w:t>For every request your app must:</w:t>
      </w:r>
    </w:p>
    <w:p>
      <w:pPr>
        <w:spacing w:after="40"/>
        <w:ind w:left="454" w:hanging="340"/>
      </w:pPr>
      <w:r>
        <w:rPr>
          <w:b w:val="0"/>
          <w:i w:val="0"/>
        </w:rPr>
        <w:t xml:space="preserve">1.  </w:t>
      </w:r>
      <w:r>
        <w:rPr>
          <w:b/>
          <w:i w:val="0"/>
        </w:rPr>
        <w:t>Authorise</w:t>
      </w:r>
      <w:r>
        <w:rPr>
          <w:b w:val="0"/>
          <w:i w:val="0"/>
        </w:rPr>
        <w:t xml:space="preserve"> the action for the caller's role. A role that may not act gets </w:t>
      </w:r>
      <w:r>
        <w:rPr>
          <w:rFonts w:ascii="Consolas" w:hAnsi="Consolas" w:eastAsia="Consolas"/>
          <w:color w:val="7A2E0E"/>
          <w:sz w:val="19"/>
        </w:rPr>
        <w:t>needs_human=True</w:t>
      </w:r>
      <w:r>
        <w:rPr>
          <w:b w:val="0"/>
          <w:i w:val="0"/>
        </w:rPr>
        <w:t xml:space="preserve"> and no side effect.</w:t>
      </w:r>
    </w:p>
    <w:p>
      <w:pPr>
        <w:spacing w:after="40"/>
        <w:ind w:left="454" w:hanging="340"/>
      </w:pPr>
      <w:r>
        <w:rPr>
          <w:b w:val="0"/>
          <w:i w:val="0"/>
        </w:rPr>
        <w:t xml:space="preserve">2.  </w:t>
      </w:r>
      <w:r>
        <w:rPr>
          <w:b/>
          <w:i w:val="0"/>
        </w:rPr>
        <w:t>Retrieve</w:t>
      </w:r>
      <w:r>
        <w:rPr>
          <w:b w:val="0"/>
          <w:i w:val="0"/>
        </w:rPr>
        <w:t xml:space="preserve"> with retrieved text treated as data only, so a poisoned document cannot steer the model.</w:t>
      </w:r>
    </w:p>
    <w:p>
      <w:pPr>
        <w:spacing w:after="40"/>
        <w:ind w:left="454" w:hanging="340"/>
      </w:pPr>
      <w:r>
        <w:rPr>
          <w:b w:val="0"/>
          <w:i w:val="0"/>
        </w:rPr>
        <w:t xml:space="preserve">3.  </w:t>
      </w:r>
      <w:r>
        <w:rPr>
          <w:b/>
          <w:i w:val="0"/>
        </w:rPr>
        <w:t>Answer</w:t>
      </w:r>
      <w:r>
        <w:rPr>
          <w:b w:val="0"/>
          <w:i w:val="0"/>
        </w:rPr>
        <w:t xml:space="preserve"> with the right tool or tools, cite sources, and never return raw PII.</w:t>
      </w:r>
    </w:p>
    <w:p>
      <w:pPr>
        <w:spacing w:after="40"/>
        <w:ind w:left="454" w:hanging="340"/>
      </w:pPr>
      <w:r>
        <w:rPr>
          <w:b w:val="0"/>
          <w:i w:val="0"/>
        </w:rPr>
        <w:t xml:space="preserve">4.  </w:t>
      </w:r>
      <w:r>
        <w:rPr>
          <w:b/>
          <w:i w:val="0"/>
        </w:rPr>
        <w:t>Record</w:t>
      </w:r>
      <w:r>
        <w:rPr>
          <w:b w:val="0"/>
          <w:i w:val="0"/>
        </w:rPr>
        <w:t xml:space="preserve"> one audit entry and at least three trace spans per request.</w:t>
      </w:r>
    </w:p>
    <w:p>
      <w:pPr>
        <w:spacing w:after="40"/>
        <w:ind w:left="454" w:hanging="340"/>
      </w:pPr>
      <w:r>
        <w:rPr>
          <w:b w:val="0"/>
          <w:i w:val="0"/>
        </w:rPr>
        <w:t xml:space="preserve">5.  </w:t>
      </w:r>
      <w:r>
        <w:rPr>
          <w:b/>
          <w:i w:val="0"/>
        </w:rPr>
        <w:t>Survive faults.</w:t>
      </w:r>
      <w:r>
        <w:rPr>
          <w:b w:val="0"/>
          <w:i w:val="0"/>
        </w:rPr>
        <w:t xml:space="preserve"> With the account system down, return a valid result that says it is degraded and hands over to a human; recover when the fault clears.</w:t>
      </w:r>
    </w:p>
    <w:p>
      <w:pPr>
        <w:pStyle w:val="Heading2"/>
      </w:pPr>
      <w:r>
        <w:t>Module contracts at a glance</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2041"/>
        <w:gridCol w:w="7597"/>
      </w:tblGrid>
      <w:tr>
        <w:trPr>
          <w:tblHeader w:val="true"/>
        </w:trPr>
        <w:tc>
          <w:tcPr>
            <w:tcW w:type="dxa" w:w="2041"/>
            <w:shd w:val="clear" w:color="auto" w:fill="1F4E5F"/>
          </w:tcPr>
          <w:p>
            <w:pPr>
              <w:spacing w:after="20"/>
            </w:pPr>
            <w:r>
              <w:rPr>
                <w:b/>
                <w:color w:val="FFFFFF"/>
                <w:sz w:val="17"/>
              </w:rPr>
              <w:t>File</w:t>
            </w:r>
          </w:p>
        </w:tc>
        <w:tc>
          <w:tcPr>
            <w:tcW w:type="dxa" w:w="7597"/>
            <w:shd w:val="clear" w:color="auto" w:fill="1F4E5F"/>
          </w:tcPr>
          <w:p>
            <w:pPr>
              <w:spacing w:after="20"/>
            </w:pPr>
            <w:r>
              <w:rPr>
                <w:b/>
                <w:color w:val="FFFFFF"/>
                <w:sz w:val="17"/>
              </w:rPr>
              <w:t>Main functions</w:t>
            </w:r>
          </w:p>
        </w:tc>
      </w:tr>
      <w:tr>
        <w:trPr>
          <w:cantSplit w:val="true"/>
        </w:trPr>
        <w:tc>
          <w:tcPr>
            <w:tcW w:type="dxa" w:w="2041"/>
          </w:tcPr>
          <w:p>
            <w:pPr>
              <w:spacing w:after="30"/>
            </w:pPr>
            <w:r>
              <w:rPr>
                <w:b/>
                <w:i w:val="0"/>
                <w:sz w:val="17"/>
              </w:rPr>
              <w:t>a2_rag.py</w:t>
            </w:r>
          </w:p>
        </w:tc>
        <w:tc>
          <w:tcPr>
            <w:tcW w:type="dxa" w:w="7597"/>
          </w:tcPr>
          <w:p>
            <w:pPr>
              <w:spacing w:after="30"/>
            </w:pPr>
            <w:r>
              <w:rPr>
                <w:b w:val="0"/>
                <w:i w:val="0"/>
                <w:sz w:val="17"/>
              </w:rPr>
              <w:t>build_index(corpus_dir, chunking, chunk_size, overlap, embedder); retrieve(index, query, k, mode, rerank, exclude_superseded); answer(index, query, llm, k)</w:t>
            </w:r>
          </w:p>
        </w:tc>
      </w:tr>
      <w:tr>
        <w:trPr>
          <w:cantSplit w:val="true"/>
        </w:trPr>
        <w:tc>
          <w:tcPr>
            <w:tcW w:type="dxa" w:w="2041"/>
            <w:shd w:val="clear" w:color="auto" w:fill="EEF3F5"/>
          </w:tcPr>
          <w:p>
            <w:pPr>
              <w:spacing w:after="30"/>
            </w:pPr>
            <w:r>
              <w:rPr>
                <w:b/>
                <w:i w:val="0"/>
                <w:sz w:val="17"/>
              </w:rPr>
              <w:t>a4_tools.py</w:t>
            </w:r>
          </w:p>
        </w:tc>
        <w:tc>
          <w:tcPr>
            <w:tcW w:type="dxa" w:w="7597"/>
            <w:shd w:val="clear" w:color="auto" w:fill="EEF3F5"/>
          </w:tcPr>
          <w:p>
            <w:pPr>
              <w:spacing w:after="30"/>
            </w:pPr>
            <w:r>
              <w:rPr>
                <w:b w:val="0"/>
                <w:i w:val="0"/>
                <w:sz w:val="17"/>
              </w:rPr>
              <w:t>lookup_account_status(db, account_id); calculate_fee(fee_type, quantity, plan); escalate_ticket(tickets, account_id, reason, priority); search_policy(retriever, query, k)</w:t>
            </w:r>
          </w:p>
        </w:tc>
      </w:tr>
      <w:tr>
        <w:trPr>
          <w:cantSplit w:val="true"/>
        </w:trPr>
        <w:tc>
          <w:tcPr>
            <w:tcW w:type="dxa" w:w="2041"/>
          </w:tcPr>
          <w:p>
            <w:pPr>
              <w:spacing w:after="30"/>
            </w:pPr>
            <w:r>
              <w:rPr>
                <w:b/>
                <w:i w:val="0"/>
                <w:sz w:val="17"/>
              </w:rPr>
              <w:t>a4_agent.py</w:t>
            </w:r>
          </w:p>
        </w:tc>
        <w:tc>
          <w:tcPr>
            <w:tcW w:type="dxa" w:w="7597"/>
          </w:tcPr>
          <w:p>
            <w:pPr>
              <w:spacing w:after="30"/>
            </w:pPr>
            <w:r>
              <w:rPr>
                <w:b w:val="0"/>
                <w:i w:val="0"/>
                <w:sz w:val="17"/>
              </w:rPr>
              <w:t>handle(request, deps) -&gt; AgentResult</w:t>
            </w:r>
          </w:p>
        </w:tc>
      </w:tr>
      <w:tr>
        <w:trPr>
          <w:cantSplit w:val="true"/>
        </w:trPr>
        <w:tc>
          <w:tcPr>
            <w:tcW w:type="dxa" w:w="2041"/>
            <w:shd w:val="clear" w:color="auto" w:fill="EEF3F5"/>
          </w:tcPr>
          <w:p>
            <w:pPr>
              <w:spacing w:after="30"/>
            </w:pPr>
            <w:r>
              <w:rPr>
                <w:b/>
                <w:i w:val="0"/>
                <w:sz w:val="17"/>
              </w:rPr>
              <w:t>a6_evals.py</w:t>
            </w:r>
          </w:p>
        </w:tc>
        <w:tc>
          <w:tcPr>
            <w:tcW w:type="dxa" w:w="7597"/>
            <w:shd w:val="clear" w:color="auto" w:fill="EEF3F5"/>
          </w:tcPr>
          <w:p>
            <w:pPr>
              <w:spacing w:after="30"/>
            </w:pPr>
            <w:r>
              <w:rPr>
                <w:b w:val="0"/>
                <w:i w:val="0"/>
                <w:sz w:val="17"/>
              </w:rPr>
              <w:t>context_precision, context_recall, faithfulness, answer_relevance, tool_call_accuracy, run_eval, Tracer, analyze_trace;  eval_gate.py exits 0 / 1 / 2</w:t>
            </w:r>
          </w:p>
        </w:tc>
      </w:tr>
      <w:tr>
        <w:trPr>
          <w:cantSplit w:val="true"/>
        </w:trPr>
        <w:tc>
          <w:tcPr>
            <w:tcW w:type="dxa" w:w="2041"/>
          </w:tcPr>
          <w:p>
            <w:pPr>
              <w:spacing w:after="30"/>
            </w:pPr>
            <w:r>
              <w:rPr>
                <w:b/>
                <w:i w:val="0"/>
                <w:sz w:val="17"/>
              </w:rPr>
              <w:t>a7_guard.py</w:t>
            </w:r>
          </w:p>
        </w:tc>
        <w:tc>
          <w:tcPr>
            <w:tcW w:type="dxa" w:w="7597"/>
          </w:tcPr>
          <w:p>
            <w:pPr>
              <w:spacing w:after="30"/>
            </w:pPr>
            <w:r>
              <w:rPr>
                <w:b w:val="0"/>
                <w:i w:val="0"/>
                <w:sz w:val="17"/>
              </w:rPr>
              <w:t>detect_injection, sanitize_context, redact_pii, authorize(role, tool), secure_answer(question, deps)</w:t>
            </w:r>
          </w:p>
        </w:tc>
      </w:tr>
      <w:tr>
        <w:trPr>
          <w:cantSplit w:val="true"/>
        </w:trPr>
        <w:tc>
          <w:tcPr>
            <w:tcW w:type="dxa" w:w="2041"/>
            <w:shd w:val="clear" w:color="auto" w:fill="EEF3F5"/>
          </w:tcPr>
          <w:p>
            <w:pPr>
              <w:spacing w:after="30"/>
            </w:pPr>
            <w:r>
              <w:rPr>
                <w:b/>
                <w:i w:val="0"/>
                <w:sz w:val="17"/>
              </w:rPr>
              <w:t>a7_resilience.py</w:t>
            </w:r>
          </w:p>
        </w:tc>
        <w:tc>
          <w:tcPr>
            <w:tcW w:type="dxa" w:w="7597"/>
            <w:shd w:val="clear" w:color="auto" w:fill="EEF3F5"/>
          </w:tcPr>
          <w:p>
            <w:pPr>
              <w:spacing w:after="30"/>
            </w:pPr>
            <w:r>
              <w:rPr>
                <w:b w:val="0"/>
                <w:i w:val="0"/>
                <w:sz w:val="17"/>
              </w:rPr>
              <w:t>CircuitBreaker; call_with_resilience(fn, retries, base_delay, max_delay, timeout_budget_s, fallback, breaker, ...)</w:t>
            </w:r>
          </w:p>
        </w:tc>
      </w:tr>
      <w:tr>
        <w:trPr>
          <w:cantSplit w:val="true"/>
        </w:trPr>
        <w:tc>
          <w:tcPr>
            <w:tcW w:type="dxa" w:w="2041"/>
          </w:tcPr>
          <w:p>
            <w:pPr>
              <w:spacing w:after="30"/>
            </w:pPr>
            <w:r>
              <w:rPr>
                <w:b/>
                <w:i w:val="0"/>
                <w:sz w:val="17"/>
              </w:rPr>
              <w:t>a7_audit.py</w:t>
            </w:r>
          </w:p>
        </w:tc>
        <w:tc>
          <w:tcPr>
            <w:tcW w:type="dxa" w:w="7597"/>
          </w:tcPr>
          <w:p>
            <w:pPr>
              <w:spacing w:after="30"/>
            </w:pPr>
            <w:r>
              <w:rPr>
                <w:b w:val="0"/>
                <w:i w:val="0"/>
                <w:sz w:val="17"/>
              </w:rPr>
              <w:t>AuditLog(path): append(...), entries(), verify()</w:t>
            </w:r>
          </w:p>
        </w:tc>
      </w:tr>
    </w:tbl>
    <w:p>
      <w:pPr>
        <w:spacing w:after="40"/>
      </w:pPr>
    </w:p>
    <w:p>
      <w:pPr>
        <w:pStyle w:val="Heading2"/>
      </w:pPr>
      <w:r>
        <w:t>Stretch (optional, up to +5 bonus)</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2835"/>
        <w:gridCol w:w="794"/>
        <w:gridCol w:w="2494"/>
        <w:gridCol w:w="3515"/>
      </w:tblGrid>
      <w:tr>
        <w:trPr>
          <w:tblHeader w:val="true"/>
        </w:trPr>
        <w:tc>
          <w:tcPr>
            <w:tcW w:type="dxa" w:w="2835"/>
            <w:shd w:val="clear" w:color="auto" w:fill="1F4E5F"/>
          </w:tcPr>
          <w:p>
            <w:pPr>
              <w:spacing w:after="20"/>
            </w:pPr>
            <w:r>
              <w:rPr>
                <w:b/>
                <w:color w:val="FFFFFF"/>
                <w:sz w:val="17"/>
              </w:rPr>
              <w:t>Stretch</w:t>
            </w:r>
          </w:p>
        </w:tc>
        <w:tc>
          <w:tcPr>
            <w:tcW w:type="dxa" w:w="794"/>
            <w:shd w:val="clear" w:color="auto" w:fill="1F4E5F"/>
          </w:tcPr>
          <w:p>
            <w:pPr>
              <w:spacing w:after="20"/>
              <w:jc w:val="center"/>
            </w:pPr>
            <w:r>
              <w:rPr>
                <w:b/>
                <w:color w:val="FFFFFF"/>
                <w:sz w:val="17"/>
              </w:rPr>
              <w:t>Points</w:t>
            </w:r>
          </w:p>
        </w:tc>
        <w:tc>
          <w:tcPr>
            <w:tcW w:type="dxa" w:w="2494"/>
            <w:shd w:val="clear" w:color="auto" w:fill="1F4E5F"/>
          </w:tcPr>
          <w:p>
            <w:pPr>
              <w:spacing w:after="20"/>
            </w:pPr>
            <w:r>
              <w:rPr>
                <w:b/>
                <w:color w:val="FFFFFF"/>
                <w:sz w:val="17"/>
              </w:rPr>
              <w:t>Files</w:t>
            </w:r>
          </w:p>
        </w:tc>
        <w:tc>
          <w:tcPr>
            <w:tcW w:type="dxa" w:w="3515"/>
            <w:shd w:val="clear" w:color="auto" w:fill="1F4E5F"/>
          </w:tcPr>
          <w:p>
            <w:pPr>
              <w:spacing w:after="20"/>
            </w:pPr>
            <w:r>
              <w:rPr>
                <w:b/>
                <w:color w:val="FFFFFF"/>
                <w:sz w:val="17"/>
              </w:rPr>
              <w:t>What it covers</w:t>
            </w:r>
          </w:p>
        </w:tc>
      </w:tr>
      <w:tr>
        <w:trPr>
          <w:cantSplit w:val="true"/>
        </w:trPr>
        <w:tc>
          <w:tcPr>
            <w:tcW w:type="dxa" w:w="2835"/>
          </w:tcPr>
          <w:p>
            <w:pPr>
              <w:spacing w:after="30"/>
            </w:pPr>
            <w:r>
              <w:rPr>
                <w:b w:val="0"/>
                <w:i w:val="0"/>
                <w:sz w:val="17"/>
              </w:rPr>
              <w:t>S1  Knowledge graph and conversation memory</w:t>
            </w:r>
          </w:p>
        </w:tc>
        <w:tc>
          <w:tcPr>
            <w:tcW w:type="dxa" w:w="794"/>
          </w:tcPr>
          <w:p>
            <w:pPr>
              <w:spacing w:after="30"/>
              <w:jc w:val="center"/>
            </w:pPr>
            <w:r>
              <w:rPr>
                <w:b w:val="0"/>
                <w:i w:val="0"/>
                <w:sz w:val="17"/>
              </w:rPr>
              <w:t>2.5</w:t>
            </w:r>
          </w:p>
        </w:tc>
        <w:tc>
          <w:tcPr>
            <w:tcW w:type="dxa" w:w="2494"/>
          </w:tcPr>
          <w:p>
            <w:pPr>
              <w:spacing w:after="30"/>
            </w:pPr>
            <w:r>
              <w:rPr>
                <w:b w:val="0"/>
                <w:i w:val="0"/>
                <w:sz w:val="17"/>
              </w:rPr>
              <w:t>stretch/a3_graph.py, stretch/a3_memory.py</w:t>
            </w:r>
          </w:p>
        </w:tc>
        <w:tc>
          <w:tcPr>
            <w:tcW w:type="dxa" w:w="3515"/>
          </w:tcPr>
          <w:p>
            <w:pPr>
              <w:spacing w:after="30"/>
            </w:pPr>
            <w:r>
              <w:rPr>
                <w:b w:val="0"/>
                <w:i w:val="0"/>
                <w:sz w:val="17"/>
              </w:rPr>
              <w:t>Extract triples with retries, build a graph with entity resolution, answer multi-hop questions, memory within a token budget with pinned facts and summaries.</w:t>
            </w:r>
          </w:p>
        </w:tc>
      </w:tr>
      <w:tr>
        <w:trPr>
          <w:cantSplit w:val="true"/>
        </w:trPr>
        <w:tc>
          <w:tcPr>
            <w:tcW w:type="dxa" w:w="2835"/>
            <w:shd w:val="clear" w:color="auto" w:fill="EEF3F5"/>
          </w:tcPr>
          <w:p>
            <w:pPr>
              <w:spacing w:after="30"/>
            </w:pPr>
            <w:r>
              <w:rPr>
                <w:b w:val="0"/>
                <w:i w:val="0"/>
                <w:sz w:val="17"/>
              </w:rPr>
              <w:t>S2  Multi-agent orchestration with an approval gate</w:t>
            </w:r>
          </w:p>
        </w:tc>
        <w:tc>
          <w:tcPr>
            <w:tcW w:type="dxa" w:w="794"/>
            <w:shd w:val="clear" w:color="auto" w:fill="EEF3F5"/>
          </w:tcPr>
          <w:p>
            <w:pPr>
              <w:spacing w:after="30"/>
              <w:jc w:val="center"/>
            </w:pPr>
            <w:r>
              <w:rPr>
                <w:b w:val="0"/>
                <w:i w:val="0"/>
                <w:sz w:val="17"/>
              </w:rPr>
              <w:t>2.5</w:t>
            </w:r>
          </w:p>
        </w:tc>
        <w:tc>
          <w:tcPr>
            <w:tcW w:type="dxa" w:w="2494"/>
            <w:shd w:val="clear" w:color="auto" w:fill="EEF3F5"/>
          </w:tcPr>
          <w:p>
            <w:pPr>
              <w:spacing w:after="30"/>
            </w:pPr>
            <w:r>
              <w:rPr>
                <w:b w:val="0"/>
                <w:i w:val="0"/>
                <w:sz w:val="17"/>
              </w:rPr>
              <w:t>stretch/a5_orchestrator.py</w:t>
            </w:r>
          </w:p>
        </w:tc>
        <w:tc>
          <w:tcPr>
            <w:tcW w:type="dxa" w:w="3515"/>
            <w:shd w:val="clear" w:color="auto" w:fill="EEF3F5"/>
          </w:tcPr>
          <w:p>
            <w:pPr>
              <w:spacing w:after="30"/>
            </w:pPr>
            <w:r>
              <w:rPr>
                <w:b w:val="0"/>
                <w:i w:val="0"/>
                <w:sz w:val="17"/>
              </w:rPr>
              <w:t>Route to specialised agents, human approval for new beneficiaries and amounts over $1,000, resumable and idempotent, least privilege.</w:t>
            </w:r>
          </w:p>
        </w:tc>
      </w:tr>
    </w:tbl>
    <w:p>
      <w:pPr>
        <w:spacing w:after="40"/>
      </w:pPr>
    </w:p>
    <w:p>
      <w:r>
        <w:br w:type="page"/>
      </w:r>
    </w:p>
    <w:p>
      <w:pPr>
        <w:pStyle w:val="Heading1"/>
      </w:pPr>
      <w:r>
        <w:t>4. Repository layout and deliverables</w:t>
      </w:r>
    </w:p>
    <w:tbl>
      <w:tblPr>
        <w:tblW w:type="auto" w:w="0"/>
        <w:jc w:val="center"/>
        <w:tblLayout w:type="fixed"/>
        <w:tblLook w:firstColumn="1" w:firstRow="1" w:lastColumn="0" w:lastRow="0" w:noHBand="0" w:noVBand="1" w:val="04A0"/>
      </w:tblPr>
      <w:tblGrid>
        <w:gridCol w:w="9638"/>
      </w:tblGrid>
      <w:tr>
        <w:tc>
          <w:tcPr>
            <w:tcW w:type="dxa" w:w="9638"/>
            <w:shd w:val="clear" w:color="auto" w:fill="F3F3F3"/>
          </w:tcPr>
          <w:p>
            <w:pPr>
              <w:spacing w:after="0"/>
            </w:pPr>
            <w:r>
              <w:rPr>
                <w:rFonts w:ascii="Consolas" w:hAnsi="Consolas" w:eastAsia="Consolas"/>
                <w:sz w:val="17"/>
              </w:rPr>
              <w:t>assignments/capstone/</w:t>
            </w:r>
          </w:p>
          <w:p>
            <w:pPr>
              <w:spacing w:after="0"/>
            </w:pPr>
            <w:r>
              <w:rPr>
                <w:rFonts w:ascii="Consolas" w:hAnsi="Consolas" w:eastAsia="Consolas"/>
                <w:sz w:val="17"/>
              </w:rPr>
              <w:t xml:space="preserve">  app.py                      the integrated application (contract above)</w:t>
            </w:r>
          </w:p>
          <w:p>
            <w:pPr>
              <w:spacing w:after="0"/>
            </w:pPr>
            <w:r>
              <w:rPr>
                <w:rFonts w:ascii="Consolas" w:hAnsi="Consolas" w:eastAsia="Consolas"/>
                <w:sz w:val="17"/>
              </w:rPr>
              <w:t xml:space="preserve">  a2_rag.py a4_tools.py a4_agent.py a6_evals.py eval_gate.py a7_guard.py a7_resilience.py a7_audit.py</w:t>
            </w:r>
          </w:p>
          <w:p>
            <w:pPr>
              <w:spacing w:after="0"/>
            </w:pPr>
            <w:r>
              <w:rPr>
                <w:rFonts w:ascii="Consolas" w:hAnsi="Consolas" w:eastAsia="Consolas"/>
                <w:sz w:val="17"/>
              </w:rPr>
              <w:t xml:space="preserve">  stretch/                    optional graph, memory and multi-agent modules</w:t>
            </w:r>
          </w:p>
          <w:p>
            <w:pPr>
              <w:spacing w:after="0"/>
            </w:pPr>
            <w:r>
              <w:rPr>
                <w:rFonts w:ascii="Consolas" w:hAnsi="Consolas" w:eastAsia="Consolas"/>
                <w:sz w:val="17"/>
              </w:rPr>
              <w:t xml:space="preserve">  README.md                   what it is, how to run it, how to test and evaluate it (200+ words)</w:t>
            </w:r>
          </w:p>
          <w:p>
            <w:pPr>
              <w:spacing w:after="0"/>
            </w:pPr>
            <w:r>
              <w:rPr>
                <w:rFonts w:ascii="Consolas" w:hAnsi="Consolas" w:eastAsia="Consolas"/>
                <w:sz w:val="17"/>
              </w:rPr>
              <w:t xml:space="preserve">  eval_dataset.jsonl          your own 20-30 evaluation items</w:t>
            </w:r>
          </w:p>
          <w:p>
            <w:pPr>
              <w:spacing w:after="0"/>
            </w:pPr>
            <w:r>
              <w:rPr>
                <w:rFonts w:ascii="Consolas" w:hAnsi="Consolas" w:eastAsia="Consolas"/>
                <w:sz w:val="17"/>
              </w:rPr>
              <w:t xml:space="preserve">  tests/                      tests for the risky paths (money, PII, approvals, injection)</w:t>
            </w:r>
          </w:p>
          <w:p>
            <w:pPr>
              <w:spacing w:after="0"/>
            </w:pPr>
            <w:r>
              <w:rPr>
                <w:rFonts w:ascii="Consolas" w:hAnsi="Consolas" w:eastAsia="Consolas"/>
                <w:sz w:val="17"/>
              </w:rPr>
              <w:t xml:space="preserve">  .github/workflows/eval.yml  runs eval_gate.py in CI</w:t>
            </w:r>
          </w:p>
          <w:p>
            <w:pPr>
              <w:spacing w:after="0"/>
            </w:pPr>
            <w:r>
              <w:rPr>
                <w:rFonts w:ascii="Consolas" w:hAnsi="Consolas" w:eastAsia="Consolas"/>
                <w:sz w:val="17"/>
              </w:rPr>
              <w:t xml:space="preserve">  docs/architecture.md        design, trade-offs, rejected alternatives, plus a diagram</w:t>
            </w:r>
          </w:p>
          <w:p>
            <w:pPr>
              <w:spacing w:after="0"/>
            </w:pPr>
            <w:r>
              <w:rPr>
                <w:rFonts w:ascii="Consolas" w:hAnsi="Consolas" w:eastAsia="Consolas"/>
                <w:sz w:val="17"/>
              </w:rPr>
              <w:t xml:space="preserve">  docs/business_case.md       your chosen stakeholder case, metrics, ROI range, pilot</w:t>
            </w:r>
          </w:p>
          <w:p>
            <w:pPr>
              <w:spacing w:after="0"/>
            </w:pPr>
            <w:r>
              <w:rPr>
                <w:rFonts w:ascii="Consolas" w:hAnsi="Consolas" w:eastAsia="Consolas"/>
                <w:sz w:val="17"/>
              </w:rPr>
              <w:t xml:space="preserve">  docs/runbook.md             start, health check, troubleshoot, escalate, rollback, known issues</w:t>
            </w:r>
          </w:p>
          <w:p>
            <w:pPr>
              <w:spacing w:after="0"/>
            </w:pPr>
            <w:r>
              <w:rPr>
                <w:rFonts w:ascii="Consolas" w:hAnsi="Consolas" w:eastAsia="Consolas"/>
                <w:sz w:val="17"/>
              </w:rPr>
              <w:t xml:space="preserve">  docs/governance_summary.md  checklist: satisfied, gaps, mitigations</w:t>
            </w:r>
          </w:p>
          <w:p>
            <w:pPr>
              <w:spacing w:after="0"/>
            </w:pPr>
            <w:r>
              <w:rPr>
                <w:rFonts w:ascii="Consolas" w:hAnsi="Consolas" w:eastAsia="Consolas"/>
                <w:sz w:val="17"/>
              </w:rPr>
              <w:t xml:space="preserve">  docs/threat_model.md        threats, controls, residual risk</w:t>
            </w:r>
          </w:p>
          <w:p>
            <w:pPr>
              <w:spacing w:after="0"/>
            </w:pPr>
            <w:r>
              <w:rPr>
                <w:rFonts w:ascii="Consolas" w:hAnsi="Consolas" w:eastAsia="Consolas"/>
                <w:sz w:val="17"/>
              </w:rPr>
              <w:t xml:space="preserve">  docs/decision_log.md        key decisions and any AI-assistant disclosure</w:t>
            </w:r>
          </w:p>
          <w:p>
            <w:pPr>
              <w:spacing w:after="0"/>
            </w:pPr>
            <w:r>
              <w:rPr>
                <w:rFonts w:ascii="Consolas" w:hAnsi="Consolas" w:eastAsia="Consolas"/>
                <w:sz w:val="17"/>
              </w:rPr>
              <w:t xml:space="preserve">  reports/eval_baseline.json  run_eval() output before your improvement</w:t>
            </w:r>
          </w:p>
          <w:p>
            <w:pPr>
              <w:spacing w:after="0"/>
            </w:pPr>
            <w:r>
              <w:rPr>
                <w:rFonts w:ascii="Consolas" w:hAnsi="Consolas" w:eastAsia="Consolas"/>
                <w:sz w:val="17"/>
              </w:rPr>
              <w:t xml:space="preserve">  reports/eval_after.json     run_eval() output after it</w:t>
            </w:r>
          </w:p>
          <w:p>
            <w:pPr>
              <w:spacing w:after="0"/>
            </w:pPr>
            <w:r>
              <w:rPr>
                <w:rFonts w:ascii="Consolas" w:hAnsi="Consolas" w:eastAsia="Consolas"/>
                <w:sz w:val="17"/>
              </w:rPr>
              <w:t xml:space="preserve">  traces/*.jsonl              exported spans of at least one run</w:t>
            </w:r>
          </w:p>
          <w:p>
            <w:pPr>
              <w:spacing w:after="0"/>
            </w:pPr>
            <w:r>
              <w:rPr>
                <w:rFonts w:ascii="Consolas" w:hAnsi="Consolas" w:eastAsia="Consolas"/>
                <w:sz w:val="17"/>
              </w:rPr>
              <w:t xml:space="preserve">  audit/audit.jsonl           a verifiable audit log from a demo run</w:t>
            </w:r>
          </w:p>
          <w:p>
            <w:pPr>
              <w:spacing w:after="0"/>
            </w:pPr>
            <w:r>
              <w:rPr>
                <w:rFonts w:ascii="Consolas" w:hAnsi="Consolas" w:eastAsia="Consolas"/>
                <w:sz w:val="17"/>
              </w:rPr>
              <w:t xml:space="preserve">  gameday/gameday_report.md   written during the game day (template provided)</w:t>
            </w:r>
          </w:p>
          <w:p>
            <w:pPr>
              <w:spacing w:after="0"/>
            </w:pPr>
            <w:r>
              <w:rPr>
                <w:rFonts w:ascii="Consolas" w:hAnsi="Consolas" w:eastAsia="Consolas"/>
                <w:sz w:val="17"/>
              </w:rPr>
              <w:t xml:space="preserve">  demo/demo.md                link or path to your recorded demo (7 minutes or less) and your script</w:t>
            </w:r>
          </w:p>
        </w:tc>
      </w:tr>
    </w:tbl>
    <w:p>
      <w:pPr>
        <w:spacing w:after="40"/>
      </w:pPr>
    </w:p>
    <w:p>
      <w:r>
        <w:rPr>
          <w:b w:val="0"/>
          <w:i w:val="0"/>
        </w:rPr>
        <w:t xml:space="preserve">Templates are in </w:t>
      </w:r>
      <w:r>
        <w:rPr>
          <w:rFonts w:ascii="Consolas" w:hAnsi="Consolas" w:eastAsia="Consolas"/>
          <w:color w:val="7A2E0E"/>
          <w:sz w:val="19"/>
        </w:rPr>
        <w:t>assignments/capstone/templates/</w:t>
      </w:r>
      <w:r>
        <w:rPr>
          <w:b w:val="0"/>
          <w:i w:val="0"/>
        </w:rPr>
        <w:t xml:space="preserve">: README, architecture, business case, decision log, demo, runbook, governance summary and checklist, threat model, game-day report, metrics report, a sample </w:t>
      </w:r>
      <w:r>
        <w:rPr>
          <w:rFonts w:ascii="Consolas" w:hAnsi="Consolas" w:eastAsia="Consolas"/>
          <w:color w:val="7A2E0E"/>
          <w:sz w:val="19"/>
        </w:rPr>
        <w:t>eval_dataset.jsonl</w:t>
      </w:r>
      <w:r>
        <w:rPr>
          <w:b w:val="0"/>
          <w:i w:val="0"/>
        </w:rPr>
        <w:t>, a CI workflow and starter tests. Copy the headings, replace the guidance text with content from your own system, and quote numbers from your own results.</w:t>
      </w:r>
    </w:p>
    <w:p>
      <w:pPr>
        <w:pStyle w:val="Heading2"/>
      </w:pPr>
      <w:r>
        <w:t>What each document must contain</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2041"/>
        <w:gridCol w:w="7597"/>
      </w:tblGrid>
      <w:tr>
        <w:trPr>
          <w:tblHeader w:val="true"/>
        </w:trPr>
        <w:tc>
          <w:tcPr>
            <w:tcW w:type="dxa" w:w="2041"/>
            <w:shd w:val="clear" w:color="auto" w:fill="1F4E5F"/>
          </w:tcPr>
          <w:p>
            <w:pPr>
              <w:spacing w:after="20"/>
            </w:pPr>
            <w:r>
              <w:rPr>
                <w:b/>
                <w:color w:val="FFFFFF"/>
                <w:sz w:val="17"/>
              </w:rPr>
              <w:t>Document</w:t>
            </w:r>
          </w:p>
        </w:tc>
        <w:tc>
          <w:tcPr>
            <w:tcW w:type="dxa" w:w="7597"/>
            <w:shd w:val="clear" w:color="auto" w:fill="1F4E5F"/>
          </w:tcPr>
          <w:p>
            <w:pPr>
              <w:spacing w:after="20"/>
            </w:pPr>
            <w:r>
              <w:rPr>
                <w:b/>
                <w:color w:val="FFFFFF"/>
                <w:sz w:val="17"/>
              </w:rPr>
              <w:t>Must contain</w:t>
            </w:r>
          </w:p>
        </w:tc>
      </w:tr>
      <w:tr>
        <w:trPr>
          <w:cantSplit w:val="true"/>
        </w:trPr>
        <w:tc>
          <w:tcPr>
            <w:tcW w:type="dxa" w:w="2041"/>
          </w:tcPr>
          <w:p>
            <w:pPr>
              <w:spacing w:after="30"/>
            </w:pPr>
            <w:r>
              <w:rPr>
                <w:b/>
                <w:i w:val="0"/>
                <w:sz w:val="17"/>
              </w:rPr>
              <w:t>architecture.md</w:t>
            </w:r>
          </w:p>
        </w:tc>
        <w:tc>
          <w:tcPr>
            <w:tcW w:type="dxa" w:w="7597"/>
          </w:tcPr>
          <w:p>
            <w:pPr>
              <w:spacing w:after="30"/>
            </w:pPr>
            <w:r>
              <w:rPr>
                <w:b w:val="0"/>
                <w:i w:val="0"/>
                <w:sz w:val="17"/>
              </w:rPr>
              <w:t>Context and goals; component diagram that matches the code; the request path; typed contracts; why each component exists; trade-offs; at least two rejected alternatives; framework choice or reason for none.</w:t>
            </w:r>
          </w:p>
        </w:tc>
      </w:tr>
      <w:tr>
        <w:trPr>
          <w:cantSplit w:val="true"/>
        </w:trPr>
        <w:tc>
          <w:tcPr>
            <w:tcW w:type="dxa" w:w="2041"/>
            <w:shd w:val="clear" w:color="auto" w:fill="EEF3F5"/>
          </w:tcPr>
          <w:p>
            <w:pPr>
              <w:spacing w:after="30"/>
            </w:pPr>
            <w:r>
              <w:rPr>
                <w:b/>
                <w:i w:val="0"/>
                <w:sz w:val="17"/>
              </w:rPr>
              <w:t>business_case.md</w:t>
            </w:r>
          </w:p>
        </w:tc>
        <w:tc>
          <w:tcPr>
            <w:tcW w:type="dxa" w:w="7597"/>
            <w:shd w:val="clear" w:color="auto" w:fill="EEF3F5"/>
          </w:tcPr>
          <w:p>
            <w:pPr>
              <w:spacing w:after="30"/>
            </w:pPr>
            <w:r>
              <w:rPr>
                <w:b w:val="0"/>
                <w:i w:val="0"/>
                <w:sz w:val="17"/>
              </w:rPr>
              <w:t>Which stakeholder case (A customer e-mail triage, B card dispute intake, or C wire exception handling) and who the stakeholder is; the as-is process; what the assistant will and will not do; what stays human and why; metrics with baselines and assumptions; ROI as a range; the weakest assumption; a pilot plan.</w:t>
            </w:r>
          </w:p>
        </w:tc>
      </w:tr>
      <w:tr>
        <w:trPr>
          <w:cantSplit w:val="true"/>
        </w:trPr>
        <w:tc>
          <w:tcPr>
            <w:tcW w:type="dxa" w:w="2041"/>
          </w:tcPr>
          <w:p>
            <w:pPr>
              <w:spacing w:after="30"/>
            </w:pPr>
            <w:r>
              <w:rPr>
                <w:b/>
                <w:i w:val="0"/>
                <w:sz w:val="17"/>
              </w:rPr>
              <w:t>runbook.md</w:t>
            </w:r>
          </w:p>
        </w:tc>
        <w:tc>
          <w:tcPr>
            <w:tcW w:type="dxa" w:w="7597"/>
          </w:tcPr>
          <w:p>
            <w:pPr>
              <w:spacing w:after="30"/>
            </w:pPr>
            <w:r>
              <w:rPr>
                <w:b w:val="0"/>
                <w:i w:val="0"/>
                <w:sz w:val="17"/>
              </w:rPr>
              <w:t>Symptoms and health checks; troubleshooting by layer (retrieval, tool, model, guard); mitigation without a code change; escalation contacts by role; rollback; known issues. Every step must actually work.</w:t>
            </w:r>
          </w:p>
        </w:tc>
      </w:tr>
      <w:tr>
        <w:trPr>
          <w:cantSplit w:val="true"/>
        </w:trPr>
        <w:tc>
          <w:tcPr>
            <w:tcW w:type="dxa" w:w="2041"/>
            <w:shd w:val="clear" w:color="auto" w:fill="EEF3F5"/>
          </w:tcPr>
          <w:p>
            <w:pPr>
              <w:spacing w:after="30"/>
            </w:pPr>
            <w:r>
              <w:rPr>
                <w:b/>
                <w:i w:val="0"/>
                <w:sz w:val="17"/>
              </w:rPr>
              <w:t>threat_model.md</w:t>
            </w:r>
          </w:p>
        </w:tc>
        <w:tc>
          <w:tcPr>
            <w:tcW w:type="dxa" w:w="7597"/>
            <w:shd w:val="clear" w:color="auto" w:fill="EEF3F5"/>
          </w:tcPr>
          <w:p>
            <w:pPr>
              <w:spacing w:after="30"/>
            </w:pPr>
            <w:r>
              <w:rPr>
                <w:b w:val="0"/>
                <w:i w:val="0"/>
                <w:sz w:val="17"/>
              </w:rPr>
              <w:t>At least six concrete threats (for example injection through a retrieved document, PII in audit, privilege escalation, duplicate escalation, outage, cost spike), each with a control and a residual risk.</w:t>
            </w:r>
          </w:p>
        </w:tc>
      </w:tr>
      <w:tr>
        <w:trPr>
          <w:cantSplit w:val="true"/>
        </w:trPr>
        <w:tc>
          <w:tcPr>
            <w:tcW w:type="dxa" w:w="2041"/>
          </w:tcPr>
          <w:p>
            <w:pPr>
              <w:spacing w:after="30"/>
            </w:pPr>
            <w:r>
              <w:rPr>
                <w:b/>
                <w:i w:val="0"/>
                <w:sz w:val="17"/>
              </w:rPr>
              <w:t>governance_summary.md</w:t>
            </w:r>
          </w:p>
        </w:tc>
        <w:tc>
          <w:tcPr>
            <w:tcW w:type="dxa" w:w="7597"/>
          </w:tcPr>
          <w:p>
            <w:pPr>
              <w:spacing w:after="30"/>
            </w:pPr>
            <w:r>
              <w:rPr>
                <w:b w:val="0"/>
                <w:i w:val="0"/>
                <w:sz w:val="17"/>
              </w:rPr>
              <w:t>Checklist items that are satisfied (with evidence), gaps and how you would close them. Honesty counts more than a clean sheet.</w:t>
            </w:r>
          </w:p>
        </w:tc>
      </w:tr>
      <w:tr>
        <w:trPr>
          <w:cantSplit w:val="true"/>
        </w:trPr>
        <w:tc>
          <w:tcPr>
            <w:tcW w:type="dxa" w:w="2041"/>
            <w:shd w:val="clear" w:color="auto" w:fill="EEF3F5"/>
          </w:tcPr>
          <w:p>
            <w:pPr>
              <w:spacing w:after="30"/>
            </w:pPr>
            <w:r>
              <w:rPr>
                <w:b/>
                <w:i w:val="0"/>
                <w:sz w:val="17"/>
              </w:rPr>
              <w:t>eval + reports</w:t>
            </w:r>
          </w:p>
        </w:tc>
        <w:tc>
          <w:tcPr>
            <w:tcW w:type="dxa" w:w="7597"/>
            <w:shd w:val="clear" w:color="auto" w:fill="EEF3F5"/>
          </w:tcPr>
          <w:p>
            <w:pPr>
              <w:spacing w:after="30"/>
            </w:pPr>
            <w:r>
              <w:rPr>
                <w:b w:val="0"/>
                <w:i w:val="0"/>
                <w:sz w:val="17"/>
              </w:rPr>
              <w:t>Your dataset, the metrics, the baseline and after numbers on the same data, the issue you found in a trace, and the fix.</w:t>
            </w:r>
          </w:p>
        </w:tc>
      </w:tr>
      <w:tr>
        <w:trPr>
          <w:cantSplit w:val="true"/>
        </w:trPr>
        <w:tc>
          <w:tcPr>
            <w:tcW w:type="dxa" w:w="2041"/>
          </w:tcPr>
          <w:p>
            <w:pPr>
              <w:spacing w:after="30"/>
            </w:pPr>
            <w:r>
              <w:rPr>
                <w:b/>
                <w:i w:val="0"/>
                <w:sz w:val="17"/>
              </w:rPr>
              <w:t>gameday_report.md</w:t>
            </w:r>
          </w:p>
        </w:tc>
        <w:tc>
          <w:tcPr>
            <w:tcW w:type="dxa" w:w="7597"/>
          </w:tcPr>
          <w:p>
            <w:pPr>
              <w:spacing w:after="30"/>
            </w:pPr>
            <w:r>
              <w:rPr>
                <w:b w:val="0"/>
                <w:i w:val="0"/>
                <w:sz w:val="17"/>
              </w:rPr>
              <w:t>Written during the game day: what you saw, how you detected it, root cause, mitigation, time to detect and time to mitigate.</w:t>
            </w:r>
          </w:p>
        </w:tc>
      </w:tr>
    </w:tbl>
    <w:p>
      <w:pPr>
        <w:spacing w:after="40"/>
      </w:pPr>
    </w:p>
    <w:p>
      <w:r>
        <w:br w:type="page"/>
      </w:r>
    </w:p>
    <w:p>
      <w:pPr>
        <w:pStyle w:val="Heading1"/>
      </w:pPr>
      <w:r>
        <w:t>5. Timeline</w:t>
      </w:r>
    </w:p>
    <w:p>
      <w:r>
        <w:rPr>
          <w:b w:val="0"/>
          <w:i w:val="0"/>
        </w:rPr>
        <w:t xml:space="preserve">The capstone is designed for about </w:t>
      </w:r>
      <w:r>
        <w:rPr>
          <w:b/>
          <w:i w:val="0"/>
        </w:rPr>
        <w:t>five working days (35 to 40 hours)</w:t>
      </w:r>
      <w:r>
        <w:rPr>
          <w:b w:val="0"/>
          <w:i w:val="0"/>
        </w:rPr>
        <w:t xml:space="preserve"> followed by a 30-minute defence. Your trainer will confirm the dates.</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1077"/>
        <w:gridCol w:w="1757"/>
        <w:gridCol w:w="4422"/>
        <w:gridCol w:w="2381"/>
      </w:tblGrid>
      <w:tr>
        <w:trPr>
          <w:tblHeader w:val="true"/>
        </w:trPr>
        <w:tc>
          <w:tcPr>
            <w:tcW w:type="dxa" w:w="1077"/>
            <w:shd w:val="clear" w:color="auto" w:fill="1F4E5F"/>
          </w:tcPr>
          <w:p>
            <w:pPr>
              <w:spacing w:after="20"/>
            </w:pPr>
            <w:r>
              <w:rPr>
                <w:b/>
                <w:color w:val="FFFFFF"/>
                <w:sz w:val="17"/>
              </w:rPr>
              <w:t>When</w:t>
            </w:r>
          </w:p>
        </w:tc>
        <w:tc>
          <w:tcPr>
            <w:tcW w:type="dxa" w:w="1757"/>
            <w:shd w:val="clear" w:color="auto" w:fill="1F4E5F"/>
          </w:tcPr>
          <w:p>
            <w:pPr>
              <w:spacing w:after="20"/>
            </w:pPr>
            <w:r>
              <w:rPr>
                <w:b/>
                <w:color w:val="FFFFFF"/>
                <w:sz w:val="17"/>
              </w:rPr>
              <w:t>Focus</w:t>
            </w:r>
          </w:p>
        </w:tc>
        <w:tc>
          <w:tcPr>
            <w:tcW w:type="dxa" w:w="4422"/>
            <w:shd w:val="clear" w:color="auto" w:fill="1F4E5F"/>
          </w:tcPr>
          <w:p>
            <w:pPr>
              <w:spacing w:after="20"/>
            </w:pPr>
            <w:r>
              <w:rPr>
                <w:b/>
                <w:color w:val="FFFFFF"/>
                <w:sz w:val="17"/>
              </w:rPr>
              <w:t>What to do</w:t>
            </w:r>
          </w:p>
        </w:tc>
        <w:tc>
          <w:tcPr>
            <w:tcW w:type="dxa" w:w="2381"/>
            <w:shd w:val="clear" w:color="auto" w:fill="1F4E5F"/>
          </w:tcPr>
          <w:p>
            <w:pPr>
              <w:spacing w:after="20"/>
            </w:pPr>
            <w:r>
              <w:rPr>
                <w:b/>
                <w:color w:val="FFFFFF"/>
                <w:sz w:val="17"/>
              </w:rPr>
              <w:t>You should have</w:t>
            </w:r>
          </w:p>
        </w:tc>
      </w:tr>
      <w:tr>
        <w:trPr>
          <w:cantSplit w:val="true"/>
        </w:trPr>
        <w:tc>
          <w:tcPr>
            <w:tcW w:type="dxa" w:w="1077"/>
          </w:tcPr>
          <w:p>
            <w:pPr>
              <w:spacing w:after="30"/>
            </w:pPr>
            <w:r>
              <w:rPr>
                <w:b/>
                <w:i w:val="0"/>
                <w:sz w:val="17"/>
              </w:rPr>
              <w:t>Day 1</w:t>
            </w:r>
          </w:p>
        </w:tc>
        <w:tc>
          <w:tcPr>
            <w:tcW w:type="dxa" w:w="1757"/>
          </w:tcPr>
          <w:p>
            <w:pPr>
              <w:spacing w:after="30"/>
            </w:pPr>
            <w:r>
              <w:rPr>
                <w:b w:val="0"/>
                <w:i w:val="0"/>
                <w:sz w:val="17"/>
              </w:rPr>
              <w:t>Understand and design</w:t>
            </w:r>
          </w:p>
        </w:tc>
        <w:tc>
          <w:tcPr>
            <w:tcW w:type="dxa" w:w="4422"/>
          </w:tcPr>
          <w:p>
            <w:pPr>
              <w:spacing w:after="30"/>
            </w:pPr>
            <w:r>
              <w:rPr>
                <w:b w:val="0"/>
                <w:i w:val="0"/>
                <w:sz w:val="17"/>
              </w:rPr>
              <w:t>Read the brief, the data and the three stakeholder cases; choose one; run the checker to see the empty stubs fail; write the architecture sketch and the first decision-log entries.</w:t>
            </w:r>
          </w:p>
        </w:tc>
        <w:tc>
          <w:tcPr>
            <w:tcW w:type="dxa" w:w="2381"/>
          </w:tcPr>
          <w:p>
            <w:pPr>
              <w:spacing w:after="30"/>
            </w:pPr>
            <w:r>
              <w:rPr>
                <w:b w:val="0"/>
                <w:i w:val="0"/>
                <w:sz w:val="17"/>
              </w:rPr>
              <w:t>Design sketch, chosen case, repo ready</w:t>
            </w:r>
          </w:p>
        </w:tc>
      </w:tr>
      <w:tr>
        <w:trPr>
          <w:cantSplit w:val="true"/>
        </w:trPr>
        <w:tc>
          <w:tcPr>
            <w:tcW w:type="dxa" w:w="1077"/>
            <w:shd w:val="clear" w:color="auto" w:fill="EEF3F5"/>
          </w:tcPr>
          <w:p>
            <w:pPr>
              <w:spacing w:after="30"/>
            </w:pPr>
            <w:r>
              <w:rPr>
                <w:b/>
                <w:i w:val="0"/>
                <w:sz w:val="17"/>
              </w:rPr>
              <w:t>Day 2</w:t>
            </w:r>
          </w:p>
        </w:tc>
        <w:tc>
          <w:tcPr>
            <w:tcW w:type="dxa" w:w="1757"/>
            <w:shd w:val="clear" w:color="auto" w:fill="EEF3F5"/>
          </w:tcPr>
          <w:p>
            <w:pPr>
              <w:spacing w:after="30"/>
            </w:pPr>
            <w:r>
              <w:rPr>
                <w:b w:val="0"/>
                <w:i w:val="0"/>
                <w:sz w:val="17"/>
              </w:rPr>
              <w:t>Retrieval and tools</w:t>
            </w:r>
          </w:p>
        </w:tc>
        <w:tc>
          <w:tcPr>
            <w:tcW w:type="dxa" w:w="4422"/>
            <w:shd w:val="clear" w:color="auto" w:fill="EEF3F5"/>
          </w:tcPr>
          <w:p>
            <w:pPr>
              <w:spacing w:after="30"/>
            </w:pPr>
            <w:r>
              <w:rPr>
                <w:b w:val="0"/>
                <w:i w:val="0"/>
                <w:sz w:val="17"/>
              </w:rPr>
              <w:t>R1 retrieval and R2 tools; first passing checks; start eval_dataset.jsonl.</w:t>
            </w:r>
          </w:p>
        </w:tc>
        <w:tc>
          <w:tcPr>
            <w:tcW w:type="dxa" w:w="2381"/>
            <w:shd w:val="clear" w:color="auto" w:fill="EEF3F5"/>
          </w:tcPr>
          <w:p>
            <w:pPr>
              <w:spacing w:after="30"/>
            </w:pPr>
            <w:r>
              <w:rPr>
                <w:b w:val="0"/>
                <w:i w:val="0"/>
                <w:sz w:val="17"/>
              </w:rPr>
              <w:t>RAG and tools components passing</w:t>
            </w:r>
          </w:p>
        </w:tc>
      </w:tr>
      <w:tr>
        <w:trPr>
          <w:cantSplit w:val="true"/>
        </w:trPr>
        <w:tc>
          <w:tcPr>
            <w:tcW w:type="dxa" w:w="1077"/>
          </w:tcPr>
          <w:p>
            <w:pPr>
              <w:spacing w:after="30"/>
            </w:pPr>
            <w:r>
              <w:rPr>
                <w:b/>
                <w:i w:val="0"/>
                <w:sz w:val="17"/>
              </w:rPr>
              <w:t>Day 3</w:t>
            </w:r>
          </w:p>
        </w:tc>
        <w:tc>
          <w:tcPr>
            <w:tcW w:type="dxa" w:w="1757"/>
          </w:tcPr>
          <w:p>
            <w:pPr>
              <w:spacing w:after="30"/>
            </w:pPr>
            <w:r>
              <w:rPr>
                <w:b w:val="0"/>
                <w:i w:val="0"/>
                <w:sz w:val="17"/>
              </w:rPr>
              <w:t>Agent, safety and resilience</w:t>
            </w:r>
          </w:p>
        </w:tc>
        <w:tc>
          <w:tcPr>
            <w:tcW w:type="dxa" w:w="4422"/>
          </w:tcPr>
          <w:p>
            <w:pPr>
              <w:spacing w:after="30"/>
            </w:pPr>
            <w:r>
              <w:rPr>
                <w:b w:val="0"/>
                <w:i w:val="0"/>
                <w:sz w:val="17"/>
              </w:rPr>
              <w:t>R3 agent loop, R5 guard, R6 resilience, R7 audit; wire them in app.py.</w:t>
            </w:r>
          </w:p>
        </w:tc>
        <w:tc>
          <w:tcPr>
            <w:tcW w:type="dxa" w:w="2381"/>
          </w:tcPr>
          <w:p>
            <w:pPr>
              <w:spacing w:after="30"/>
            </w:pPr>
            <w:r>
              <w:rPr>
                <w:b w:val="0"/>
                <w:i w:val="0"/>
                <w:sz w:val="17"/>
              </w:rPr>
              <w:t>INT.1-INT.4 passing</w:t>
            </w:r>
          </w:p>
        </w:tc>
      </w:tr>
      <w:tr>
        <w:trPr>
          <w:cantSplit w:val="true"/>
        </w:trPr>
        <w:tc>
          <w:tcPr>
            <w:tcW w:type="dxa" w:w="1077"/>
            <w:shd w:val="clear" w:color="auto" w:fill="EEF3F5"/>
          </w:tcPr>
          <w:p>
            <w:pPr>
              <w:spacing w:after="30"/>
            </w:pPr>
            <w:r>
              <w:rPr>
                <w:b/>
                <w:i w:val="0"/>
                <w:sz w:val="17"/>
              </w:rPr>
              <w:t>Day 4</w:t>
            </w:r>
          </w:p>
        </w:tc>
        <w:tc>
          <w:tcPr>
            <w:tcW w:type="dxa" w:w="1757"/>
            <w:shd w:val="clear" w:color="auto" w:fill="EEF3F5"/>
          </w:tcPr>
          <w:p>
            <w:pPr>
              <w:spacing w:after="30"/>
            </w:pPr>
            <w:r>
              <w:rPr>
                <w:b w:val="0"/>
                <w:i w:val="0"/>
                <w:sz w:val="17"/>
              </w:rPr>
              <w:t>Evaluation and operations</w:t>
            </w:r>
          </w:p>
        </w:tc>
        <w:tc>
          <w:tcPr>
            <w:tcW w:type="dxa" w:w="4422"/>
            <w:shd w:val="clear" w:color="auto" w:fill="EEF3F5"/>
          </w:tcPr>
          <w:p>
            <w:pPr>
              <w:spacing w:after="30"/>
            </w:pPr>
            <w:r>
              <w:rPr>
                <w:b w:val="0"/>
                <w:i w:val="0"/>
                <w:sz w:val="17"/>
              </w:rPr>
              <w:t>R4 metrics, tracer, gate and CI; take the baseline, find a real issue in your traces, fix it, take the after report; start the runbook and threat model.</w:t>
            </w:r>
          </w:p>
        </w:tc>
        <w:tc>
          <w:tcPr>
            <w:tcW w:type="dxa" w:w="2381"/>
            <w:shd w:val="clear" w:color="auto" w:fill="EEF3F5"/>
          </w:tcPr>
          <w:p>
            <w:pPr>
              <w:spacing w:after="30"/>
            </w:pPr>
            <w:r>
              <w:rPr>
                <w:b w:val="0"/>
                <w:i w:val="0"/>
                <w:sz w:val="17"/>
              </w:rPr>
              <w:t>Reports, traces, INT.5-INT.7</w:t>
            </w:r>
          </w:p>
        </w:tc>
      </w:tr>
      <w:tr>
        <w:trPr>
          <w:cantSplit w:val="true"/>
        </w:trPr>
        <w:tc>
          <w:tcPr>
            <w:tcW w:type="dxa" w:w="1077"/>
          </w:tcPr>
          <w:p>
            <w:pPr>
              <w:spacing w:after="30"/>
            </w:pPr>
            <w:r>
              <w:rPr>
                <w:b/>
                <w:i w:val="0"/>
                <w:sz w:val="17"/>
              </w:rPr>
              <w:t>Day 5</w:t>
            </w:r>
          </w:p>
        </w:tc>
        <w:tc>
          <w:tcPr>
            <w:tcW w:type="dxa" w:w="1757"/>
          </w:tcPr>
          <w:p>
            <w:pPr>
              <w:spacing w:after="30"/>
            </w:pPr>
            <w:r>
              <w:rPr>
                <w:b w:val="0"/>
                <w:i w:val="0"/>
                <w:sz w:val="17"/>
              </w:rPr>
              <w:t>Documents and rehearsal</w:t>
            </w:r>
          </w:p>
        </w:tc>
        <w:tc>
          <w:tcPr>
            <w:tcW w:type="dxa" w:w="4422"/>
          </w:tcPr>
          <w:p>
            <w:pPr>
              <w:spacing w:after="30"/>
            </w:pPr>
            <w:r>
              <w:rPr>
                <w:b w:val="0"/>
                <w:i w:val="0"/>
                <w:sz w:val="17"/>
              </w:rPr>
              <w:t>R9 business case and R10 documents; record the demo; run the checker clean; rehearse the viva and a game day against yourself.</w:t>
            </w:r>
          </w:p>
        </w:tc>
        <w:tc>
          <w:tcPr>
            <w:tcW w:type="dxa" w:w="2381"/>
          </w:tcPr>
          <w:p>
            <w:pPr>
              <w:spacing w:after="30"/>
            </w:pPr>
            <w:r>
              <w:rPr>
                <w:b w:val="0"/>
                <w:i w:val="0"/>
                <w:sz w:val="17"/>
              </w:rPr>
              <w:t>Submission package</w:t>
            </w:r>
          </w:p>
        </w:tc>
      </w:tr>
      <w:tr>
        <w:trPr>
          <w:cantSplit w:val="true"/>
        </w:trPr>
        <w:tc>
          <w:tcPr>
            <w:tcW w:type="dxa" w:w="1077"/>
            <w:shd w:val="clear" w:color="auto" w:fill="EEF3F5"/>
          </w:tcPr>
          <w:p>
            <w:pPr>
              <w:spacing w:after="30"/>
            </w:pPr>
            <w:r>
              <w:rPr>
                <w:b/>
                <w:i w:val="0"/>
                <w:sz w:val="17"/>
              </w:rPr>
              <w:t>Defence day</w:t>
            </w:r>
          </w:p>
        </w:tc>
        <w:tc>
          <w:tcPr>
            <w:tcW w:type="dxa" w:w="1757"/>
            <w:shd w:val="clear" w:color="auto" w:fill="EEF3F5"/>
          </w:tcPr>
          <w:p>
            <w:pPr>
              <w:spacing w:after="30"/>
            </w:pPr>
            <w:r>
              <w:rPr>
                <w:b w:val="0"/>
                <w:i w:val="0"/>
                <w:sz w:val="17"/>
              </w:rPr>
              <w:t>30 minutes each</w:t>
            </w:r>
          </w:p>
        </w:tc>
        <w:tc>
          <w:tcPr>
            <w:tcW w:type="dxa" w:w="4422"/>
            <w:shd w:val="clear" w:color="auto" w:fill="EEF3F5"/>
          </w:tcPr>
          <w:p>
            <w:pPr>
              <w:spacing w:after="30"/>
            </w:pPr>
            <w:r>
              <w:rPr>
                <w:b w:val="0"/>
                <w:i w:val="0"/>
                <w:sz w:val="17"/>
              </w:rPr>
              <w:t>Demo (7), viva (6), live change (7), game day (10).</w:t>
            </w:r>
          </w:p>
        </w:tc>
        <w:tc>
          <w:tcPr>
            <w:tcW w:type="dxa" w:w="2381"/>
            <w:shd w:val="clear" w:color="auto" w:fill="EEF3F5"/>
          </w:tcPr>
          <w:p>
            <w:pPr>
              <w:spacing w:after="30"/>
            </w:pPr>
            <w:r>
              <w:rPr>
                <w:b w:val="0"/>
                <w:i w:val="0"/>
                <w:sz w:val="17"/>
              </w:rPr>
              <w:t>Defence scores</w:t>
            </w:r>
          </w:p>
        </w:tc>
      </w:tr>
    </w:tbl>
    <w:p>
      <w:pPr>
        <w:spacing w:after="40"/>
      </w:pPr>
    </w:p>
    <w:p>
      <w:r>
        <w:rPr>
          <w:b w:val="0"/>
          <w:i/>
        </w:rPr>
        <w:t xml:space="preserve">Run the checker early and often. </w:t>
      </w:r>
      <w:r>
        <w:rPr>
          <w:rFonts w:ascii="Consolas" w:hAnsi="Consolas" w:eastAsia="Consolas"/>
          <w:color w:val="7A2E0E"/>
          <w:sz w:val="19"/>
        </w:rPr>
        <w:t>python -m autograde.run --capstone --root . -v</w:t>
      </w:r>
      <w:r>
        <w:rPr>
          <w:b w:val="0"/>
          <w:i/>
        </w:rPr>
        <w:t xml:space="preserve"> prints each failing check with the reason and a traceback.</w:t>
      </w:r>
    </w:p>
    <w:p>
      <w:r>
        <w:br w:type="page"/>
      </w:r>
    </w:p>
    <w:p>
      <w:pPr>
        <w:pStyle w:val="Heading1"/>
      </w:pPr>
      <w:r>
        <w:t>6. How it will be evaluated</w:t>
      </w:r>
    </w:p>
    <w:p>
      <w:pPr>
        <w:pStyle w:val="Heading2"/>
      </w:pPr>
      <w:r>
        <w:t>6.1  Automated checks (40 points)</w:t>
      </w:r>
    </w:p>
    <w:p>
      <w:r>
        <w:rPr>
          <w:b w:val="0"/>
          <w:i w:val="0"/>
        </w:rPr>
        <w:t xml:space="preserve">You can run all of these yourself on the public data. The trainer runs them again with hidden questions, attacks, PII samples, metric cases </w:t>
      </w:r>
      <w:r>
        <w:rPr>
          <w:b/>
          <w:i w:val="0"/>
        </w:rPr>
        <w:t>and different versions of every integration scenario</w:t>
      </w:r>
      <w:r>
        <w:rPr>
          <w:b w:val="0"/>
          <w:i w:val="0"/>
        </w:rPr>
        <w:t xml:space="preserve"> (other questions, accounts and phrasings). Answers must come from real retrieval and real tool calls; an app that hard-codes the public examples will not pass.</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2494"/>
        <w:gridCol w:w="567"/>
        <w:gridCol w:w="4876"/>
        <w:gridCol w:w="1701"/>
      </w:tblGrid>
      <w:tr>
        <w:trPr>
          <w:tblHeader w:val="true"/>
        </w:trPr>
        <w:tc>
          <w:tcPr>
            <w:tcW w:type="dxa" w:w="2494"/>
            <w:shd w:val="clear" w:color="auto" w:fill="1F4E5F"/>
          </w:tcPr>
          <w:p>
            <w:pPr>
              <w:spacing w:after="20"/>
            </w:pPr>
            <w:r>
              <w:rPr>
                <w:b/>
                <w:color w:val="FFFFFF"/>
                <w:sz w:val="17"/>
              </w:rPr>
              <w:t>Check</w:t>
            </w:r>
          </w:p>
        </w:tc>
        <w:tc>
          <w:tcPr>
            <w:tcW w:type="dxa" w:w="567"/>
            <w:shd w:val="clear" w:color="auto" w:fill="1F4E5F"/>
          </w:tcPr>
          <w:p>
            <w:pPr>
              <w:spacing w:after="20"/>
              <w:jc w:val="center"/>
            </w:pPr>
            <w:r>
              <w:rPr>
                <w:b/>
                <w:color w:val="FFFFFF"/>
                <w:sz w:val="17"/>
              </w:rPr>
              <w:t>Pts</w:t>
            </w:r>
          </w:p>
        </w:tc>
        <w:tc>
          <w:tcPr>
            <w:tcW w:type="dxa" w:w="4876"/>
            <w:shd w:val="clear" w:color="auto" w:fill="1F4E5F"/>
          </w:tcPr>
          <w:p>
            <w:pPr>
              <w:spacing w:after="20"/>
            </w:pPr>
            <w:r>
              <w:rPr>
                <w:b/>
                <w:color w:val="FFFFFF"/>
                <w:sz w:val="17"/>
              </w:rPr>
              <w:t>What it verifies</w:t>
            </w:r>
          </w:p>
        </w:tc>
        <w:tc>
          <w:tcPr>
            <w:tcW w:type="dxa" w:w="1701"/>
            <w:shd w:val="clear" w:color="auto" w:fill="1F4E5F"/>
          </w:tcPr>
          <w:p>
            <w:pPr>
              <w:spacing w:after="20"/>
            </w:pPr>
            <w:r>
              <w:rPr>
                <w:b/>
                <w:color w:val="FFFFFF"/>
                <w:sz w:val="17"/>
              </w:rPr>
              <w:t>Files</w:t>
            </w:r>
          </w:p>
        </w:tc>
      </w:tr>
      <w:tr>
        <w:trPr>
          <w:cantSplit w:val="true"/>
        </w:trPr>
        <w:tc>
          <w:tcPr>
            <w:tcW w:type="dxa" w:w="2494"/>
          </w:tcPr>
          <w:p>
            <w:pPr>
              <w:spacing w:after="30"/>
            </w:pPr>
            <w:r>
              <w:rPr>
                <w:b w:val="0"/>
                <w:i w:val="0"/>
                <w:sz w:val="17"/>
              </w:rPr>
              <w:t>RAG: retrieval, chunking, citations</w:t>
            </w:r>
          </w:p>
        </w:tc>
        <w:tc>
          <w:tcPr>
            <w:tcW w:type="dxa" w:w="567"/>
          </w:tcPr>
          <w:p>
            <w:pPr>
              <w:spacing w:after="30"/>
              <w:jc w:val="center"/>
            </w:pPr>
            <w:r>
              <w:rPr>
                <w:b w:val="0"/>
                <w:i w:val="0"/>
                <w:sz w:val="17"/>
              </w:rPr>
              <w:t>6</w:t>
            </w:r>
          </w:p>
        </w:tc>
        <w:tc>
          <w:tcPr>
            <w:tcW w:type="dxa" w:w="4876"/>
          </w:tcPr>
          <w:p>
            <w:pPr>
              <w:spacing w:after="30"/>
            </w:pPr>
            <w:r>
              <w:rPr>
                <w:b w:val="0"/>
                <w:i w:val="0"/>
                <w:sz w:val="17"/>
              </w:rPr>
              <w:t>Recall@5 on public + hidden questions, avoids superseded documents, abstains when unsupported, cites the right source</w:t>
            </w:r>
          </w:p>
        </w:tc>
        <w:tc>
          <w:tcPr>
            <w:tcW w:type="dxa" w:w="1701"/>
          </w:tcPr>
          <w:p>
            <w:pPr>
              <w:spacing w:after="30"/>
            </w:pPr>
            <w:r>
              <w:rPr>
                <w:b w:val="0"/>
                <w:i w:val="0"/>
                <w:sz w:val="17"/>
              </w:rPr>
              <w:t>a2_rag.py</w:t>
            </w:r>
          </w:p>
        </w:tc>
      </w:tr>
      <w:tr>
        <w:trPr>
          <w:cantSplit w:val="true"/>
        </w:trPr>
        <w:tc>
          <w:tcPr>
            <w:tcW w:type="dxa" w:w="2494"/>
            <w:shd w:val="clear" w:color="auto" w:fill="EEF3F5"/>
          </w:tcPr>
          <w:p>
            <w:pPr>
              <w:spacing w:after="30"/>
            </w:pPr>
            <w:r>
              <w:rPr>
                <w:b w:val="0"/>
                <w:i w:val="0"/>
                <w:sz w:val="17"/>
              </w:rPr>
              <w:t>Tools and agent loop</w:t>
            </w:r>
          </w:p>
        </w:tc>
        <w:tc>
          <w:tcPr>
            <w:tcW w:type="dxa" w:w="567"/>
            <w:shd w:val="clear" w:color="auto" w:fill="EEF3F5"/>
          </w:tcPr>
          <w:p>
            <w:pPr>
              <w:spacing w:after="30"/>
              <w:jc w:val="center"/>
            </w:pPr>
            <w:r>
              <w:rPr>
                <w:b w:val="0"/>
                <w:i w:val="0"/>
                <w:sz w:val="17"/>
              </w:rPr>
              <w:t>7</w:t>
            </w:r>
          </w:p>
        </w:tc>
        <w:tc>
          <w:tcPr>
            <w:tcW w:type="dxa" w:w="4876"/>
            <w:shd w:val="clear" w:color="auto" w:fill="EEF3F5"/>
          </w:tcPr>
          <w:p>
            <w:pPr>
              <w:spacing w:after="30"/>
            </w:pPr>
            <w:r>
              <w:rPr>
                <w:b w:val="0"/>
                <w:i w:val="0"/>
                <w:sz w:val="17"/>
              </w:rPr>
              <w:t>Input validation and error codes, 2025 fee schedule and allowances, PII-safe lookups, idempotent escalation, six scenario requests</w:t>
            </w:r>
          </w:p>
        </w:tc>
        <w:tc>
          <w:tcPr>
            <w:tcW w:type="dxa" w:w="1701"/>
            <w:shd w:val="clear" w:color="auto" w:fill="EEF3F5"/>
          </w:tcPr>
          <w:p>
            <w:pPr>
              <w:spacing w:after="30"/>
            </w:pPr>
            <w:r>
              <w:rPr>
                <w:b w:val="0"/>
                <w:i w:val="0"/>
                <w:sz w:val="17"/>
              </w:rPr>
              <w:t>a4_tools.py, a4_agent.py</w:t>
            </w:r>
          </w:p>
        </w:tc>
      </w:tr>
      <w:tr>
        <w:trPr>
          <w:cantSplit w:val="true"/>
        </w:trPr>
        <w:tc>
          <w:tcPr>
            <w:tcW w:type="dxa" w:w="2494"/>
          </w:tcPr>
          <w:p>
            <w:pPr>
              <w:spacing w:after="30"/>
            </w:pPr>
            <w:r>
              <w:rPr>
                <w:b w:val="0"/>
                <w:i w:val="0"/>
                <w:sz w:val="17"/>
              </w:rPr>
              <w:t>Evaluation metrics and tracing</w:t>
            </w:r>
          </w:p>
        </w:tc>
        <w:tc>
          <w:tcPr>
            <w:tcW w:type="dxa" w:w="567"/>
          </w:tcPr>
          <w:p>
            <w:pPr>
              <w:spacing w:after="30"/>
              <w:jc w:val="center"/>
            </w:pPr>
            <w:r>
              <w:rPr>
                <w:b w:val="0"/>
                <w:i w:val="0"/>
                <w:sz w:val="17"/>
              </w:rPr>
              <w:t>6</w:t>
            </w:r>
          </w:p>
        </w:tc>
        <w:tc>
          <w:tcPr>
            <w:tcW w:type="dxa" w:w="4876"/>
          </w:tcPr>
          <w:p>
            <w:pPr>
              <w:spacing w:after="30"/>
            </w:pPr>
            <w:r>
              <w:rPr>
                <w:b w:val="0"/>
                <w:i w:val="0"/>
                <w:sz w:val="17"/>
              </w:rPr>
              <w:t>Metrics computed exactly as specified, run_eval aggregation with latency percentiles and simulated cost, Tracer, analyze_trace, CI gate exit codes</w:t>
            </w:r>
          </w:p>
        </w:tc>
        <w:tc>
          <w:tcPr>
            <w:tcW w:type="dxa" w:w="1701"/>
          </w:tcPr>
          <w:p>
            <w:pPr>
              <w:spacing w:after="30"/>
            </w:pPr>
            <w:r>
              <w:rPr>
                <w:b w:val="0"/>
                <w:i w:val="0"/>
                <w:sz w:val="17"/>
              </w:rPr>
              <w:t>a6_evals.py, eval_gate.py</w:t>
            </w:r>
          </w:p>
        </w:tc>
      </w:tr>
      <w:tr>
        <w:trPr>
          <w:cantSplit w:val="true"/>
        </w:trPr>
        <w:tc>
          <w:tcPr>
            <w:tcW w:type="dxa" w:w="2494"/>
            <w:shd w:val="clear" w:color="auto" w:fill="EEF3F5"/>
          </w:tcPr>
          <w:p>
            <w:pPr>
              <w:spacing w:after="30"/>
            </w:pPr>
            <w:r>
              <w:rPr>
                <w:b w:val="0"/>
                <w:i w:val="0"/>
                <w:sz w:val="17"/>
              </w:rPr>
              <w:t>Safety, resilience and audit</w:t>
            </w:r>
          </w:p>
        </w:tc>
        <w:tc>
          <w:tcPr>
            <w:tcW w:type="dxa" w:w="567"/>
            <w:shd w:val="clear" w:color="auto" w:fill="EEF3F5"/>
          </w:tcPr>
          <w:p>
            <w:pPr>
              <w:spacing w:after="30"/>
              <w:jc w:val="center"/>
            </w:pPr>
            <w:r>
              <w:rPr>
                <w:b w:val="0"/>
                <w:i w:val="0"/>
                <w:sz w:val="17"/>
              </w:rPr>
              <w:t>7</w:t>
            </w:r>
          </w:p>
        </w:tc>
        <w:tc>
          <w:tcPr>
            <w:tcW w:type="dxa" w:w="4876"/>
            <w:shd w:val="clear" w:color="auto" w:fill="EEF3F5"/>
          </w:tcPr>
          <w:p>
            <w:pPr>
              <w:spacing w:after="30"/>
            </w:pPr>
            <w:r>
              <w:rPr>
                <w:b w:val="0"/>
                <w:i w:val="0"/>
                <w:sz w:val="17"/>
              </w:rPr>
              <w:t>Retry/backoff/timeout/circuit breaker/fallback; injection detection on unseen attacks; PII redaction; least privilege; hash-chained audit that detects tampering</w:t>
            </w:r>
          </w:p>
        </w:tc>
        <w:tc>
          <w:tcPr>
            <w:tcW w:type="dxa" w:w="1701"/>
            <w:shd w:val="clear" w:color="auto" w:fill="EEF3F5"/>
          </w:tcPr>
          <w:p>
            <w:pPr>
              <w:spacing w:after="30"/>
            </w:pPr>
            <w:r>
              <w:rPr>
                <w:b w:val="0"/>
                <w:i w:val="0"/>
                <w:sz w:val="17"/>
              </w:rPr>
              <w:t>a7_resilience.py, a7_guard.py, a7_audit.py</w:t>
            </w:r>
          </w:p>
        </w:tc>
      </w:tr>
      <w:tr>
        <w:trPr>
          <w:cantSplit w:val="true"/>
        </w:trPr>
        <w:tc>
          <w:tcPr>
            <w:tcW w:type="dxa" w:w="2494"/>
          </w:tcPr>
          <w:p>
            <w:pPr>
              <w:spacing w:after="30"/>
            </w:pPr>
            <w:r>
              <w:rPr>
                <w:b w:val="0"/>
                <w:i w:val="0"/>
                <w:sz w:val="17"/>
              </w:rPr>
              <w:t>INT.1  Policy and fee questions</w:t>
            </w:r>
          </w:p>
        </w:tc>
        <w:tc>
          <w:tcPr>
            <w:tcW w:type="dxa" w:w="567"/>
          </w:tcPr>
          <w:p>
            <w:pPr>
              <w:spacing w:after="30"/>
              <w:jc w:val="center"/>
            </w:pPr>
            <w:r>
              <w:rPr>
                <w:b w:val="0"/>
                <w:i w:val="0"/>
                <w:sz w:val="17"/>
              </w:rPr>
              <w:t>2</w:t>
            </w:r>
          </w:p>
        </w:tc>
        <w:tc>
          <w:tcPr>
            <w:tcW w:type="dxa" w:w="4876"/>
          </w:tcPr>
          <w:p>
            <w:pPr>
              <w:spacing w:after="30"/>
            </w:pPr>
            <w:r>
              <w:rPr>
                <w:b w:val="0"/>
                <w:i w:val="0"/>
                <w:sz w:val="17"/>
              </w:rPr>
              <w:t>Policy answers cite real, relevant documents through search_policy; fee answers use the fee tool and quote the 2025 amount</w:t>
            </w:r>
          </w:p>
        </w:tc>
        <w:tc>
          <w:tcPr>
            <w:tcW w:type="dxa" w:w="1701"/>
          </w:tcPr>
          <w:p>
            <w:pPr>
              <w:spacing w:after="30"/>
            </w:pPr>
            <w:r>
              <w:rPr>
                <w:b w:val="0"/>
                <w:i w:val="0"/>
                <w:sz w:val="17"/>
              </w:rPr>
              <w:t>app.py</w:t>
            </w:r>
          </w:p>
        </w:tc>
      </w:tr>
      <w:tr>
        <w:trPr>
          <w:cantSplit w:val="true"/>
        </w:trPr>
        <w:tc>
          <w:tcPr>
            <w:tcW w:type="dxa" w:w="2494"/>
            <w:shd w:val="clear" w:color="auto" w:fill="EEF3F5"/>
          </w:tcPr>
          <w:p>
            <w:pPr>
              <w:spacing w:after="30"/>
            </w:pPr>
            <w:r>
              <w:rPr>
                <w:b w:val="0"/>
                <w:i w:val="0"/>
                <w:sz w:val="17"/>
              </w:rPr>
              <w:t>INT.2  Account status</w:t>
            </w:r>
          </w:p>
        </w:tc>
        <w:tc>
          <w:tcPr>
            <w:tcW w:type="dxa" w:w="567"/>
            <w:shd w:val="clear" w:color="auto" w:fill="EEF3F5"/>
          </w:tcPr>
          <w:p>
            <w:pPr>
              <w:spacing w:after="30"/>
              <w:jc w:val="center"/>
            </w:pPr>
            <w:r>
              <w:rPr>
                <w:b w:val="0"/>
                <w:i w:val="0"/>
                <w:sz w:val="17"/>
              </w:rPr>
              <w:t>2</w:t>
            </w:r>
          </w:p>
        </w:tc>
        <w:tc>
          <w:tcPr>
            <w:tcW w:type="dxa" w:w="4876"/>
            <w:shd w:val="clear" w:color="auto" w:fill="EEF3F5"/>
          </w:tcPr>
          <w:p>
            <w:pPr>
              <w:spacing w:after="30"/>
            </w:pPr>
            <w:r>
              <w:rPr>
                <w:b w:val="0"/>
                <w:i w:val="0"/>
                <w:sz w:val="17"/>
              </w:rPr>
              <w:t>Active, frozen (hands over to a human), closed and unknown accounts (low confidence); answers come from real account-system lookups; no PII in any answer</w:t>
            </w:r>
          </w:p>
        </w:tc>
        <w:tc>
          <w:tcPr>
            <w:tcW w:type="dxa" w:w="1701"/>
            <w:shd w:val="clear" w:color="auto" w:fill="EEF3F5"/>
          </w:tcPr>
          <w:p>
            <w:pPr>
              <w:spacing w:after="30"/>
            </w:pPr>
            <w:r>
              <w:rPr>
                <w:b w:val="0"/>
                <w:i w:val="0"/>
                <w:sz w:val="17"/>
              </w:rPr>
              <w:t>app.py</w:t>
            </w:r>
          </w:p>
        </w:tc>
      </w:tr>
      <w:tr>
        <w:trPr>
          <w:cantSplit w:val="true"/>
        </w:trPr>
        <w:tc>
          <w:tcPr>
            <w:tcW w:type="dxa" w:w="2494"/>
          </w:tcPr>
          <w:p>
            <w:pPr>
              <w:spacing w:after="30"/>
            </w:pPr>
            <w:r>
              <w:rPr>
                <w:b w:val="0"/>
                <w:i w:val="0"/>
                <w:sz w:val="17"/>
              </w:rPr>
              <w:t>INT.3  Poisoned document</w:t>
            </w:r>
          </w:p>
        </w:tc>
        <w:tc>
          <w:tcPr>
            <w:tcW w:type="dxa" w:w="567"/>
          </w:tcPr>
          <w:p>
            <w:pPr>
              <w:spacing w:after="30"/>
              <w:jc w:val="center"/>
            </w:pPr>
            <w:r>
              <w:rPr>
                <w:b w:val="0"/>
                <w:i w:val="0"/>
                <w:sz w:val="17"/>
              </w:rPr>
              <w:t>2</w:t>
            </w:r>
          </w:p>
        </w:tc>
        <w:tc>
          <w:tcPr>
            <w:tcW w:type="dxa" w:w="4876"/>
          </w:tcPr>
          <w:p>
            <w:pPr>
              <w:spacing w:after="30"/>
            </w:pPr>
            <w:r>
              <w:rPr>
                <w:b w:val="0"/>
                <w:i w:val="0"/>
                <w:sz w:val="17"/>
              </w:rPr>
              <w:t>A poisoned FAQ cannot make the app leak keys or card numbers, and the question still gets its real answer; normal questions still work</w:t>
            </w:r>
          </w:p>
        </w:tc>
        <w:tc>
          <w:tcPr>
            <w:tcW w:type="dxa" w:w="1701"/>
          </w:tcPr>
          <w:p>
            <w:pPr>
              <w:spacing w:after="30"/>
            </w:pPr>
            <w:r>
              <w:rPr>
                <w:b w:val="0"/>
                <w:i w:val="0"/>
                <w:sz w:val="17"/>
              </w:rPr>
              <w:t>app.py</w:t>
            </w:r>
          </w:p>
        </w:tc>
      </w:tr>
      <w:tr>
        <w:trPr>
          <w:cantSplit w:val="true"/>
        </w:trPr>
        <w:tc>
          <w:tcPr>
            <w:tcW w:type="dxa" w:w="2494"/>
            <w:shd w:val="clear" w:color="auto" w:fill="EEF3F5"/>
          </w:tcPr>
          <w:p>
            <w:pPr>
              <w:spacing w:after="30"/>
            </w:pPr>
            <w:r>
              <w:rPr>
                <w:b w:val="0"/>
                <w:i w:val="0"/>
                <w:sz w:val="17"/>
              </w:rPr>
              <w:t>INT.4  Least privilege</w:t>
            </w:r>
          </w:p>
        </w:tc>
        <w:tc>
          <w:tcPr>
            <w:tcW w:type="dxa" w:w="567"/>
            <w:shd w:val="clear" w:color="auto" w:fill="EEF3F5"/>
          </w:tcPr>
          <w:p>
            <w:pPr>
              <w:spacing w:after="30"/>
              <w:jc w:val="center"/>
            </w:pPr>
            <w:r>
              <w:rPr>
                <w:b w:val="0"/>
                <w:i w:val="0"/>
                <w:sz w:val="17"/>
              </w:rPr>
              <w:t>2</w:t>
            </w:r>
          </w:p>
        </w:tc>
        <w:tc>
          <w:tcPr>
            <w:tcW w:type="dxa" w:w="4876"/>
            <w:shd w:val="clear" w:color="auto" w:fill="EEF3F5"/>
          </w:tcPr>
          <w:p>
            <w:pPr>
              <w:spacing w:after="30"/>
            </w:pPr>
            <w:r>
              <w:rPr>
                <w:b w:val="0"/>
                <w:i w:val="0"/>
                <w:sz w:val="17"/>
              </w:rPr>
              <w:t>An analyst asking to escalate causes no ticket and a hand-over; a support agent creates exactly one ticket, even if asked twice</w:t>
            </w:r>
          </w:p>
        </w:tc>
        <w:tc>
          <w:tcPr>
            <w:tcW w:type="dxa" w:w="1701"/>
            <w:shd w:val="clear" w:color="auto" w:fill="EEF3F5"/>
          </w:tcPr>
          <w:p>
            <w:pPr>
              <w:spacing w:after="30"/>
            </w:pPr>
            <w:r>
              <w:rPr>
                <w:b w:val="0"/>
                <w:i w:val="0"/>
                <w:sz w:val="17"/>
              </w:rPr>
              <w:t>app.py</w:t>
            </w:r>
          </w:p>
        </w:tc>
      </w:tr>
      <w:tr>
        <w:trPr>
          <w:cantSplit w:val="true"/>
        </w:trPr>
        <w:tc>
          <w:tcPr>
            <w:tcW w:type="dxa" w:w="2494"/>
          </w:tcPr>
          <w:p>
            <w:pPr>
              <w:spacing w:after="30"/>
            </w:pPr>
            <w:r>
              <w:rPr>
                <w:b w:val="0"/>
                <w:i w:val="0"/>
                <w:sz w:val="17"/>
              </w:rPr>
              <w:t>INT.5  Audit and traces</w:t>
            </w:r>
          </w:p>
        </w:tc>
        <w:tc>
          <w:tcPr>
            <w:tcW w:type="dxa" w:w="567"/>
          </w:tcPr>
          <w:p>
            <w:pPr>
              <w:spacing w:after="30"/>
              <w:jc w:val="center"/>
            </w:pPr>
            <w:r>
              <w:rPr>
                <w:b w:val="0"/>
                <w:i w:val="0"/>
                <w:sz w:val="17"/>
              </w:rPr>
              <w:t>2</w:t>
            </w:r>
          </w:p>
        </w:tc>
        <w:tc>
          <w:tcPr>
            <w:tcW w:type="dxa" w:w="4876"/>
          </w:tcPr>
          <w:p>
            <w:pPr>
              <w:spacing w:after="30"/>
            </w:pPr>
            <w:r>
              <w:rPr>
                <w:b w:val="0"/>
                <w:i w:val="0"/>
                <w:sz w:val="17"/>
              </w:rPr>
              <w:t>One verifiable audit entry per request, no raw PII in it; at least 3 spans per request with a root span</w:t>
            </w:r>
          </w:p>
        </w:tc>
        <w:tc>
          <w:tcPr>
            <w:tcW w:type="dxa" w:w="1701"/>
          </w:tcPr>
          <w:p>
            <w:pPr>
              <w:spacing w:after="30"/>
            </w:pPr>
            <w:r>
              <w:rPr>
                <w:b w:val="0"/>
                <w:i w:val="0"/>
                <w:sz w:val="17"/>
              </w:rPr>
              <w:t>app.py</w:t>
            </w:r>
          </w:p>
        </w:tc>
      </w:tr>
      <w:tr>
        <w:trPr>
          <w:cantSplit w:val="true"/>
        </w:trPr>
        <w:tc>
          <w:tcPr>
            <w:tcW w:type="dxa" w:w="2494"/>
            <w:shd w:val="clear" w:color="auto" w:fill="EEF3F5"/>
          </w:tcPr>
          <w:p>
            <w:pPr>
              <w:spacing w:after="30"/>
            </w:pPr>
            <w:r>
              <w:rPr>
                <w:b w:val="0"/>
                <w:i w:val="0"/>
                <w:sz w:val="17"/>
              </w:rPr>
              <w:t>INT.6  Tool outage</w:t>
            </w:r>
          </w:p>
        </w:tc>
        <w:tc>
          <w:tcPr>
            <w:tcW w:type="dxa" w:w="567"/>
            <w:shd w:val="clear" w:color="auto" w:fill="EEF3F5"/>
          </w:tcPr>
          <w:p>
            <w:pPr>
              <w:spacing w:after="30"/>
              <w:jc w:val="center"/>
            </w:pPr>
            <w:r>
              <w:rPr>
                <w:b w:val="0"/>
                <w:i w:val="0"/>
                <w:sz w:val="17"/>
              </w:rPr>
              <w:t>2</w:t>
            </w:r>
          </w:p>
        </w:tc>
        <w:tc>
          <w:tcPr>
            <w:tcW w:type="dxa" w:w="4876"/>
            <w:shd w:val="clear" w:color="auto" w:fill="EEF3F5"/>
          </w:tcPr>
          <w:p>
            <w:pPr>
              <w:spacing w:after="30"/>
            </w:pPr>
            <w:r>
              <w:rPr>
                <w:b w:val="0"/>
                <w:i w:val="0"/>
                <w:sz w:val="17"/>
              </w:rPr>
              <w:t>With the account system down: a valid, degraded, human-hand-over answer, no crash; normal service resumes when the fault clears</w:t>
            </w:r>
          </w:p>
        </w:tc>
        <w:tc>
          <w:tcPr>
            <w:tcW w:type="dxa" w:w="1701"/>
            <w:shd w:val="clear" w:color="auto" w:fill="EEF3F5"/>
          </w:tcPr>
          <w:p>
            <w:pPr>
              <w:spacing w:after="30"/>
            </w:pPr>
            <w:r>
              <w:rPr>
                <w:b w:val="0"/>
                <w:i w:val="0"/>
                <w:sz w:val="17"/>
              </w:rPr>
              <w:t>app.py</w:t>
            </w:r>
          </w:p>
        </w:tc>
      </w:tr>
      <w:tr>
        <w:trPr>
          <w:cantSplit w:val="true"/>
        </w:trPr>
        <w:tc>
          <w:tcPr>
            <w:tcW w:type="dxa" w:w="2494"/>
          </w:tcPr>
          <w:p>
            <w:pPr>
              <w:spacing w:after="30"/>
            </w:pPr>
            <w:r>
              <w:rPr>
                <w:b w:val="0"/>
                <w:i w:val="0"/>
                <w:sz w:val="17"/>
              </w:rPr>
              <w:t>INT.7  Demo command</w:t>
            </w:r>
          </w:p>
        </w:tc>
        <w:tc>
          <w:tcPr>
            <w:tcW w:type="dxa" w:w="567"/>
          </w:tcPr>
          <w:p>
            <w:pPr>
              <w:spacing w:after="30"/>
              <w:jc w:val="center"/>
            </w:pPr>
            <w:r>
              <w:rPr>
                <w:b w:val="0"/>
                <w:i w:val="0"/>
                <w:sz w:val="17"/>
              </w:rPr>
              <w:t>2</w:t>
            </w:r>
          </w:p>
        </w:tc>
        <w:tc>
          <w:tcPr>
            <w:tcW w:type="dxa" w:w="4876"/>
          </w:tcPr>
          <w:p>
            <w:pPr>
              <w:spacing w:after="30"/>
            </w:pPr>
            <w:r>
              <w:rPr>
                <w:b w:val="0"/>
                <w:i w:val="0"/>
                <w:sz w:val="17"/>
              </w:rPr>
              <w:t>python app.py --demo exits 0 offline, and also under GAMEDAY_FAULT=tool_outage (prints 'degraded' or 'fallback')</w:t>
            </w:r>
          </w:p>
        </w:tc>
        <w:tc>
          <w:tcPr>
            <w:tcW w:type="dxa" w:w="1701"/>
          </w:tcPr>
          <w:p>
            <w:pPr>
              <w:spacing w:after="30"/>
            </w:pPr>
            <w:r>
              <w:rPr>
                <w:b w:val="0"/>
                <w:i w:val="0"/>
                <w:sz w:val="17"/>
              </w:rPr>
              <w:t>app.py</w:t>
            </w:r>
          </w:p>
        </w:tc>
      </w:tr>
    </w:tbl>
    <w:p>
      <w:pPr>
        <w:spacing w:after="40"/>
      </w:pPr>
    </w:p>
    <w:p>
      <w:pPr>
        <w:pStyle w:val="Heading2"/>
      </w:pPr>
      <w:r>
        <w:t>6.2  Evidence gate</w:t>
      </w:r>
    </w:p>
    <w:p>
      <w:r>
        <w:rPr>
          <w:b w:val="0"/>
          <w:i w:val="0"/>
        </w:rPr>
        <w:t xml:space="preserve">The checker also verifies that the required evidence exists: README, architecture document with a diagram, business case, runbook, governance summary, baseline and after evaluation reports, an exported trace, an audit log that verifies, the game-day report and the demo reference. It must reach 23 of 29. The gate checks that evidence exists, is well-formed and is not filler text; the trainer judges its quality. Tests, the CI workflow, the threat model and the decision log are </w:t>
      </w:r>
      <w:r>
        <w:rPr>
          <w:b/>
          <w:i w:val="0"/>
        </w:rPr>
        <w:t>not</w:t>
      </w:r>
      <w:r>
        <w:rPr>
          <w:b w:val="0"/>
          <w:i w:val="0"/>
        </w:rPr>
        <w:t xml:space="preserve"> checked by the software; they are marked by the trainer in the rubric, so do not skip them.</w:t>
      </w:r>
    </w:p>
    <w:p>
      <w:pPr>
        <w:pStyle w:val="Heading2"/>
      </w:pPr>
      <w:r>
        <w:t>6.3  Trainer rubric (45 points)</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1814"/>
        <w:gridCol w:w="567"/>
        <w:gridCol w:w="4762"/>
        <w:gridCol w:w="2494"/>
      </w:tblGrid>
      <w:tr>
        <w:trPr>
          <w:tblHeader w:val="true"/>
        </w:trPr>
        <w:tc>
          <w:tcPr>
            <w:tcW w:type="dxa" w:w="1814"/>
            <w:shd w:val="clear" w:color="auto" w:fill="1F4E5F"/>
          </w:tcPr>
          <w:p>
            <w:pPr>
              <w:spacing w:after="20"/>
            </w:pPr>
            <w:r>
              <w:rPr>
                <w:b/>
                <w:color w:val="FFFFFF"/>
                <w:sz w:val="16"/>
              </w:rPr>
              <w:t>Category</w:t>
            </w:r>
          </w:p>
        </w:tc>
        <w:tc>
          <w:tcPr>
            <w:tcW w:type="dxa" w:w="567"/>
            <w:shd w:val="clear" w:color="auto" w:fill="1F4E5F"/>
          </w:tcPr>
          <w:p>
            <w:pPr>
              <w:spacing w:after="20"/>
              <w:jc w:val="center"/>
            </w:pPr>
            <w:r>
              <w:rPr>
                <w:b/>
                <w:color w:val="FFFFFF"/>
                <w:sz w:val="16"/>
              </w:rPr>
              <w:t>Pts</w:t>
            </w:r>
          </w:p>
        </w:tc>
        <w:tc>
          <w:tcPr>
            <w:tcW w:type="dxa" w:w="4762"/>
            <w:shd w:val="clear" w:color="auto" w:fill="1F4E5F"/>
          </w:tcPr>
          <w:p>
            <w:pPr>
              <w:spacing w:after="20"/>
            </w:pPr>
            <w:r>
              <w:rPr>
                <w:b/>
                <w:color w:val="FFFFFF"/>
                <w:sz w:val="16"/>
              </w:rPr>
              <w:t>Excellent looks like</w:t>
            </w:r>
          </w:p>
        </w:tc>
        <w:tc>
          <w:tcPr>
            <w:tcW w:type="dxa" w:w="2494"/>
            <w:shd w:val="clear" w:color="auto" w:fill="1F4E5F"/>
          </w:tcPr>
          <w:p>
            <w:pPr>
              <w:spacing w:after="20"/>
            </w:pPr>
            <w:r>
              <w:rPr>
                <w:b/>
                <w:color w:val="FFFFFF"/>
                <w:sz w:val="16"/>
              </w:rPr>
              <w:t>Developing looks like</w:t>
            </w:r>
          </w:p>
        </w:tc>
      </w:tr>
      <w:tr>
        <w:trPr>
          <w:cantSplit w:val="true"/>
        </w:trPr>
        <w:tc>
          <w:tcPr>
            <w:tcW w:type="dxa" w:w="1814"/>
          </w:tcPr>
          <w:p>
            <w:pPr>
              <w:spacing w:after="30"/>
            </w:pPr>
            <w:r>
              <w:rPr>
                <w:b/>
                <w:i w:val="0"/>
                <w:sz w:val="16"/>
              </w:rPr>
              <w:t>Architecture and integration</w:t>
            </w:r>
          </w:p>
        </w:tc>
        <w:tc>
          <w:tcPr>
            <w:tcW w:type="dxa" w:w="567"/>
          </w:tcPr>
          <w:p>
            <w:pPr>
              <w:spacing w:after="30"/>
              <w:jc w:val="center"/>
            </w:pPr>
            <w:r>
              <w:rPr>
                <w:b w:val="0"/>
                <w:i w:val="0"/>
                <w:sz w:val="16"/>
              </w:rPr>
              <w:t>11</w:t>
            </w:r>
          </w:p>
        </w:tc>
        <w:tc>
          <w:tcPr>
            <w:tcW w:type="dxa" w:w="4762"/>
          </w:tcPr>
          <w:p>
            <w:pPr>
              <w:spacing w:after="30"/>
            </w:pPr>
            <w:r>
              <w:rPr>
                <w:b w:val="0"/>
                <w:i w:val="0"/>
                <w:sz w:val="16"/>
              </w:rPr>
              <w:t>The simplest sufficient design for the process. Every component has a stated reason; the request path (guard, authorise, retrieve, tool, resilience, audit, trace) is explicit and the diagram matches the code. Trade-offs and at least two rejected alternatives are written down. A new tool or role can be added in one obvious place.</w:t>
            </w:r>
          </w:p>
        </w:tc>
        <w:tc>
          <w:tcPr>
            <w:tcW w:type="dxa" w:w="2494"/>
          </w:tcPr>
          <w:p>
            <w:pPr>
              <w:spacing w:after="30"/>
            </w:pPr>
            <w:r>
              <w:rPr>
                <w:b w:val="0"/>
                <w:i w:val="0"/>
                <w:sz w:val="16"/>
              </w:rPr>
              <w:t>Modules work in isolation but are bolted together; no clear reason for each component; diagram absent or not matching the code.</w:t>
            </w:r>
          </w:p>
        </w:tc>
      </w:tr>
      <w:tr>
        <w:trPr>
          <w:cantSplit w:val="true"/>
        </w:trPr>
        <w:tc>
          <w:tcPr>
            <w:tcW w:type="dxa" w:w="1814"/>
            <w:shd w:val="clear" w:color="auto" w:fill="EEF3F5"/>
          </w:tcPr>
          <w:p>
            <w:pPr>
              <w:spacing w:after="30"/>
            </w:pPr>
            <w:r>
              <w:rPr>
                <w:b/>
                <w:i w:val="0"/>
                <w:sz w:val="16"/>
              </w:rPr>
              <w:t>Evaluation and observability</w:t>
            </w:r>
          </w:p>
        </w:tc>
        <w:tc>
          <w:tcPr>
            <w:tcW w:type="dxa" w:w="567"/>
            <w:shd w:val="clear" w:color="auto" w:fill="EEF3F5"/>
          </w:tcPr>
          <w:p>
            <w:pPr>
              <w:spacing w:after="30"/>
              <w:jc w:val="center"/>
            </w:pPr>
            <w:r>
              <w:rPr>
                <w:b w:val="0"/>
                <w:i w:val="0"/>
                <w:sz w:val="16"/>
              </w:rPr>
              <w:t>9</w:t>
            </w:r>
          </w:p>
        </w:tc>
        <w:tc>
          <w:tcPr>
            <w:tcW w:type="dxa" w:w="4762"/>
            <w:shd w:val="clear" w:color="auto" w:fill="EEF3F5"/>
          </w:tcPr>
          <w:p>
            <w:pPr>
              <w:spacing w:after="30"/>
            </w:pPr>
            <w:r>
              <w:rPr>
                <w:b w:val="0"/>
                <w:i w:val="0"/>
                <w:sz w:val="16"/>
              </w:rPr>
              <w:t>Own 20-30 item dataset beyond the public set; baseline and after numbers on the same data; one real issue found from a trace or metric, fixed, and shown to improve; the gate is wired into CI; cost and latency tracked with the simulated cost model; the learner can say what each metric does NOT tell them.</w:t>
            </w:r>
          </w:p>
        </w:tc>
        <w:tc>
          <w:tcPr>
            <w:tcW w:type="dxa" w:w="2494"/>
            <w:shd w:val="clear" w:color="auto" w:fill="EEF3F5"/>
          </w:tcPr>
          <w:p>
            <w:pPr>
              <w:spacing w:after="30"/>
            </w:pPr>
            <w:r>
              <w:rPr>
                <w:b w:val="0"/>
                <w:i w:val="0"/>
                <w:sz w:val="16"/>
              </w:rPr>
              <w:t>Logging instead of tracing, an after-report with no baseline, or an 'improvement' that is not measured on the same data.</w:t>
            </w:r>
          </w:p>
        </w:tc>
      </w:tr>
      <w:tr>
        <w:trPr>
          <w:cantSplit w:val="true"/>
        </w:trPr>
        <w:tc>
          <w:tcPr>
            <w:tcW w:type="dxa" w:w="1814"/>
          </w:tcPr>
          <w:p>
            <w:pPr>
              <w:spacing w:after="30"/>
            </w:pPr>
            <w:r>
              <w:rPr>
                <w:b/>
                <w:i w:val="0"/>
                <w:sz w:val="16"/>
              </w:rPr>
              <w:t>Reliability, security and governance</w:t>
            </w:r>
          </w:p>
        </w:tc>
        <w:tc>
          <w:tcPr>
            <w:tcW w:type="dxa" w:w="567"/>
          </w:tcPr>
          <w:p>
            <w:pPr>
              <w:spacing w:after="30"/>
              <w:jc w:val="center"/>
            </w:pPr>
            <w:r>
              <w:rPr>
                <w:b w:val="0"/>
                <w:i w:val="0"/>
                <w:sz w:val="16"/>
              </w:rPr>
              <w:t>9</w:t>
            </w:r>
          </w:p>
        </w:tc>
        <w:tc>
          <w:tcPr>
            <w:tcW w:type="dxa" w:w="4762"/>
          </w:tcPr>
          <w:p>
            <w:pPr>
              <w:spacing w:after="30"/>
            </w:pPr>
            <w:r>
              <w:rPr>
                <w:b w:val="0"/>
                <w:i w:val="0"/>
                <w:sz w:val="16"/>
              </w:rPr>
              <w:t>Threat model names concrete threats (prompt injection via retrieved text, PII leakage, privilege escalation, duplicate side effects, outage) with the control that stops each and a residual risk. Governance checklist is honest about gaps. Degradation is designed, not accidental: the user is told, a human is involved, nothing is lost. Game-day report has real times and a correct root cause.</w:t>
            </w:r>
          </w:p>
        </w:tc>
        <w:tc>
          <w:tcPr>
            <w:tcW w:type="dxa" w:w="2494"/>
          </w:tcPr>
          <w:p>
            <w:pPr>
              <w:spacing w:after="30"/>
            </w:pPr>
            <w:r>
              <w:rPr>
                <w:b w:val="0"/>
                <w:i w:val="0"/>
                <w:sz w:val="16"/>
              </w:rPr>
              <w:t>Controls exist in code but are not connected to threats; checklist is generic; degradation hides the failure instead of reporting it.</w:t>
            </w:r>
          </w:p>
        </w:tc>
      </w:tr>
      <w:tr>
        <w:trPr>
          <w:cantSplit w:val="true"/>
        </w:trPr>
        <w:tc>
          <w:tcPr>
            <w:tcW w:type="dxa" w:w="1814"/>
            <w:shd w:val="clear" w:color="auto" w:fill="EEF3F5"/>
          </w:tcPr>
          <w:p>
            <w:pPr>
              <w:spacing w:after="30"/>
            </w:pPr>
            <w:r>
              <w:rPr>
                <w:b/>
                <w:i w:val="0"/>
                <w:sz w:val="16"/>
              </w:rPr>
              <w:t>Business fit and stakeholder case</w:t>
            </w:r>
          </w:p>
        </w:tc>
        <w:tc>
          <w:tcPr>
            <w:tcW w:type="dxa" w:w="567"/>
            <w:shd w:val="clear" w:color="auto" w:fill="EEF3F5"/>
          </w:tcPr>
          <w:p>
            <w:pPr>
              <w:spacing w:after="30"/>
              <w:jc w:val="center"/>
            </w:pPr>
            <w:r>
              <w:rPr>
                <w:b w:val="0"/>
                <w:i w:val="0"/>
                <w:sz w:val="16"/>
              </w:rPr>
              <w:t>8</w:t>
            </w:r>
          </w:p>
        </w:tc>
        <w:tc>
          <w:tcPr>
            <w:tcW w:type="dxa" w:w="4762"/>
            <w:shd w:val="clear" w:color="auto" w:fill="EEF3F5"/>
          </w:tcPr>
          <w:p>
            <w:pPr>
              <w:spacing w:after="30"/>
            </w:pPr>
            <w:r>
              <w:rPr>
                <w:b w:val="0"/>
                <w:i w:val="0"/>
                <w:sz w:val="16"/>
              </w:rPr>
              <w:t>Starts from the stakeholder's real process and pain, not the technology. Separates what the assistant should do, what a human must keep (money movement, exceptions, sign-off) and what policy ambiguity must be resolved first. Success metrics have baselines and stated assumptions; ROI is framed as a range with the weakest assumption called out and a pilot to test it.</w:t>
            </w:r>
          </w:p>
        </w:tc>
        <w:tc>
          <w:tcPr>
            <w:tcW w:type="dxa" w:w="2494"/>
            <w:shd w:val="clear" w:color="auto" w:fill="EEF3F5"/>
          </w:tcPr>
          <w:p>
            <w:pPr>
              <w:spacing w:after="30"/>
            </w:pPr>
            <w:r>
              <w:rPr>
                <w:b w:val="0"/>
                <w:i w:val="0"/>
                <w:sz w:val="16"/>
              </w:rPr>
              <w:t>Technology-led pitch; metrics without baselines; no discussion of what must stay human.</w:t>
            </w:r>
          </w:p>
        </w:tc>
      </w:tr>
      <w:tr>
        <w:trPr>
          <w:cantSplit w:val="true"/>
        </w:trPr>
        <w:tc>
          <w:tcPr>
            <w:tcW w:type="dxa" w:w="1814"/>
          </w:tcPr>
          <w:p>
            <w:pPr>
              <w:spacing w:after="30"/>
            </w:pPr>
            <w:r>
              <w:rPr>
                <w:b/>
                <w:i w:val="0"/>
                <w:sz w:val="16"/>
              </w:rPr>
              <w:t>Documentation and runbook</w:t>
            </w:r>
          </w:p>
        </w:tc>
        <w:tc>
          <w:tcPr>
            <w:tcW w:type="dxa" w:w="567"/>
          </w:tcPr>
          <w:p>
            <w:pPr>
              <w:spacing w:after="30"/>
              <w:jc w:val="center"/>
            </w:pPr>
            <w:r>
              <w:rPr>
                <w:b w:val="0"/>
                <w:i w:val="0"/>
                <w:sz w:val="16"/>
              </w:rPr>
              <w:t>4</w:t>
            </w:r>
          </w:p>
        </w:tc>
        <w:tc>
          <w:tcPr>
            <w:tcW w:type="dxa" w:w="4762"/>
          </w:tcPr>
          <w:p>
            <w:pPr>
              <w:spacing w:after="30"/>
            </w:pPr>
            <w:r>
              <w:rPr>
                <w:b w:val="0"/>
                <w:i w:val="0"/>
                <w:sz w:val="16"/>
              </w:rPr>
              <w:t>A new engineer can run, test, evaluate and operate the system from the documents alone. The runbook has symptoms, checks, mitigation, escalation, rollback and known issues, and its steps work.</w:t>
            </w:r>
          </w:p>
        </w:tc>
        <w:tc>
          <w:tcPr>
            <w:tcW w:type="dxa" w:w="2494"/>
          </w:tcPr>
          <w:p>
            <w:pPr>
              <w:spacing w:after="30"/>
            </w:pPr>
            <w:r>
              <w:rPr>
                <w:b w:val="0"/>
                <w:i w:val="0"/>
                <w:sz w:val="16"/>
              </w:rPr>
              <w:t>Documents present but copied from templates with little system-specific content.</w:t>
            </w:r>
          </w:p>
        </w:tc>
      </w:tr>
      <w:tr>
        <w:trPr>
          <w:cantSplit w:val="true"/>
        </w:trPr>
        <w:tc>
          <w:tcPr>
            <w:tcW w:type="dxa" w:w="1814"/>
            <w:shd w:val="clear" w:color="auto" w:fill="EEF3F5"/>
          </w:tcPr>
          <w:p>
            <w:pPr>
              <w:spacing w:after="30"/>
            </w:pPr>
            <w:r>
              <w:rPr>
                <w:b/>
                <w:i w:val="0"/>
                <w:sz w:val="16"/>
              </w:rPr>
              <w:t>Engineering quality and reasoning</w:t>
            </w:r>
          </w:p>
        </w:tc>
        <w:tc>
          <w:tcPr>
            <w:tcW w:type="dxa" w:w="567"/>
            <w:shd w:val="clear" w:color="auto" w:fill="EEF3F5"/>
          </w:tcPr>
          <w:p>
            <w:pPr>
              <w:spacing w:after="30"/>
              <w:jc w:val="center"/>
            </w:pPr>
            <w:r>
              <w:rPr>
                <w:b w:val="0"/>
                <w:i w:val="0"/>
                <w:sz w:val="16"/>
              </w:rPr>
              <w:t>4</w:t>
            </w:r>
          </w:p>
        </w:tc>
        <w:tc>
          <w:tcPr>
            <w:tcW w:type="dxa" w:w="4762"/>
            <w:shd w:val="clear" w:color="auto" w:fill="EEF3F5"/>
          </w:tcPr>
          <w:p>
            <w:pPr>
              <w:spacing w:after="30"/>
            </w:pPr>
            <w:r>
              <w:rPr>
                <w:b w:val="0"/>
                <w:i w:val="0"/>
                <w:sz w:val="16"/>
              </w:rPr>
              <w:t>Readable code with sensible tests on the risky paths (money, PII, approvals, injection); decisions justified with evidence; framework choice (or choosing none) argued; any use of AI assistants disclosed and fully understood.</w:t>
            </w:r>
          </w:p>
        </w:tc>
        <w:tc>
          <w:tcPr>
            <w:tcW w:type="dxa" w:w="2494"/>
            <w:shd w:val="clear" w:color="auto" w:fill="EEF3F5"/>
          </w:tcPr>
          <w:p>
            <w:pPr>
              <w:spacing w:after="30"/>
            </w:pPr>
            <w:r>
              <w:rPr>
                <w:b w:val="0"/>
                <w:i w:val="0"/>
                <w:sz w:val="16"/>
              </w:rPr>
              <w:t>Hard to follow, little or no testing, decisions unexplained.</w:t>
            </w:r>
          </w:p>
        </w:tc>
      </w:tr>
    </w:tbl>
    <w:p>
      <w:pPr>
        <w:spacing w:after="40"/>
      </w:pPr>
    </w:p>
    <w:p>
      <w:pPr>
        <w:pStyle w:val="Heading2"/>
      </w:pPr>
      <w:r>
        <w:t>6.4  Defence day (15 points)</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1701"/>
        <w:gridCol w:w="567"/>
        <w:gridCol w:w="7370"/>
      </w:tblGrid>
      <w:tr>
        <w:trPr>
          <w:tblHeader w:val="true"/>
        </w:trPr>
        <w:tc>
          <w:tcPr>
            <w:tcW w:type="dxa" w:w="1701"/>
            <w:shd w:val="clear" w:color="auto" w:fill="1F4E5F"/>
          </w:tcPr>
          <w:p>
            <w:pPr>
              <w:spacing w:after="20"/>
            </w:pPr>
            <w:r>
              <w:rPr>
                <w:b/>
                <w:color w:val="FFFFFF"/>
                <w:sz w:val="17"/>
              </w:rPr>
              <w:t>Part</w:t>
            </w:r>
          </w:p>
        </w:tc>
        <w:tc>
          <w:tcPr>
            <w:tcW w:type="dxa" w:w="567"/>
            <w:shd w:val="clear" w:color="auto" w:fill="1F4E5F"/>
          </w:tcPr>
          <w:p>
            <w:pPr>
              <w:spacing w:after="20"/>
              <w:jc w:val="center"/>
            </w:pPr>
            <w:r>
              <w:rPr>
                <w:b/>
                <w:color w:val="FFFFFF"/>
                <w:sz w:val="17"/>
              </w:rPr>
              <w:t>Pts</w:t>
            </w:r>
          </w:p>
        </w:tc>
        <w:tc>
          <w:tcPr>
            <w:tcW w:type="dxa" w:w="7370"/>
            <w:shd w:val="clear" w:color="auto" w:fill="1F4E5F"/>
          </w:tcPr>
          <w:p>
            <w:pPr>
              <w:spacing w:after="20"/>
            </w:pPr>
            <w:r>
              <w:rPr>
                <w:b/>
                <w:color w:val="FFFFFF"/>
                <w:sz w:val="17"/>
              </w:rPr>
              <w:t>How it works</w:t>
            </w:r>
          </w:p>
        </w:tc>
      </w:tr>
      <w:tr>
        <w:trPr>
          <w:cantSplit w:val="true"/>
        </w:trPr>
        <w:tc>
          <w:tcPr>
            <w:tcW w:type="dxa" w:w="1701"/>
          </w:tcPr>
          <w:p>
            <w:pPr>
              <w:spacing w:after="30"/>
            </w:pPr>
            <w:r>
              <w:rPr>
                <w:b/>
                <w:i w:val="0"/>
                <w:sz w:val="17"/>
              </w:rPr>
              <w:t>Viva questions</w:t>
            </w:r>
          </w:p>
        </w:tc>
        <w:tc>
          <w:tcPr>
            <w:tcW w:type="dxa" w:w="567"/>
          </w:tcPr>
          <w:p>
            <w:pPr>
              <w:spacing w:after="30"/>
              <w:jc w:val="center"/>
            </w:pPr>
            <w:r>
              <w:rPr>
                <w:b w:val="0"/>
                <w:i w:val="0"/>
                <w:sz w:val="17"/>
              </w:rPr>
              <w:t>5</w:t>
            </w:r>
          </w:p>
        </w:tc>
        <w:tc>
          <w:tcPr>
            <w:tcW w:type="dxa" w:w="7370"/>
          </w:tcPr>
          <w:p>
            <w:pPr>
              <w:spacing w:after="30"/>
            </w:pPr>
            <w:r>
              <w:rPr>
                <w:b w:val="0"/>
                <w:i w:val="0"/>
                <w:sz w:val="17"/>
              </w:rPr>
              <w:t>Five questions chosen by the trainer (one each on retrieval, safety, evaluation/observability, business fit and one free choice). 1 = clear and correct with evidence from the learner's own system; 0.5 = partly; 0 = cannot explain their own work.</w:t>
            </w:r>
          </w:p>
        </w:tc>
      </w:tr>
      <w:tr>
        <w:trPr>
          <w:cantSplit w:val="true"/>
        </w:trPr>
        <w:tc>
          <w:tcPr>
            <w:tcW w:type="dxa" w:w="1701"/>
            <w:shd w:val="clear" w:color="auto" w:fill="EEF3F5"/>
          </w:tcPr>
          <w:p>
            <w:pPr>
              <w:spacing w:after="30"/>
            </w:pPr>
            <w:r>
              <w:rPr>
                <w:b/>
                <w:i w:val="0"/>
                <w:sz w:val="17"/>
              </w:rPr>
              <w:t>Live change</w:t>
            </w:r>
          </w:p>
        </w:tc>
        <w:tc>
          <w:tcPr>
            <w:tcW w:type="dxa" w:w="567"/>
            <w:shd w:val="clear" w:color="auto" w:fill="EEF3F5"/>
          </w:tcPr>
          <w:p>
            <w:pPr>
              <w:spacing w:after="30"/>
              <w:jc w:val="center"/>
            </w:pPr>
            <w:r>
              <w:rPr>
                <w:b w:val="0"/>
                <w:i w:val="0"/>
                <w:sz w:val="17"/>
              </w:rPr>
              <w:t>4</w:t>
            </w:r>
          </w:p>
        </w:tc>
        <w:tc>
          <w:tcPr>
            <w:tcW w:type="dxa" w:w="7370"/>
            <w:shd w:val="clear" w:color="auto" w:fill="EEF3F5"/>
          </w:tcPr>
          <w:p>
            <w:pPr>
              <w:spacing w:after="30"/>
            </w:pPr>
            <w:r>
              <w:rPr>
                <w:b w:val="0"/>
                <w:i w:val="0"/>
                <w:sz w:val="17"/>
              </w:rPr>
              <w:t>One small change to the learner's own code, set by the trainer, 10 minutes. 4 = done alone, tested and explained; 3 = done alone; 2 = done with hints; 1 = attempted; 0 = not attempted.</w:t>
            </w:r>
          </w:p>
        </w:tc>
      </w:tr>
      <w:tr>
        <w:trPr>
          <w:cantSplit w:val="true"/>
        </w:trPr>
        <w:tc>
          <w:tcPr>
            <w:tcW w:type="dxa" w:w="1701"/>
          </w:tcPr>
          <w:p>
            <w:pPr>
              <w:spacing w:after="30"/>
            </w:pPr>
            <w:r>
              <w:rPr>
                <w:b/>
                <w:i w:val="0"/>
                <w:sz w:val="17"/>
              </w:rPr>
              <w:t>Game day</w:t>
            </w:r>
          </w:p>
        </w:tc>
        <w:tc>
          <w:tcPr>
            <w:tcW w:type="dxa" w:w="567"/>
          </w:tcPr>
          <w:p>
            <w:pPr>
              <w:spacing w:after="30"/>
              <w:jc w:val="center"/>
            </w:pPr>
            <w:r>
              <w:rPr>
                <w:b w:val="0"/>
                <w:i w:val="0"/>
                <w:sz w:val="17"/>
              </w:rPr>
              <w:t>6</w:t>
            </w:r>
          </w:p>
        </w:tc>
        <w:tc>
          <w:tcPr>
            <w:tcW w:type="dxa" w:w="7370"/>
          </w:tcPr>
          <w:p>
            <w:pPr>
              <w:spacing w:after="30"/>
            </w:pPr>
            <w:r>
              <w:rPr>
                <w:b w:val="0"/>
                <w:i w:val="0"/>
                <w:sz w:val="17"/>
              </w:rPr>
              <w:t>A fault is injected without telling the learner which. Detection 2, diagnosis 2, mitigation 1, communication and report 1.</w:t>
            </w:r>
          </w:p>
        </w:tc>
      </w:tr>
    </w:tbl>
    <w:p>
      <w:pPr>
        <w:spacing w:after="40"/>
      </w:pPr>
    </w:p>
    <w:p>
      <w:r>
        <w:rPr>
          <w:b/>
          <w:i w:val="0"/>
        </w:rPr>
        <w:t>Game day.</w:t>
      </w:r>
      <w:r>
        <w:rPr>
          <w:b w:val="0"/>
          <w:i w:val="0"/>
        </w:rPr>
        <w:t xml:space="preserve"> Without telling you which, the trainer starts your application with one fault: the account system down, the retriever returning the least relevant chunks, token usage multiplied by eight, or every tool call 250 ms slower. You are expected to find it with your own traces, evaluation and metrics, name the root cause, mitigate it safely and write the report. Build one probe command that prints the numbers an operator watches (p95 latency, tokens per request, whether the right document ranks first, how many answers were degraded, the slowest span), run it normally and then under each fault, and keep the output for your report.</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1701"/>
        <w:gridCol w:w="7937"/>
      </w:tblGrid>
      <w:tr>
        <w:trPr>
          <w:tblHeader w:val="true"/>
        </w:trPr>
        <w:tc>
          <w:tcPr>
            <w:tcW w:type="dxa" w:w="1701"/>
            <w:shd w:val="clear" w:color="auto" w:fill="1F4E5F"/>
          </w:tcPr>
          <w:p>
            <w:pPr>
              <w:spacing w:after="20"/>
            </w:pPr>
            <w:r>
              <w:rPr>
                <w:b/>
                <w:color w:val="FFFFFF"/>
                <w:sz w:val="17"/>
              </w:rPr>
              <w:t>Fault</w:t>
            </w:r>
          </w:p>
        </w:tc>
        <w:tc>
          <w:tcPr>
            <w:tcW w:type="dxa" w:w="7937"/>
            <w:shd w:val="clear" w:color="auto" w:fill="1F4E5F"/>
          </w:tcPr>
          <w:p>
            <w:pPr>
              <w:spacing w:after="20"/>
            </w:pPr>
            <w:r>
              <w:rPr>
                <w:b/>
                <w:color w:val="FFFFFF"/>
                <w:sz w:val="17"/>
              </w:rPr>
              <w:t>What you may see</w:t>
            </w:r>
          </w:p>
        </w:tc>
      </w:tr>
      <w:tr>
        <w:trPr>
          <w:cantSplit w:val="true"/>
        </w:trPr>
        <w:tc>
          <w:tcPr>
            <w:tcW w:type="dxa" w:w="1701"/>
          </w:tcPr>
          <w:p>
            <w:pPr>
              <w:spacing w:after="30"/>
            </w:pPr>
            <w:r>
              <w:rPr>
                <w:b/>
                <w:i w:val="0"/>
                <w:sz w:val="17"/>
              </w:rPr>
              <w:t>tool_outage</w:t>
            </w:r>
          </w:p>
        </w:tc>
        <w:tc>
          <w:tcPr>
            <w:tcW w:type="dxa" w:w="7937"/>
          </w:tcPr>
          <w:p>
            <w:pPr>
              <w:spacing w:after="30"/>
            </w:pPr>
            <w:r>
              <w:rPr>
                <w:b w:val="0"/>
                <w:i w:val="0"/>
                <w:sz w:val="17"/>
              </w:rPr>
              <w:t>Error spans on the tool call; degraded message; hand-over; INT.6 behaviour.</w:t>
            </w:r>
          </w:p>
        </w:tc>
      </w:tr>
      <w:tr>
        <w:trPr>
          <w:cantSplit w:val="true"/>
        </w:trPr>
        <w:tc>
          <w:tcPr>
            <w:tcW w:type="dxa" w:w="1701"/>
            <w:shd w:val="clear" w:color="auto" w:fill="EEF3F5"/>
          </w:tcPr>
          <w:p>
            <w:pPr>
              <w:spacing w:after="30"/>
            </w:pPr>
            <w:r>
              <w:rPr>
                <w:b/>
                <w:i w:val="0"/>
                <w:sz w:val="17"/>
              </w:rPr>
              <w:t>bad_retrieval</w:t>
            </w:r>
          </w:p>
        </w:tc>
        <w:tc>
          <w:tcPr>
            <w:tcW w:type="dxa" w:w="7937"/>
            <w:shd w:val="clear" w:color="auto" w:fill="EEF3F5"/>
          </w:tcPr>
          <w:p>
            <w:pPr>
              <w:spacing w:after="30"/>
            </w:pPr>
            <w:r>
              <w:rPr>
                <w:b w:val="0"/>
                <w:i w:val="0"/>
                <w:sz w:val="17"/>
              </w:rPr>
              <w:t>Context precision / recall drop in the eval; answers cite the wrong documents; the trace shows wrong chunks.</w:t>
            </w:r>
          </w:p>
        </w:tc>
      </w:tr>
      <w:tr>
        <w:trPr>
          <w:cantSplit w:val="true"/>
        </w:trPr>
        <w:tc>
          <w:tcPr>
            <w:tcW w:type="dxa" w:w="1701"/>
          </w:tcPr>
          <w:p>
            <w:pPr>
              <w:spacing w:after="30"/>
            </w:pPr>
            <w:r>
              <w:rPr>
                <w:b/>
                <w:i w:val="0"/>
                <w:sz w:val="17"/>
              </w:rPr>
              <w:t>cost_spike</w:t>
            </w:r>
          </w:p>
        </w:tc>
        <w:tc>
          <w:tcPr>
            <w:tcW w:type="dxa" w:w="7937"/>
          </w:tcPr>
          <w:p>
            <w:pPr>
              <w:spacing w:after="30"/>
            </w:pPr>
            <w:r>
              <w:rPr>
                <w:b w:val="0"/>
                <w:i w:val="0"/>
                <w:sz w:val="17"/>
              </w:rPr>
              <w:t>Tokens and simulated cost per request jump in traces or the cost metric; latency is unchanged.</w:t>
            </w:r>
          </w:p>
        </w:tc>
      </w:tr>
      <w:tr>
        <w:trPr>
          <w:cantSplit w:val="true"/>
        </w:trPr>
        <w:tc>
          <w:tcPr>
            <w:tcW w:type="dxa" w:w="1701"/>
            <w:shd w:val="clear" w:color="auto" w:fill="EEF3F5"/>
          </w:tcPr>
          <w:p>
            <w:pPr>
              <w:spacing w:after="30"/>
            </w:pPr>
            <w:r>
              <w:rPr>
                <w:b/>
                <w:i w:val="0"/>
                <w:sz w:val="17"/>
              </w:rPr>
              <w:t>slow_tool</w:t>
            </w:r>
          </w:p>
        </w:tc>
        <w:tc>
          <w:tcPr>
            <w:tcW w:type="dxa" w:w="7937"/>
            <w:shd w:val="clear" w:color="auto" w:fill="EEF3F5"/>
          </w:tcPr>
          <w:p>
            <w:pPr>
              <w:spacing w:after="30"/>
            </w:pPr>
            <w:r>
              <w:rPr>
                <w:b w:val="0"/>
                <w:i w:val="0"/>
                <w:sz w:val="17"/>
              </w:rPr>
              <w:t>p95 latency rises; one span dominates the trace.</w:t>
            </w:r>
          </w:p>
        </w:tc>
      </w:tr>
    </w:tbl>
    <w:p>
      <w:pPr>
        <w:spacing w:after="40"/>
      </w:pPr>
    </w:p>
    <w:p>
      <w:r>
        <w:rPr>
          <w:b w:val="0"/>
          <w:i w:val="0"/>
        </w:rPr>
        <w:t xml:space="preserve">The faults can be switched on in your own tests with </w:t>
      </w:r>
      <w:r>
        <w:rPr>
          <w:rFonts w:ascii="Consolas" w:hAnsi="Consolas" w:eastAsia="Consolas"/>
          <w:color w:val="7A2E0E"/>
          <w:sz w:val="19"/>
        </w:rPr>
        <w:t>GAMEDAY_FAULT=&lt;name&gt;</w:t>
      </w:r>
      <w:r>
        <w:rPr>
          <w:b w:val="0"/>
          <w:i w:val="0"/>
        </w:rPr>
        <w:t xml:space="preserve"> or </w:t>
      </w:r>
      <w:r>
        <w:rPr>
          <w:rFonts w:ascii="Consolas" w:hAnsi="Consolas" w:eastAsia="Consolas"/>
          <w:color w:val="7A2E0E"/>
          <w:sz w:val="19"/>
        </w:rPr>
        <w:t>with harness.faults.inject('&lt;name&gt;'):</w:t>
      </w:r>
      <w:r>
        <w:rPr>
          <w:b w:val="0"/>
          <w:i w:val="0"/>
        </w:rPr>
        <w:t>. Practise on yourself before the defence.</w:t>
      </w:r>
    </w:p>
    <w:p>
      <w:pPr>
        <w:pStyle w:val="Heading2"/>
      </w:pPr>
      <w:r>
        <w:t>6.5  Common ways to lose points</w:t>
      </w:r>
    </w:p>
    <w:p>
      <w:pPr>
        <w:pStyle w:val="ListBullet"/>
      </w:pPr>
      <w:r>
        <w:rPr>
          <w:b w:val="0"/>
          <w:i w:val="0"/>
        </w:rPr>
        <w:t>Tuning to the 22 public questions. The trainer re-runs the checker with hidden questions, attacks, PII samples and metric cases.</w:t>
      </w:r>
    </w:p>
    <w:p>
      <w:pPr>
        <w:pStyle w:val="ListBullet"/>
      </w:pPr>
      <w:r>
        <w:rPr>
          <w:b w:val="0"/>
          <w:i w:val="0"/>
        </w:rPr>
        <w:t>Writing the detector as a list of the 20 public attack phrases. Generalise from the patterns.</w:t>
      </w:r>
    </w:p>
    <w:p>
      <w:pPr>
        <w:pStyle w:val="ListBullet"/>
      </w:pPr>
      <w:r>
        <w:rPr>
          <w:b w:val="0"/>
          <w:i w:val="0"/>
        </w:rPr>
        <w:t>Hiding an outage: returning a confident answer when the account system is down. The check expects a degraded message and a hand-over.</w:t>
      </w:r>
    </w:p>
    <w:p>
      <w:pPr>
        <w:pStyle w:val="ListBullet"/>
      </w:pPr>
      <w:r>
        <w:rPr>
          <w:b w:val="0"/>
          <w:i w:val="0"/>
        </w:rPr>
        <w:t>Putting raw PII (card numbers, e-mail addresses) into audit entries, trace attributes or tickets.</w:t>
      </w:r>
    </w:p>
    <w:p>
      <w:pPr>
        <w:pStyle w:val="ListBullet"/>
      </w:pPr>
      <w:r>
        <w:rPr>
          <w:b w:val="0"/>
          <w:i w:val="0"/>
        </w:rPr>
        <w:t>Using the superseded 2023 fee schedule (FEES-000) instead of FEES-001, or its values in the runbook and business case.</w:t>
      </w:r>
    </w:p>
    <w:p>
      <w:pPr>
        <w:pStyle w:val="ListBullet"/>
      </w:pPr>
      <w:r>
        <w:rPr>
          <w:b w:val="0"/>
          <w:i w:val="0"/>
        </w:rPr>
        <w:t>Documents that describe a system you did not build. Every number and claim must come from your own results.</w:t>
      </w:r>
    </w:p>
    <w:p>
      <w:pPr>
        <w:pStyle w:val="ListBullet"/>
      </w:pPr>
      <w:r>
        <w:rPr>
          <w:b w:val="0"/>
          <w:i w:val="0"/>
        </w:rPr>
        <w:t xml:space="preserve">Spending the last day on documents without a working </w:t>
      </w:r>
      <w:r>
        <w:rPr>
          <w:rFonts w:ascii="Consolas" w:hAnsi="Consolas" w:eastAsia="Consolas"/>
          <w:color w:val="7A2E0E"/>
          <w:sz w:val="19"/>
        </w:rPr>
        <w:t>python app.py --demo</w:t>
      </w:r>
      <w:r>
        <w:rPr>
          <w:b w:val="0"/>
          <w:i w:val="0"/>
        </w:rPr>
        <w:t>. Keep the demo command green from Day 3.</w:t>
      </w:r>
    </w:p>
    <w:p>
      <w:r>
        <w:br w:type="page"/>
      </w:r>
    </w:p>
    <w:p>
      <w:pPr>
        <w:pStyle w:val="Heading1"/>
      </w:pPr>
      <w:r>
        <w:t>7. Getting started</w:t>
      </w:r>
    </w:p>
    <w:tbl>
      <w:tblPr>
        <w:tblW w:type="auto" w:w="0"/>
        <w:jc w:val="center"/>
        <w:tblLayout w:type="fixed"/>
        <w:tblLook w:firstColumn="1" w:firstRow="1" w:lastColumn="0" w:lastRow="0" w:noHBand="0" w:noVBand="1" w:val="04A0"/>
      </w:tblPr>
      <w:tblGrid>
        <w:gridCol w:w="9638"/>
      </w:tblGrid>
      <w:tr>
        <w:tc>
          <w:tcPr>
            <w:tcW w:type="dxa" w:w="9638"/>
            <w:shd w:val="clear" w:color="auto" w:fill="F3F3F3"/>
          </w:tcPr>
          <w:p>
            <w:pPr>
              <w:spacing w:after="0"/>
            </w:pPr>
            <w:r>
              <w:rPr>
                <w:rFonts w:ascii="Consolas" w:hAnsi="Consolas" w:eastAsia="Consolas"/>
                <w:sz w:val="17"/>
              </w:rPr>
              <w:t>pip install -r requirements.txt</w:t>
            </w:r>
          </w:p>
          <w:p>
            <w:pPr>
              <w:spacing w:after="0"/>
            </w:pPr>
            <w:r>
              <w:rPr>
                <w:rFonts w:ascii="Consolas" w:hAnsi="Consolas" w:eastAsia="Consolas"/>
                <w:sz w:val="17"/>
              </w:rPr>
              <w:t>python -m autograde.run --capstone --root .             # everything fails at first - that is expected; add -v for every failing check</w:t>
            </w:r>
          </w:p>
          <w:p>
            <w:pPr>
              <w:spacing w:after="0"/>
            </w:pPr>
            <w:r>
              <w:rPr>
                <w:rFonts w:ascii="Consolas" w:hAnsi="Consolas" w:eastAsia="Consolas"/>
                <w:sz w:val="17"/>
              </w:rPr>
              <w:t>python -m pytest assignments/capstone/tests              # your own tests (conftest.py already sets the import paths)</w:t>
            </w:r>
          </w:p>
          <w:p>
            <w:pPr>
              <w:spacing w:after="0"/>
            </w:pPr>
            <w:r>
              <w:rPr>
                <w:rFonts w:ascii="Consolas" w:hAnsi="Consolas" w:eastAsia="Consolas"/>
                <w:sz w:val="17"/>
              </w:rPr>
              <w:t>cd assignments/capstone &amp;&amp; python app.py --demo          # your demo; works from this folder with no extra setup</w:t>
            </w:r>
          </w:p>
          <w:p>
            <w:pPr>
              <w:spacing w:after="0"/>
            </w:pPr>
            <w:r>
              <w:rPr>
                <w:rFonts w:ascii="Consolas" w:hAnsi="Consolas" w:eastAsia="Consolas"/>
                <w:sz w:val="17"/>
              </w:rPr>
              <w:t>python examples/pydantic_ai_offline.py                   # optional: framework examples that run with no key</w:t>
            </w:r>
          </w:p>
          <w:p>
            <w:pPr>
              <w:spacing w:after="0"/>
            </w:pPr>
            <w:r>
              <w:rPr>
                <w:rFonts w:ascii="Consolas" w:hAnsi="Consolas" w:eastAsia="Consolas"/>
                <w:sz w:val="17"/>
              </w:rPr>
              <w:t>python examples/llamaindex_workflow_offline.py</w:t>
            </w:r>
          </w:p>
        </w:tc>
      </w:tr>
    </w:tbl>
    <w:p>
      <w:pPr>
        <w:spacing w:after="40"/>
      </w:pPr>
    </w:p>
    <w:p>
      <w:pPr>
        <w:spacing w:after="40"/>
        <w:ind w:left="454" w:hanging="340"/>
      </w:pPr>
      <w:r>
        <w:rPr>
          <w:b w:val="0"/>
          <w:i w:val="0"/>
        </w:rPr>
        <w:t xml:space="preserve">1.  Read </w:t>
      </w:r>
      <w:r>
        <w:rPr>
          <w:rFonts w:ascii="Consolas" w:hAnsi="Consolas" w:eastAsia="Consolas"/>
          <w:color w:val="7A2E0E"/>
          <w:sz w:val="19"/>
        </w:rPr>
        <w:t>data/stakeholder_interviews/</w:t>
      </w:r>
      <w:r>
        <w:rPr>
          <w:b w:val="0"/>
          <w:i w:val="0"/>
        </w:rPr>
        <w:t xml:space="preserve"> and choose Case A, B or C. Note what the stakeholder *says* versus what the policies *say*; contradictions are the point.</w:t>
      </w:r>
    </w:p>
    <w:p>
      <w:pPr>
        <w:spacing w:after="40"/>
        <w:ind w:left="454" w:hanging="340"/>
      </w:pPr>
      <w:r>
        <w:rPr>
          <w:b w:val="0"/>
          <w:i w:val="0"/>
        </w:rPr>
        <w:t xml:space="preserve">2.  Skim the corpus in </w:t>
      </w:r>
      <w:r>
        <w:rPr>
          <w:rFonts w:ascii="Consolas" w:hAnsi="Consolas" w:eastAsia="Consolas"/>
          <w:color w:val="7A2E0E"/>
          <w:sz w:val="19"/>
        </w:rPr>
        <w:t>data/corpus/</w:t>
      </w:r>
      <w:r>
        <w:rPr>
          <w:b w:val="0"/>
          <w:i w:val="0"/>
        </w:rPr>
        <w:t>. Note the traps: a superseded fee schedule (FEES-000), a poisoned FAQ (FAQ-001), approval limits that depend on amount and role.</w:t>
      </w:r>
    </w:p>
    <w:p>
      <w:pPr>
        <w:spacing w:after="40"/>
        <w:ind w:left="454" w:hanging="340"/>
      </w:pPr>
      <w:r>
        <w:rPr>
          <w:b w:val="0"/>
          <w:i w:val="0"/>
        </w:rPr>
        <w:t>3.  Open each module stub and read its docstring. The checker prints which check failed and why.</w:t>
      </w:r>
    </w:p>
    <w:p>
      <w:pPr>
        <w:spacing w:after="40"/>
        <w:ind w:left="454" w:hanging="340"/>
      </w:pPr>
      <w:r>
        <w:rPr>
          <w:b w:val="0"/>
          <w:i w:val="0"/>
        </w:rPr>
        <w:t xml:space="preserve">4.  Get </w:t>
      </w:r>
      <w:r>
        <w:rPr>
          <w:rFonts w:ascii="Consolas" w:hAnsi="Consolas" w:eastAsia="Consolas"/>
          <w:color w:val="7A2E0E"/>
          <w:sz w:val="19"/>
        </w:rPr>
        <w:t>python app.py --demo</w:t>
      </w:r>
      <w:r>
        <w:rPr>
          <w:b w:val="0"/>
          <w:i w:val="0"/>
        </w:rPr>
        <w:t xml:space="preserve"> working early with a thin vertical slice, then deepen each layer.</w:t>
      </w:r>
    </w:p>
    <w:p>
      <w:pPr>
        <w:spacing w:after="40"/>
        <w:ind w:left="454" w:hanging="340"/>
      </w:pPr>
      <w:r>
        <w:rPr>
          <w:b w:val="0"/>
          <w:i w:val="0"/>
        </w:rPr>
        <w:t xml:space="preserve">5.  Keep </w:t>
      </w:r>
      <w:r>
        <w:rPr>
          <w:rFonts w:ascii="Consolas" w:hAnsi="Consolas" w:eastAsia="Consolas"/>
          <w:color w:val="7A2E0E"/>
          <w:sz w:val="19"/>
        </w:rPr>
        <w:t>docs/decision_log.md</w:t>
      </w:r>
      <w:r>
        <w:rPr>
          <w:b w:val="0"/>
          <w:i w:val="0"/>
        </w:rPr>
        <w:t xml:space="preserve"> as you go; it makes the architecture document and the viva much easier.</w:t>
      </w:r>
    </w:p>
    <w:p>
      <w:r>
        <w:rPr>
          <w:b/>
          <w:i/>
        </w:rPr>
        <w:t>Windows:</w:t>
      </w:r>
      <w:r>
        <w:rPr>
          <w:b w:val="0"/>
          <w:i/>
        </w:rPr>
        <w:t xml:space="preserve"> activate the environment with </w:t>
      </w:r>
      <w:r>
        <w:rPr>
          <w:rFonts w:ascii="Consolas" w:hAnsi="Consolas" w:eastAsia="Consolas"/>
          <w:color w:val="7A2E0E"/>
          <w:sz w:val="19"/>
        </w:rPr>
        <w:t>.venv\Scripts\activate</w:t>
      </w:r>
      <w:r>
        <w:rPr>
          <w:b w:val="0"/>
          <w:i/>
        </w:rPr>
        <w:t xml:space="preserve">; if you see decoding errors set </w:t>
      </w:r>
      <w:r>
        <w:rPr>
          <w:rFonts w:ascii="Consolas" w:hAnsi="Consolas" w:eastAsia="Consolas"/>
          <w:color w:val="7A2E0E"/>
          <w:sz w:val="19"/>
        </w:rPr>
        <w:t>PYTHONUTF8=1</w:t>
      </w:r>
      <w:r>
        <w:rPr>
          <w:b w:val="0"/>
          <w:i/>
        </w:rPr>
        <w:t xml:space="preserve"> and open files in your own code with </w:t>
      </w:r>
      <w:r>
        <w:rPr>
          <w:rFonts w:ascii="Consolas" w:hAnsi="Consolas" w:eastAsia="Consolas"/>
          <w:color w:val="7A2E0E"/>
          <w:sz w:val="19"/>
        </w:rPr>
        <w:t>encoding="utf-8"</w:t>
      </w:r>
      <w:r>
        <w:rPr>
          <w:b w:val="0"/>
          <w:i/>
        </w:rPr>
        <w:t>. The kit is tested with Python 3.13; 3.11 or newer is expected to work.</w:t>
      </w:r>
    </w:p>
    <w:p>
      <w:pPr>
        <w:pStyle w:val="Heading2"/>
      </w:pPr>
      <w:r>
        <w:t>Key facts about the Meridian data</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1928"/>
        <w:gridCol w:w="7710"/>
      </w:tblGrid>
      <w:tr>
        <w:trPr>
          <w:tblHeader w:val="true"/>
        </w:trPr>
        <w:tc>
          <w:tcPr>
            <w:tcW w:type="dxa" w:w="1928"/>
            <w:shd w:val="clear" w:color="auto" w:fill="1F4E5F"/>
          </w:tcPr>
          <w:p>
            <w:pPr>
              <w:spacing w:after="20"/>
            </w:pPr>
            <w:r>
              <w:rPr>
                <w:b/>
                <w:color w:val="FFFFFF"/>
                <w:sz w:val="17"/>
              </w:rPr>
              <w:t>Topic</w:t>
            </w:r>
          </w:p>
        </w:tc>
        <w:tc>
          <w:tcPr>
            <w:tcW w:type="dxa" w:w="7710"/>
            <w:shd w:val="clear" w:color="auto" w:fill="1F4E5F"/>
          </w:tcPr>
          <w:p>
            <w:pPr>
              <w:spacing w:after="20"/>
            </w:pPr>
            <w:r>
              <w:rPr>
                <w:b/>
                <w:color w:val="FFFFFF"/>
                <w:sz w:val="17"/>
              </w:rPr>
              <w:t>Fact</w:t>
            </w:r>
          </w:p>
        </w:tc>
      </w:tr>
      <w:tr>
        <w:trPr>
          <w:cantSplit w:val="true"/>
        </w:trPr>
        <w:tc>
          <w:tcPr>
            <w:tcW w:type="dxa" w:w="1928"/>
          </w:tcPr>
          <w:p>
            <w:pPr>
              <w:spacing w:after="30"/>
            </w:pPr>
            <w:r>
              <w:rPr>
                <w:b/>
                <w:i w:val="0"/>
                <w:sz w:val="17"/>
              </w:rPr>
              <w:t>Wire fees</w:t>
            </w:r>
          </w:p>
        </w:tc>
        <w:tc>
          <w:tcPr>
            <w:tcW w:type="dxa" w:w="7710"/>
          </w:tcPr>
          <w:p>
            <w:pPr>
              <w:spacing w:after="30"/>
            </w:pPr>
            <w:r>
              <w:rPr>
                <w:b w:val="0"/>
                <w:i w:val="0"/>
                <w:sz w:val="17"/>
              </w:rPr>
              <w:t>2025 schedule (FEES-001): $15 domestic, $40 international. The 2023 schedule (FEES-000, $12 / $35) is superseded.</w:t>
            </w:r>
          </w:p>
        </w:tc>
      </w:tr>
      <w:tr>
        <w:trPr>
          <w:cantSplit w:val="true"/>
        </w:trPr>
        <w:tc>
          <w:tcPr>
            <w:tcW w:type="dxa" w:w="1928"/>
            <w:shd w:val="clear" w:color="auto" w:fill="EEF3F5"/>
          </w:tcPr>
          <w:p>
            <w:pPr>
              <w:spacing w:after="30"/>
            </w:pPr>
            <w:r>
              <w:rPr>
                <w:b/>
                <w:i w:val="0"/>
                <w:sz w:val="17"/>
              </w:rPr>
              <w:t>Dual control</w:t>
            </w:r>
          </w:p>
        </w:tc>
        <w:tc>
          <w:tcPr>
            <w:tcW w:type="dxa" w:w="7710"/>
            <w:shd w:val="clear" w:color="auto" w:fill="EEF3F5"/>
          </w:tcPr>
          <w:p>
            <w:pPr>
              <w:spacing w:after="30"/>
            </w:pPr>
            <w:r>
              <w:rPr>
                <w:b w:val="0"/>
                <w:i w:val="0"/>
                <w:sz w:val="17"/>
              </w:rPr>
              <w:t>Required for wires of $10,000 and above.</w:t>
            </w:r>
          </w:p>
        </w:tc>
      </w:tr>
      <w:tr>
        <w:trPr>
          <w:cantSplit w:val="true"/>
        </w:trPr>
        <w:tc>
          <w:tcPr>
            <w:tcW w:type="dxa" w:w="1928"/>
          </w:tcPr>
          <w:p>
            <w:pPr>
              <w:spacing w:after="30"/>
            </w:pPr>
            <w:r>
              <w:rPr>
                <w:b/>
                <w:i w:val="0"/>
                <w:sz w:val="17"/>
              </w:rPr>
              <w:t>Approval limits</w:t>
            </w:r>
          </w:p>
        </w:tc>
        <w:tc>
          <w:tcPr>
            <w:tcW w:type="dxa" w:w="7710"/>
          </w:tcPr>
          <w:p>
            <w:pPr>
              <w:spacing w:after="30"/>
            </w:pPr>
            <w:r>
              <w:rPr>
                <w:b w:val="0"/>
                <w:i w:val="0"/>
                <w:sz w:val="17"/>
              </w:rPr>
              <w:t>Teller $5,000, Branch Manager $25,000, Regional Director $100,000, Head of Payments above that.</w:t>
            </w:r>
          </w:p>
        </w:tc>
      </w:tr>
      <w:tr>
        <w:trPr>
          <w:cantSplit w:val="true"/>
        </w:trPr>
        <w:tc>
          <w:tcPr>
            <w:tcW w:type="dxa" w:w="1928"/>
            <w:shd w:val="clear" w:color="auto" w:fill="EEF3F5"/>
          </w:tcPr>
          <w:p>
            <w:pPr>
              <w:spacing w:after="30"/>
            </w:pPr>
            <w:r>
              <w:rPr>
                <w:b/>
                <w:i w:val="0"/>
                <w:sz w:val="17"/>
              </w:rPr>
              <w:t>AI actions</w:t>
            </w:r>
          </w:p>
        </w:tc>
        <w:tc>
          <w:tcPr>
            <w:tcW w:type="dxa" w:w="7710"/>
            <w:shd w:val="clear" w:color="auto" w:fill="EEF3F5"/>
          </w:tcPr>
          <w:p>
            <w:pPr>
              <w:spacing w:after="30"/>
            </w:pPr>
            <w:r>
              <w:rPr>
                <w:b w:val="0"/>
                <w:i w:val="0"/>
                <w:sz w:val="17"/>
              </w:rPr>
              <w:t>Human approval is needed above $1,000 or for a new beneficiary.</w:t>
            </w:r>
          </w:p>
        </w:tc>
      </w:tr>
      <w:tr>
        <w:trPr>
          <w:cantSplit w:val="true"/>
        </w:trPr>
        <w:tc>
          <w:tcPr>
            <w:tcW w:type="dxa" w:w="1928"/>
          </w:tcPr>
          <w:p>
            <w:pPr>
              <w:spacing w:after="30"/>
            </w:pPr>
            <w:r>
              <w:rPr>
                <w:b/>
                <w:i w:val="0"/>
                <w:sz w:val="17"/>
              </w:rPr>
              <w:t>Roles</w:t>
            </w:r>
          </w:p>
        </w:tc>
        <w:tc>
          <w:tcPr>
            <w:tcW w:type="dxa" w:w="7710"/>
          </w:tcPr>
          <w:p>
            <w:pPr>
              <w:spacing w:after="30"/>
            </w:pPr>
            <w:r>
              <w:rPr>
                <w:b w:val="0"/>
                <w:i w:val="0"/>
                <w:sz w:val="17"/>
              </w:rPr>
              <w:t>support_agent, payments_agent, analyst - least privilege as in SEC-001.</w:t>
            </w:r>
          </w:p>
        </w:tc>
      </w:tr>
      <w:tr>
        <w:trPr>
          <w:cantSplit w:val="true"/>
        </w:trPr>
        <w:tc>
          <w:tcPr>
            <w:tcW w:type="dxa" w:w="1928"/>
            <w:shd w:val="clear" w:color="auto" w:fill="EEF3F5"/>
          </w:tcPr>
          <w:p>
            <w:pPr>
              <w:spacing w:after="30"/>
            </w:pPr>
            <w:r>
              <w:rPr>
                <w:b/>
                <w:i w:val="0"/>
                <w:sz w:val="17"/>
              </w:rPr>
              <w:t>Accounts</w:t>
            </w:r>
          </w:p>
        </w:tc>
        <w:tc>
          <w:tcPr>
            <w:tcW w:type="dxa" w:w="7710"/>
            <w:shd w:val="clear" w:color="auto" w:fill="EEF3F5"/>
          </w:tcPr>
          <w:p>
            <w:pPr>
              <w:spacing w:after="30"/>
            </w:pPr>
            <w:r>
              <w:rPr>
                <w:b w:val="0"/>
                <w:i w:val="0"/>
                <w:sz w:val="17"/>
              </w:rPr>
              <w:t>ACC-1001 active, ACC-1003 frozen (KYC review); the account store holds PII that must never reach an answer.</w:t>
            </w:r>
          </w:p>
        </w:tc>
      </w:tr>
    </w:tbl>
    <w:p>
      <w:pPr>
        <w:spacing w:after="40"/>
      </w:pPr>
    </w:p>
    <w:p>
      <w:r>
        <w:br w:type="page"/>
      </w:r>
    </w:p>
    <w:p>
      <w:pPr>
        <w:pStyle w:val="Heading1"/>
      </w:pPr>
      <w:r>
        <w:t>8. Submission checklist</w:t>
      </w:r>
    </w:p>
    <w:p>
      <w:pPr>
        <w:ind w:left="510" w:hanging="397"/>
      </w:pPr>
      <w:r>
        <w:rPr>
          <w:b w:val="0"/>
          <w:i w:val="0"/>
        </w:rPr>
        <w:t xml:space="preserve">☐  </w:t>
      </w:r>
      <w:r>
        <w:rPr>
          <w:rFonts w:ascii="Consolas" w:hAnsi="Consolas" w:eastAsia="Consolas"/>
          <w:color w:val="7A2E0E"/>
          <w:sz w:val="19"/>
        </w:rPr>
        <w:t>python -m autograde.run --capstone --root .</w:t>
      </w:r>
      <w:r>
        <w:rPr>
          <w:b w:val="0"/>
          <w:i w:val="0"/>
        </w:rPr>
        <w:t xml:space="preserve"> runs end to end and the zero-cost scan passes.</w:t>
      </w:r>
    </w:p>
    <w:p>
      <w:pPr>
        <w:ind w:left="510" w:hanging="397"/>
      </w:pPr>
      <w:r>
        <w:rPr>
          <w:b w:val="0"/>
          <w:i w:val="0"/>
        </w:rPr>
        <w:t xml:space="preserve">☐  </w:t>
      </w:r>
      <w:r>
        <w:rPr>
          <w:rFonts w:ascii="Consolas" w:hAnsi="Consolas" w:eastAsia="Consolas"/>
          <w:color w:val="7A2E0E"/>
          <w:sz w:val="19"/>
        </w:rPr>
        <w:t>python app.py --demo</w:t>
      </w:r>
      <w:r>
        <w:rPr>
          <w:b w:val="0"/>
          <w:i w:val="0"/>
        </w:rPr>
        <w:t xml:space="preserve"> exits 0 offline, and with </w:t>
      </w:r>
      <w:r>
        <w:rPr>
          <w:rFonts w:ascii="Consolas" w:hAnsi="Consolas" w:eastAsia="Consolas"/>
          <w:color w:val="7A2E0E"/>
          <w:sz w:val="19"/>
        </w:rPr>
        <w:t>GAMEDAY_FAULT=tool_outage</w:t>
      </w:r>
      <w:r>
        <w:rPr>
          <w:b w:val="0"/>
          <w:i w:val="0"/>
        </w:rPr>
        <w:t xml:space="preserve"> it exits 0 and prints 'degraded'.</w:t>
      </w:r>
    </w:p>
    <w:p>
      <w:pPr>
        <w:ind w:left="510" w:hanging="397"/>
      </w:pPr>
      <w:r>
        <w:rPr>
          <w:b w:val="0"/>
          <w:i w:val="0"/>
        </w:rPr>
        <w:t xml:space="preserve">☐  No </w:t>
      </w:r>
      <w:r>
        <w:rPr>
          <w:rFonts w:ascii="Consolas" w:hAnsi="Consolas" w:eastAsia="Consolas"/>
          <w:color w:val="7A2E0E"/>
          <w:sz w:val="19"/>
        </w:rPr>
        <w:t>.env</w:t>
      </w:r>
      <w:r>
        <w:rPr>
          <w:b w:val="0"/>
          <w:i w:val="0"/>
        </w:rPr>
        <w:t xml:space="preserve">, keys, tokens or personal data anywhere in the folder; no </w:t>
      </w:r>
      <w:r>
        <w:rPr>
          <w:rFonts w:ascii="Consolas" w:hAnsi="Consolas" w:eastAsia="Consolas"/>
          <w:color w:val="7A2E0E"/>
          <w:sz w:val="19"/>
        </w:rPr>
        <w:t>__pycache__</w:t>
      </w:r>
      <w:r>
        <w:rPr>
          <w:b w:val="0"/>
          <w:i w:val="0"/>
        </w:rPr>
        <w:t>.</w:t>
      </w:r>
    </w:p>
    <w:p>
      <w:pPr>
        <w:ind w:left="510" w:hanging="397"/>
      </w:pPr>
      <w:r>
        <w:rPr>
          <w:b w:val="0"/>
          <w:i w:val="0"/>
        </w:rPr>
        <w:t>☐  Every document in the layout exists, uses the template headings and quotes numbers from your own results.</w:t>
      </w:r>
    </w:p>
    <w:p>
      <w:pPr>
        <w:ind w:left="510" w:hanging="397"/>
      </w:pPr>
      <w:r>
        <w:rPr>
          <w:b w:val="0"/>
          <w:i w:val="0"/>
        </w:rPr>
        <w:t xml:space="preserve">☐  Baseline and after reports were produced on the same dataset by your own </w:t>
      </w:r>
      <w:r>
        <w:rPr>
          <w:rFonts w:ascii="Consolas" w:hAnsi="Consolas" w:eastAsia="Consolas"/>
          <w:color w:val="7A2E0E"/>
          <w:sz w:val="19"/>
        </w:rPr>
        <w:t>run_eval()</w:t>
      </w:r>
      <w:r>
        <w:rPr>
          <w:b w:val="0"/>
          <w:i w:val="0"/>
        </w:rPr>
        <w:t>.</w:t>
      </w:r>
    </w:p>
    <w:p>
      <w:pPr>
        <w:ind w:left="510" w:hanging="397"/>
      </w:pPr>
      <w:r>
        <w:rPr>
          <w:b w:val="0"/>
          <w:i w:val="0"/>
        </w:rPr>
        <w:t>☐  You can explain every function you submitted, and you have disclosed any use of AI assistants.</w:t>
      </w:r>
    </w:p>
    <w:p>
      <w:pPr>
        <w:ind w:left="510" w:hanging="397"/>
      </w:pPr>
      <w:r>
        <w:rPr>
          <w:b w:val="0"/>
          <w:i w:val="0"/>
        </w:rPr>
        <w:t>☐  You have booked your 30-minute defence slot.</w:t>
      </w:r>
    </w:p>
    <w:p/>
    <w:p>
      <w:r>
        <w:rPr>
          <w:b w:val="0"/>
          <w:i w:val="0"/>
        </w:rPr>
        <w:t xml:space="preserve">Package your work by zipping the </w:t>
      </w:r>
      <w:r>
        <w:rPr>
          <w:rFonts w:ascii="Consolas" w:hAnsi="Consolas" w:eastAsia="Consolas"/>
          <w:color w:val="7A2E0E"/>
          <w:sz w:val="19"/>
        </w:rPr>
        <w:t>assignments/capstone</w:t>
      </w:r>
      <w:r>
        <w:rPr>
          <w:b w:val="0"/>
          <w:i w:val="0"/>
        </w:rPr>
        <w:t xml:space="preserve"> folder together with </w:t>
      </w:r>
      <w:r>
        <w:rPr>
          <w:rFonts w:ascii="Consolas" w:hAnsi="Consolas" w:eastAsia="Consolas"/>
          <w:color w:val="7A2E0E"/>
          <w:sz w:val="19"/>
        </w:rPr>
        <w:t>autograde_output.txt</w:t>
      </w:r>
      <w:r>
        <w:rPr>
          <w:b w:val="0"/>
          <w:i w:val="0"/>
        </w:rPr>
        <w:t xml:space="preserve"> (without </w:t>
      </w:r>
      <w:r>
        <w:rPr>
          <w:rFonts w:ascii="Consolas" w:hAnsi="Consolas" w:eastAsia="Consolas"/>
          <w:color w:val="7A2E0E"/>
          <w:sz w:val="19"/>
        </w:rPr>
        <w:t>__pycache__</w:t>
      </w:r>
      <w:r>
        <w:rPr>
          <w:b w:val="0"/>
          <w:i w:val="0"/>
        </w:rPr>
        <w:t xml:space="preserve">, </w:t>
      </w:r>
      <w:r>
        <w:rPr>
          <w:rFonts w:ascii="Consolas" w:hAnsi="Consolas" w:eastAsia="Consolas"/>
          <w:color w:val="7A2E0E"/>
          <w:sz w:val="19"/>
        </w:rPr>
        <w:t>.venv</w:t>
      </w:r>
      <w:r>
        <w:rPr>
          <w:b w:val="0"/>
          <w:i w:val="0"/>
        </w:rPr>
        <w:t xml:space="preserve"> or any </w:t>
      </w:r>
      <w:r>
        <w:rPr>
          <w:rFonts w:ascii="Consolas" w:hAnsi="Consolas" w:eastAsia="Consolas"/>
          <w:color w:val="7A2E0E"/>
          <w:sz w:val="19"/>
        </w:rPr>
        <w:t>.env</w:t>
      </w:r>
      <w:r>
        <w:rPr>
          <w:b w:val="0"/>
          <w:i w:val="0"/>
        </w:rPr>
        <w:t xml:space="preserve"> file) and send it to your trainer by the agreed deadline. Step 12 of Start here has the exact commands.</w:t>
      </w:r>
    </w:p>
    <w:p>
      <w:r>
        <w:br w:type="page"/>
      </w:r>
    </w:p>
    <w:p>
      <w:pPr>
        <w:pStyle w:val="Heading1"/>
      </w:pPr>
      <w:r>
        <w:t>9. Troubleshooting</w:t>
      </w:r>
    </w:p>
    <w:p>
      <w:r>
        <w:rPr>
          <w:b w:val="0"/>
          <w:i w:val="0"/>
        </w:rPr>
        <w:t>The most common problems and what to do. If your problem is not here, follow 'If you get stuck' on the Start here page.</w:t>
      </w:r>
    </w:p>
    <w:tbl>
      <w:tblPr>
        <w:tblW w:type="auto" w:w="0"/>
        <w:jc w:val="center"/>
        <w:tblLayout w:type="fixed"/>
        <w:tblLook w:firstColumn="1" w:firstRow="1" w:lastColumn="0" w:lastRow="0" w:noHBand="0" w:noVBand="1" w:val="04A0"/>
        <w:tblBorders>
          <w:top w:val="single" w:sz="4" w:space="0" w:color="BFC9CE"/>
          <w:left w:val="single" w:sz="4" w:space="0" w:color="BFC9CE"/>
          <w:bottom w:val="single" w:sz="4" w:space="0" w:color="BFC9CE"/>
          <w:right w:val="single" w:sz="4" w:space="0" w:color="BFC9CE"/>
          <w:insideH w:val="single" w:sz="4" w:space="0" w:color="BFC9CE"/>
          <w:insideV w:val="single" w:sz="4" w:space="0" w:color="BFC9CE"/>
        </w:tblBorders>
        <w:tblLayout w:type="fixed"/>
      </w:tblPr>
      <w:tblGrid>
        <w:gridCol w:w="3402"/>
        <w:gridCol w:w="6236"/>
      </w:tblGrid>
      <w:tr>
        <w:trPr>
          <w:tblHeader w:val="true"/>
        </w:trPr>
        <w:tc>
          <w:tcPr>
            <w:tcW w:type="dxa" w:w="3402"/>
            <w:shd w:val="clear" w:color="auto" w:fill="1F4E5F"/>
          </w:tcPr>
          <w:p>
            <w:pPr>
              <w:spacing w:after="20"/>
            </w:pPr>
            <w:r>
              <w:rPr>
                <w:b/>
                <w:color w:val="FFFFFF"/>
                <w:sz w:val="17"/>
              </w:rPr>
              <w:t>What you see</w:t>
            </w:r>
          </w:p>
        </w:tc>
        <w:tc>
          <w:tcPr>
            <w:tcW w:type="dxa" w:w="6236"/>
            <w:shd w:val="clear" w:color="auto" w:fill="1F4E5F"/>
          </w:tcPr>
          <w:p>
            <w:pPr>
              <w:spacing w:after="20"/>
            </w:pPr>
            <w:r>
              <w:rPr>
                <w:b/>
                <w:color w:val="FFFFFF"/>
                <w:sz w:val="17"/>
              </w:rPr>
              <w:t>What to do</w:t>
            </w:r>
          </w:p>
        </w:tc>
      </w:tr>
      <w:tr>
        <w:trPr>
          <w:cantSplit w:val="true"/>
        </w:trPr>
        <w:tc>
          <w:tcPr>
            <w:tcW w:type="dxa" w:w="3402"/>
          </w:tcPr>
          <w:p>
            <w:pPr>
              <w:spacing w:after="30"/>
            </w:pPr>
            <w:r>
              <w:rPr>
                <w:b/>
                <w:i w:val="0"/>
                <w:sz w:val="17"/>
              </w:rPr>
              <w:t>ModuleNotFoundError: harness (or a7_guard)</w:t>
            </w:r>
          </w:p>
        </w:tc>
        <w:tc>
          <w:tcPr>
            <w:tcW w:type="dxa" w:w="6236"/>
          </w:tcPr>
          <w:p>
            <w:pPr>
              <w:spacing w:after="30"/>
            </w:pPr>
            <w:r>
              <w:rPr>
                <w:b w:val="0"/>
                <w:i w:val="0"/>
                <w:sz w:val="17"/>
              </w:rPr>
              <w:t>Run python app.py --demo from inside assignments/capstone, and the checker and pytest from the kit folder. Do not delete the small path block at the top of app.py.</w:t>
            </w:r>
          </w:p>
        </w:tc>
      </w:tr>
      <w:tr>
        <w:trPr>
          <w:cantSplit w:val="true"/>
        </w:trPr>
        <w:tc>
          <w:tcPr>
            <w:tcW w:type="dxa" w:w="3402"/>
            <w:shd w:val="clear" w:color="auto" w:fill="EEF3F5"/>
          </w:tcPr>
          <w:p>
            <w:pPr>
              <w:spacing w:after="30"/>
            </w:pPr>
            <w:r>
              <w:rPr>
                <w:b/>
                <w:i w:val="0"/>
                <w:sz w:val="17"/>
              </w:rPr>
              <w:t>pip install fails or is very slow</w:t>
            </w:r>
          </w:p>
        </w:tc>
        <w:tc>
          <w:tcPr>
            <w:tcW w:type="dxa" w:w="6236"/>
            <w:shd w:val="clear" w:color="auto" w:fill="EEF3F5"/>
          </w:tcPr>
          <w:p>
            <w:pPr>
              <w:spacing w:after="30"/>
            </w:pPr>
            <w:r>
              <w:rPr>
                <w:b w:val="0"/>
                <w:i w:val="0"/>
                <w:sz w:val="17"/>
              </w:rPr>
              <w:t>Check python --version (3.11+), upgrade pip with python -m pip install --upgrade pip, make sure the virtual environment is active, and retry on a stable connection.</w:t>
            </w:r>
          </w:p>
        </w:tc>
      </w:tr>
      <w:tr>
        <w:trPr>
          <w:cantSplit w:val="true"/>
        </w:trPr>
        <w:tc>
          <w:tcPr>
            <w:tcW w:type="dxa" w:w="3402"/>
          </w:tcPr>
          <w:p>
            <w:pPr>
              <w:spacing w:after="30"/>
            </w:pPr>
            <w:r>
              <w:rPr>
                <w:b/>
                <w:i w:val="0"/>
                <w:sz w:val="17"/>
              </w:rPr>
              <w:t>The checker says not implemented yet</w:t>
            </w:r>
          </w:p>
        </w:tc>
        <w:tc>
          <w:tcPr>
            <w:tcW w:type="dxa" w:w="6236"/>
          </w:tcPr>
          <w:p>
            <w:pPr>
              <w:spacing w:after="30"/>
            </w:pPr>
            <w:r>
              <w:rPr>
                <w:b w:val="0"/>
                <w:i w:val="0"/>
                <w:sz w:val="17"/>
              </w:rPr>
              <w:t>That stub still raises NotImplementedError. Implement it; this message is expected at the start.</w:t>
            </w:r>
          </w:p>
        </w:tc>
      </w:tr>
      <w:tr>
        <w:trPr>
          <w:cantSplit w:val="true"/>
        </w:trPr>
        <w:tc>
          <w:tcPr>
            <w:tcW w:type="dxa" w:w="3402"/>
            <w:shd w:val="clear" w:color="auto" w:fill="EEF3F5"/>
          </w:tcPr>
          <w:p>
            <w:pPr>
              <w:spacing w:after="30"/>
            </w:pPr>
            <w:r>
              <w:rPr>
                <w:b/>
                <w:i w:val="0"/>
                <w:sz w:val="17"/>
              </w:rPr>
              <w:t>The checker score is lower for the trainer than for you</w:t>
            </w:r>
          </w:p>
        </w:tc>
        <w:tc>
          <w:tcPr>
            <w:tcW w:type="dxa" w:w="6236"/>
            <w:shd w:val="clear" w:color="auto" w:fill="EEF3F5"/>
          </w:tcPr>
          <w:p>
            <w:pPr>
              <w:spacing w:after="30"/>
            </w:pPr>
            <w:r>
              <w:rPr>
                <w:b w:val="0"/>
                <w:i w:val="0"/>
                <w:sz w:val="17"/>
              </w:rPr>
              <w:t>The trainer re-runs the checks with hidden questions, attacks and scenarios. Code that only works for the public examples loses points. Generalise instead of memorising.</w:t>
            </w:r>
          </w:p>
        </w:tc>
      </w:tr>
      <w:tr>
        <w:trPr>
          <w:cantSplit w:val="true"/>
        </w:trPr>
        <w:tc>
          <w:tcPr>
            <w:tcW w:type="dxa" w:w="3402"/>
          </w:tcPr>
          <w:p>
            <w:pPr>
              <w:spacing w:after="30"/>
            </w:pPr>
            <w:r>
              <w:rPr>
                <w:b/>
                <w:i w:val="0"/>
                <w:sz w:val="17"/>
              </w:rPr>
              <w:t>ZERO-COST SCAN: FAIL</w:t>
            </w:r>
          </w:p>
        </w:tc>
        <w:tc>
          <w:tcPr>
            <w:tcW w:type="dxa" w:w="6236"/>
          </w:tcPr>
          <w:p>
            <w:pPr>
              <w:spacing w:after="30"/>
            </w:pPr>
            <w:r>
              <w:rPr>
                <w:b w:val="0"/>
                <w:i w:val="0"/>
                <w:sz w:val="17"/>
              </w:rPr>
              <w:t>The message gives file:line. Remove the paid-SDK import, the key or the paid endpoint. If it is only a harmless word in a comment, reword the comment.</w:t>
            </w:r>
          </w:p>
        </w:tc>
      </w:tr>
      <w:tr>
        <w:trPr>
          <w:cantSplit w:val="true"/>
        </w:trPr>
        <w:tc>
          <w:tcPr>
            <w:tcW w:type="dxa" w:w="3402"/>
            <w:shd w:val="clear" w:color="auto" w:fill="EEF3F5"/>
          </w:tcPr>
          <w:p>
            <w:pPr>
              <w:spacing w:after="30"/>
            </w:pPr>
            <w:r>
              <w:rPr>
                <w:b/>
                <w:i w:val="0"/>
                <w:sz w:val="17"/>
              </w:rPr>
              <w:t>EVIDENCE GATE: FAIL or [INFO missing] lines</w:t>
            </w:r>
          </w:p>
        </w:tc>
        <w:tc>
          <w:tcPr>
            <w:tcW w:type="dxa" w:w="6236"/>
            <w:shd w:val="clear" w:color="auto" w:fill="EEF3F5"/>
          </w:tcPr>
          <w:p>
            <w:pPr>
              <w:spacing w:after="30"/>
            </w:pPr>
            <w:r>
              <w:rPr>
                <w:b w:val="0"/>
                <w:i w:val="0"/>
                <w:sz w:val="17"/>
              </w:rPr>
              <w:t>Each line says what the file needs (for example a word count, a diagram, required headings or two reports from the same dataset). Fix the file and re-run.</w:t>
            </w:r>
          </w:p>
        </w:tc>
      </w:tr>
      <w:tr>
        <w:trPr>
          <w:cantSplit w:val="true"/>
        </w:trPr>
        <w:tc>
          <w:tcPr>
            <w:tcW w:type="dxa" w:w="3402"/>
          </w:tcPr>
          <w:p>
            <w:pPr>
              <w:spacing w:after="30"/>
            </w:pPr>
            <w:r>
              <w:rPr>
                <w:b/>
                <w:i w:val="0"/>
                <w:sz w:val="17"/>
              </w:rPr>
              <w:t>Strange characters or UnicodeDecodeError on Windows</w:t>
            </w:r>
          </w:p>
        </w:tc>
        <w:tc>
          <w:tcPr>
            <w:tcW w:type="dxa" w:w="6236"/>
          </w:tcPr>
          <w:p>
            <w:pPr>
              <w:spacing w:after="30"/>
            </w:pPr>
            <w:r>
              <w:rPr>
                <w:b w:val="0"/>
                <w:i w:val="0"/>
                <w:sz w:val="17"/>
              </w:rPr>
              <w:t>Set PYTHONUTF8=1 before running (PowerShell: $env:PYTHONUTF8="1") and open your own files with encoding="utf-8".</w:t>
            </w:r>
          </w:p>
        </w:tc>
      </w:tr>
      <w:tr>
        <w:trPr>
          <w:cantSplit w:val="true"/>
        </w:trPr>
        <w:tc>
          <w:tcPr>
            <w:tcW w:type="dxa" w:w="3402"/>
            <w:shd w:val="clear" w:color="auto" w:fill="EEF3F5"/>
          </w:tcPr>
          <w:p>
            <w:pPr>
              <w:spacing w:after="30"/>
            </w:pPr>
            <w:r>
              <w:rPr>
                <w:b/>
                <w:i w:val="0"/>
                <w:sz w:val="17"/>
              </w:rPr>
              <w:t>python -m pytest finds nothing</w:t>
            </w:r>
          </w:p>
        </w:tc>
        <w:tc>
          <w:tcPr>
            <w:tcW w:type="dxa" w:w="6236"/>
            <w:shd w:val="clear" w:color="auto" w:fill="EEF3F5"/>
          </w:tcPr>
          <w:p>
            <w:pPr>
              <w:spacing w:after="30"/>
            </w:pPr>
            <w:r>
              <w:rPr>
                <w:b w:val="0"/>
                <w:i w:val="0"/>
                <w:sz w:val="17"/>
              </w:rPr>
              <w:t>Put files named test_*.py in assignments/capstone/tests/ and run pytest from the kit folder.</w:t>
            </w:r>
          </w:p>
        </w:tc>
      </w:tr>
      <w:tr>
        <w:trPr>
          <w:cantSplit w:val="true"/>
        </w:trPr>
        <w:tc>
          <w:tcPr>
            <w:tcW w:type="dxa" w:w="3402"/>
          </w:tcPr>
          <w:p>
            <w:pPr>
              <w:spacing w:after="30"/>
            </w:pPr>
            <w:r>
              <w:rPr>
                <w:b/>
                <w:i w:val="0"/>
                <w:sz w:val="17"/>
              </w:rPr>
              <w:t>The checker hangs or is killed</w:t>
            </w:r>
          </w:p>
        </w:tc>
        <w:tc>
          <w:tcPr>
            <w:tcW w:type="dxa" w:w="6236"/>
          </w:tcPr>
          <w:p>
            <w:pPr>
              <w:spacing w:after="30"/>
            </w:pPr>
            <w:r>
              <w:rPr>
                <w:b w:val="0"/>
                <w:i w:val="0"/>
                <w:sz w:val="17"/>
              </w:rPr>
              <w:t>A check has a time limit. Look for a loop with no exit, a retry with real time.sleep, or code waiting for input(). Inject sleep/clock as the resilience contract says.</w:t>
            </w:r>
          </w:p>
        </w:tc>
      </w:tr>
      <w:tr>
        <w:trPr>
          <w:cantSplit w:val="true"/>
        </w:trPr>
        <w:tc>
          <w:tcPr>
            <w:tcW w:type="dxa" w:w="3402"/>
            <w:shd w:val="clear" w:color="auto" w:fill="EEF3F5"/>
          </w:tcPr>
          <w:p>
            <w:pPr>
              <w:spacing w:after="30"/>
            </w:pPr>
            <w:r>
              <w:rPr>
                <w:b/>
                <w:i w:val="0"/>
                <w:sz w:val="17"/>
              </w:rPr>
              <w:t>app.py --demo works but the outage run does not print 'degraded'</w:t>
            </w:r>
          </w:p>
        </w:tc>
        <w:tc>
          <w:tcPr>
            <w:tcW w:type="dxa" w:w="6236"/>
            <w:shd w:val="clear" w:color="auto" w:fill="EEF3F5"/>
          </w:tcPr>
          <w:p>
            <w:pPr>
              <w:spacing w:after="30"/>
            </w:pPr>
            <w:r>
              <w:rPr>
                <w:b w:val="0"/>
                <w:i w:val="0"/>
                <w:sz w:val="17"/>
              </w:rPr>
              <w:t>Print the word in the answer or the demo summary when a request falls back (for example status: degraded - handed to a human).</w:t>
            </w:r>
          </w:p>
        </w:tc>
      </w:tr>
      <w:tr>
        <w:trPr>
          <w:cantSplit w:val="true"/>
        </w:trPr>
        <w:tc>
          <w:tcPr>
            <w:tcW w:type="dxa" w:w="3402"/>
          </w:tcPr>
          <w:p>
            <w:pPr>
              <w:spacing w:after="30"/>
            </w:pPr>
            <w:r>
              <w:rPr>
                <w:b/>
                <w:i w:val="0"/>
                <w:sz w:val="17"/>
              </w:rPr>
              <w:t>You are not sure a change broke something</w:t>
            </w:r>
          </w:p>
        </w:tc>
        <w:tc>
          <w:tcPr>
            <w:tcW w:type="dxa" w:w="6236"/>
          </w:tcPr>
          <w:p>
            <w:pPr>
              <w:spacing w:after="30"/>
            </w:pPr>
            <w:r>
              <w:rPr>
                <w:b w:val="0"/>
                <w:i w:val="0"/>
                <w:sz w:val="17"/>
              </w:rPr>
              <w:t>Run the checker before and after the change and compare the scores line by line. Commit often.</w:t>
            </w:r>
          </w:p>
        </w:tc>
      </w:tr>
    </w:tbl>
    <w:p>
      <w:pPr>
        <w:spacing w:after="40"/>
      </w:pPr>
    </w:p>
    <w:sectPr w:rsidR="00FC693F" w:rsidRPr="0006063C" w:rsidSect="00034616">
      <w:headerReference w:type="default" r:id="rId9"/>
      <w:footerReference w:type="default" r:id="rId10"/>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Page </w:t>
    </w:r>
    <w:r>
      <w:rPr>
        <w:color w:val="595959"/>
        <w:sz w:val="17"/>
      </w:rPr>
      <w:fldChar w:fldCharType="begin"/>
    </w:r>
    <w:r>
      <w:rPr>
        <w:color w:val="595959"/>
        <w:sz w:val="17"/>
      </w:rPr>
      <w:instrText xml:space="preserve">PAGE</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Agentic AI Engineer Training Program  |  Capstone Brief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1F4E5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eastAsia="Calibri"/>
      <w:b/>
      <w:bCs/>
      <w:color w:val="1F4E5F"/>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eastAsia="Calibri"/>
      <w:b/>
      <w:bCs/>
      <w:color w:val="B779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