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717" w:rsidRPr="00EE4717" w:rsidRDefault="00EE4717" w:rsidP="00EE4717">
      <w:pPr>
        <w:spacing w:before="100" w:beforeAutospacing="1" w:after="100" w:afterAutospacing="1" w:line="240" w:lineRule="auto"/>
        <w:outlineLvl w:val="0"/>
        <w:rPr>
          <w:rFonts w:ascii="Times New Roman" w:eastAsia="Times New Roman" w:hAnsi="Times New Roman" w:cs="Times New Roman"/>
          <w:kern w:val="36"/>
          <w:sz w:val="52"/>
          <w:szCs w:val="52"/>
          <w:lang w:val="en-US" w:bidi="ta-IN"/>
          <w14:ligatures w14:val="none"/>
        </w:rPr>
      </w:pPr>
      <w:bookmarkStart w:id="0" w:name="_GoBack"/>
      <w:bookmarkEnd w:id="0"/>
      <w:r w:rsidRPr="00EE4717">
        <w:rPr>
          <w:rFonts w:ascii="Times New Roman" w:eastAsia="Times New Roman" w:hAnsi="Times New Roman" w:cs="Times New Roman"/>
          <w:kern w:val="36"/>
          <w:sz w:val="52"/>
          <w:szCs w:val="52"/>
          <w:lang w:val="en-US" w:bidi="ta-IN"/>
          <w14:ligatures w14:val="none"/>
        </w:rPr>
        <w:t>Explain the Transformer Architecture</w:t>
      </w:r>
    </w:p>
    <w:p w:rsidR="00EE4717" w:rsidRPr="00EE4717" w:rsidRDefault="00EE4717" w:rsidP="00EE4717">
      <w:pPr>
        <w:spacing w:before="100" w:beforeAutospacing="1" w:after="100" w:afterAutospacing="1" w:line="240" w:lineRule="auto"/>
        <w:outlineLvl w:val="1"/>
        <w:rPr>
          <w:rFonts w:ascii="Times New Roman" w:eastAsia="Times New Roman" w:hAnsi="Times New Roman" w:cs="Times New Roman"/>
          <w:kern w:val="0"/>
          <w:sz w:val="40"/>
          <w:szCs w:val="40"/>
          <w:lang w:val="en-US" w:bidi="ta-IN"/>
          <w14:ligatures w14:val="none"/>
        </w:rPr>
      </w:pPr>
      <w:r w:rsidRPr="00EE4717">
        <w:rPr>
          <w:rFonts w:ascii="Times New Roman" w:eastAsia="Times New Roman" w:hAnsi="Times New Roman" w:cs="Times New Roman"/>
          <w:kern w:val="0"/>
          <w:sz w:val="40"/>
          <w:szCs w:val="40"/>
          <w:lang w:val="en-US" w:bidi="ta-IN"/>
          <w14:ligatures w14:val="none"/>
        </w:rPr>
        <w:t>Interview Answer</w:t>
      </w:r>
    </w:p>
    <w:p w:rsidR="00EE4717" w:rsidRPr="00EE4717" w:rsidRDefault="00EE4717" w:rsidP="00EE4717">
      <w:pPr>
        <w:spacing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EE4717">
        <w:rPr>
          <w:rFonts w:ascii="Times New Roman" w:eastAsia="Times New Roman" w:hAnsi="Times New Roman" w:cs="Times New Roman"/>
          <w:kern w:val="0"/>
          <w:sz w:val="28"/>
          <w:szCs w:val="28"/>
          <w:lang w:val="en-US" w:bidi="ta-IN"/>
          <w14:ligatures w14:val="none"/>
        </w:rPr>
        <w:t xml:space="preserve">The Transformer is the deep learning architecture that powers most modern Large Language Models such as GPT, Llama, Gemini, and Claude. It was introduced to </w:t>
      </w:r>
      <w:r w:rsidRPr="00EE4717">
        <w:rPr>
          <w:rFonts w:ascii="Times New Roman" w:eastAsia="Times New Roman" w:hAnsi="Times New Roman" w:cs="Times New Roman"/>
          <w:b/>
          <w:bCs/>
          <w:kern w:val="0"/>
          <w:sz w:val="28"/>
          <w:szCs w:val="28"/>
          <w:lang w:val="en-US" w:bidi="ta-IN"/>
          <w14:ligatures w14:val="none"/>
        </w:rPr>
        <w:t>process text more efficiently than RNNs and LSTMs</w:t>
      </w:r>
      <w:r w:rsidRPr="00EE4717">
        <w:rPr>
          <w:rFonts w:ascii="Times New Roman" w:eastAsia="Times New Roman" w:hAnsi="Times New Roman" w:cs="Times New Roman"/>
          <w:kern w:val="0"/>
          <w:sz w:val="28"/>
          <w:szCs w:val="28"/>
          <w:lang w:val="en-US" w:bidi="ta-IN"/>
          <w14:ligatures w14:val="none"/>
        </w:rPr>
        <w:t xml:space="preserve"> by using the self-attention mechanism. Instead of reading words one by one, the </w:t>
      </w:r>
      <w:r w:rsidRPr="00EE4717">
        <w:rPr>
          <w:rFonts w:ascii="Times New Roman" w:eastAsia="Times New Roman" w:hAnsi="Times New Roman" w:cs="Times New Roman"/>
          <w:b/>
          <w:bCs/>
          <w:kern w:val="0"/>
          <w:sz w:val="28"/>
          <w:szCs w:val="28"/>
          <w:lang w:val="en-US" w:bidi="ta-IN"/>
          <w14:ligatures w14:val="none"/>
        </w:rPr>
        <w:t>Transformer processes all tokens in parallel</w:t>
      </w:r>
      <w:r w:rsidRPr="00EE4717">
        <w:rPr>
          <w:rFonts w:ascii="Times New Roman" w:eastAsia="Times New Roman" w:hAnsi="Times New Roman" w:cs="Times New Roman"/>
          <w:kern w:val="0"/>
          <w:sz w:val="28"/>
          <w:szCs w:val="28"/>
          <w:lang w:val="en-US" w:bidi="ta-IN"/>
          <w14:ligatures w14:val="none"/>
        </w:rPr>
        <w:t xml:space="preserve">, allowing it to understand the relationship between </w:t>
      </w:r>
      <w:r w:rsidRPr="00EE4717">
        <w:rPr>
          <w:rFonts w:ascii="Times New Roman" w:eastAsia="Times New Roman" w:hAnsi="Times New Roman" w:cs="Times New Roman"/>
          <w:b/>
          <w:bCs/>
          <w:kern w:val="0"/>
          <w:sz w:val="28"/>
          <w:szCs w:val="28"/>
          <w:lang w:val="en-US" w:bidi="ta-IN"/>
          <w14:ligatures w14:val="none"/>
        </w:rPr>
        <w:t>every word in a sentence</w:t>
      </w:r>
      <w:r w:rsidRPr="00EE4717">
        <w:rPr>
          <w:rFonts w:ascii="Times New Roman" w:eastAsia="Times New Roman" w:hAnsi="Times New Roman" w:cs="Times New Roman"/>
          <w:kern w:val="0"/>
          <w:sz w:val="28"/>
          <w:szCs w:val="28"/>
          <w:lang w:val="en-US" w:bidi="ta-IN"/>
          <w14:ligatures w14:val="none"/>
        </w:rPr>
        <w:t>. This makes training faster and helps the model capture long-range dependencies more effectively.</w:t>
      </w:r>
    </w:p>
    <w:p w:rsidR="00EE4717" w:rsidRPr="00EE4717" w:rsidRDefault="00EE4717" w:rsidP="00EE4717">
      <w:pPr>
        <w:spacing w:before="100"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EE4717">
        <w:rPr>
          <w:rFonts w:ascii="Times New Roman" w:eastAsia="Times New Roman" w:hAnsi="Times New Roman" w:cs="Times New Roman"/>
          <w:kern w:val="0"/>
          <w:sz w:val="28"/>
          <w:szCs w:val="28"/>
          <w:lang w:val="en-US" w:bidi="ta-IN"/>
          <w14:ligatures w14:val="none"/>
        </w:rPr>
        <w:t xml:space="preserve">In a real-time GenAI application, when a user submits a question, the </w:t>
      </w:r>
      <w:r w:rsidRPr="00EE4717">
        <w:rPr>
          <w:rFonts w:ascii="Times New Roman" w:eastAsia="Times New Roman" w:hAnsi="Times New Roman" w:cs="Times New Roman"/>
          <w:b/>
          <w:bCs/>
          <w:kern w:val="0"/>
          <w:sz w:val="28"/>
          <w:szCs w:val="28"/>
          <w:lang w:val="en-US" w:bidi="ta-IN"/>
          <w14:ligatures w14:val="none"/>
        </w:rPr>
        <w:t>tokenizer first converts the text into tokens</w:t>
      </w:r>
      <w:r w:rsidRPr="00EE4717">
        <w:rPr>
          <w:rFonts w:ascii="Times New Roman" w:eastAsia="Times New Roman" w:hAnsi="Times New Roman" w:cs="Times New Roman"/>
          <w:kern w:val="0"/>
          <w:sz w:val="28"/>
          <w:szCs w:val="28"/>
          <w:lang w:val="en-US" w:bidi="ta-IN"/>
          <w14:ligatures w14:val="none"/>
        </w:rPr>
        <w:t>. These tokens are then converted into embeddings and passed to the Transformer model. Inside the Transformer, the self-attention mechanism identifies which words are most relevant to each other, while positional encoding preserves the order of the words. The processed information passes through multiple Transformer layers, and the model predicts the next token repeatedly until the complete response is generated.</w:t>
      </w:r>
    </w:p>
    <w:p w:rsidR="00EE4717" w:rsidRPr="00EE4717" w:rsidRDefault="00EE4717" w:rsidP="00EE4717">
      <w:pPr>
        <w:spacing w:before="100"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EE4717">
        <w:rPr>
          <w:rFonts w:ascii="Times New Roman" w:eastAsia="Times New Roman" w:hAnsi="Times New Roman" w:cs="Times New Roman"/>
          <w:kern w:val="0"/>
          <w:sz w:val="28"/>
          <w:szCs w:val="28"/>
          <w:lang w:val="en-US" w:bidi="ta-IN"/>
          <w14:ligatures w14:val="none"/>
        </w:rPr>
        <w:t>In my project, we used Llama through Ollama, which is based on the Transformer architecture. We focused on providing high-quality context through our RAG pipeline because the Transformer's ability to generate accurate answers depends heavily on the quality of the retrieved context. We also monitored response quality, latency, and token usage to ensure good performance in production.</w:t>
      </w:r>
    </w:p>
    <w:p w:rsidR="00277E8A" w:rsidRPr="00EE4717" w:rsidRDefault="00277E8A">
      <w:pPr>
        <w:rPr>
          <w:sz w:val="24"/>
          <w:szCs w:val="24"/>
        </w:rPr>
      </w:pPr>
    </w:p>
    <w:sectPr w:rsidR="00277E8A" w:rsidRPr="00EE4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717"/>
    <w:rsid w:val="00277E8A"/>
    <w:rsid w:val="003A4CBC"/>
    <w:rsid w:val="00EE471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2F03BB-1F92-47EA-81FD-8CACF914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E471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EE4717"/>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717"/>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EE4717"/>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EE4717"/>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EE47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865093">
      <w:bodyDiv w:val="1"/>
      <w:marLeft w:val="0"/>
      <w:marRight w:val="0"/>
      <w:marTop w:val="0"/>
      <w:marBottom w:val="0"/>
      <w:divBdr>
        <w:top w:val="none" w:sz="0" w:space="0" w:color="auto"/>
        <w:left w:val="none" w:sz="0" w:space="0" w:color="auto"/>
        <w:bottom w:val="none" w:sz="0" w:space="0" w:color="auto"/>
        <w:right w:val="none" w:sz="0" w:space="0" w:color="auto"/>
      </w:divBdr>
      <w:divsChild>
        <w:div w:id="1444229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2026-07-31T09:40:00Z</dcterms:created>
  <dcterms:modified xsi:type="dcterms:W3CDTF">2026-07-31T13:26:00Z</dcterms:modified>
</cp:coreProperties>
</file>