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19D2" w:rsidRPr="009119D2" w:rsidRDefault="009119D2" w:rsidP="00911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52"/>
          <w:szCs w:val="52"/>
          <w:lang w:val="en-US" w:bidi="ta-IN"/>
          <w14:ligatures w14:val="none"/>
        </w:rPr>
      </w:pPr>
      <w:r w:rsidRPr="009119D2">
        <w:rPr>
          <w:rFonts w:ascii="Times New Roman" w:eastAsia="Times New Roman" w:hAnsi="Times New Roman" w:cs="Times New Roman"/>
          <w:kern w:val="36"/>
          <w:sz w:val="52"/>
          <w:szCs w:val="52"/>
          <w:lang w:val="en-US" w:bidi="ta-IN"/>
          <w14:ligatures w14:val="none"/>
        </w:rPr>
        <w:t>What are Embeddings?</w:t>
      </w:r>
    </w:p>
    <w:p w:rsidR="009119D2" w:rsidRPr="009119D2" w:rsidRDefault="009119D2" w:rsidP="009119D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Embeddings are </w:t>
      </w:r>
      <w:r w:rsidRPr="009119D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numerical vector</w:t>
      </w: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representations of text, images, or other types of data that capture their semantic meaning. Instead of storing text as plain words, an embedding model converts each piece of text into a high-dimensional vector. Texts with similar meanings have vectors that are close to each other in the vector space, making semantic search possible.</w:t>
      </w:r>
    </w:p>
    <w:p w:rsidR="009119D2" w:rsidRPr="009119D2" w:rsidRDefault="009119D2" w:rsidP="00911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In my RAG project, </w:t>
      </w:r>
      <w:r w:rsidRPr="00AD7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after loading</w:t>
      </w: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</w:t>
      </w:r>
      <w:r w:rsidRPr="00AD7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and chunking the documents</w:t>
      </w: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, we generated embeddings for each chunk using an embedding model and stored them in a </w:t>
      </w:r>
      <w:r w:rsidRPr="00AD7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vector database such as FAISS</w:t>
      </w: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>. When a user asked a question, the query was also converted into an embedding. The vector database compared the query embedding with the stored document embeddings using</w:t>
      </w:r>
      <w:r w:rsidRPr="00AD7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 xml:space="preserve"> cosine similarity</w:t>
      </w: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and retrieved the most relevant document chunks. These retrieved chunks were then sent to the LLM along with the user's question to generate an accurate and context-aware response.</w:t>
      </w:r>
    </w:p>
    <w:p w:rsidR="009119D2" w:rsidRPr="009119D2" w:rsidRDefault="009119D2" w:rsidP="00911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</w:pP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We generated </w:t>
      </w:r>
      <w:r w:rsidRPr="00AD7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document embeddings only once</w:t>
      </w: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 xml:space="preserve"> during document ingestion. However, </w:t>
      </w:r>
      <w:r w:rsidRPr="00AD753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bidi="ta-IN"/>
          <w14:ligatures w14:val="none"/>
        </w:rPr>
        <w:t>query embeddings were generated for every user request</w:t>
      </w:r>
      <w:r w:rsidRPr="009119D2">
        <w:rPr>
          <w:rFonts w:ascii="Times New Roman" w:eastAsia="Times New Roman" w:hAnsi="Times New Roman" w:cs="Times New Roman"/>
          <w:kern w:val="0"/>
          <w:sz w:val="28"/>
          <w:szCs w:val="28"/>
          <w:lang w:val="en-US" w:bidi="ta-IN"/>
          <w14:ligatures w14:val="none"/>
        </w:rPr>
        <w:t>. We also monitored embedding generation time, retrieval accuracy, and vector database performance to ensure the chatbot responded quickly and accurately in production.</w:t>
      </w:r>
    </w:p>
    <w:p w:rsidR="00277E8A" w:rsidRPr="009119D2" w:rsidRDefault="00277E8A">
      <w:pPr>
        <w:rPr>
          <w:sz w:val="24"/>
          <w:szCs w:val="24"/>
        </w:rPr>
      </w:pPr>
      <w:bookmarkStart w:id="0" w:name="_GoBack"/>
      <w:bookmarkEnd w:id="0"/>
    </w:p>
    <w:sectPr w:rsidR="00277E8A" w:rsidRPr="009119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9D2"/>
    <w:rsid w:val="00277E8A"/>
    <w:rsid w:val="009119D2"/>
    <w:rsid w:val="00AD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18C196-C717-4B18-A130-605F2A3C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9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119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9D2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119D2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119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9119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65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227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2026-07-31T13:22:00Z</dcterms:created>
  <dcterms:modified xsi:type="dcterms:W3CDTF">2026-07-31T13:30:00Z</dcterms:modified>
</cp:coreProperties>
</file>