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89" w:rsidRPr="008B7589" w:rsidRDefault="000601FB" w:rsidP="008B7589">
      <w:pPr>
        <w:spacing w:before="85" w:line="230" w:lineRule="exact"/>
        <w:textAlignment w:val="center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1910F" wp14:editId="7F46A983">
                <wp:simplePos x="0" y="0"/>
                <wp:positionH relativeFrom="column">
                  <wp:posOffset>790042</wp:posOffset>
                </wp:positionH>
                <wp:positionV relativeFrom="paragraph">
                  <wp:posOffset>330</wp:posOffset>
                </wp:positionV>
                <wp:extent cx="4469130" cy="440995"/>
                <wp:effectExtent l="0" t="0" r="26670" b="165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130" cy="4409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589" w:rsidRPr="000601FB" w:rsidRDefault="000601FB" w:rsidP="008B7589">
                            <w:pPr>
                              <w:spacing w:line="230" w:lineRule="exact"/>
                              <w:textAlignment w:val="center"/>
                              <w:rPr>
                                <w:b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Pr="000601F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PROJECT DESIGN PHASE-1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191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2.2pt;margin-top:.05pt;width:351.9pt;height:3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" filled="f" strokeweight=".5pt">
                <v:fill o:detectmouseclick="t"/>
                <v:textbox>
                  <w:txbxContent>
                    <w:p w:rsidR="008B7589" w:rsidRPr="000601FB" w:rsidRDefault="000601FB" w:rsidP="008B7589">
                      <w:pPr>
                        <w:spacing w:line="230" w:lineRule="exact"/>
                        <w:textAlignment w:val="center"/>
                        <w:rPr>
                          <w:b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</w:t>
                      </w:r>
                      <w:r w:rsidRPr="000601FB">
                        <w:rPr>
                          <w:b/>
                          <w:sz w:val="22"/>
                          <w:szCs w:val="22"/>
                        </w:rPr>
                        <w:t xml:space="preserve">PROJECT DESIGN PHASE-1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589" w:rsidRDefault="008B7589" w:rsidP="008B7589">
      <w:pPr>
        <w:spacing w:before="84"/>
      </w:pPr>
    </w:p>
    <w:tbl>
      <w:tblPr>
        <w:tblStyle w:val="TableNormal1"/>
        <w:tblW w:w="901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7"/>
        <w:gridCol w:w="4508"/>
      </w:tblGrid>
      <w:tr w:rsidR="008B7589" w:rsidTr="008B7589">
        <w:trPr>
          <w:trHeight w:val="277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B7589" w:rsidRDefault="008B7589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B7589" w:rsidRDefault="008B7589">
            <w:pPr>
              <w:spacing w:before="58" w:line="199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 November 2023</w:t>
            </w:r>
          </w:p>
        </w:tc>
      </w:tr>
      <w:tr w:rsidR="008B7589" w:rsidTr="008B7589">
        <w:trPr>
          <w:trHeight w:val="272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B7589" w:rsidRDefault="008B7589">
            <w:pPr>
              <w:spacing w:before="57" w:line="196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B7589" w:rsidRDefault="008B7589">
            <w:pPr>
              <w:spacing w:before="55" w:line="196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NM2023TMID08494</w:t>
            </w:r>
          </w:p>
        </w:tc>
      </w:tr>
      <w:tr w:rsidR="008B7589" w:rsidTr="008B7589">
        <w:trPr>
          <w:trHeight w:val="545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B7589" w:rsidRDefault="008B7589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B7589" w:rsidRDefault="008B7589">
            <w:pPr>
              <w:spacing w:before="16" w:line="254" w:lineRule="auto"/>
              <w:ind w:left="114" w:right="512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a social media Ad campaign in Facebook</w:t>
            </w:r>
          </w:p>
        </w:tc>
      </w:tr>
    </w:tbl>
    <w:p w:rsidR="00DE0BAE" w:rsidRPr="000601FB" w:rsidRDefault="000601FB">
      <w:pPr>
        <w:rPr>
          <w:b/>
        </w:rPr>
      </w:pPr>
      <w:r>
        <w:t xml:space="preserve">                                            </w:t>
      </w:r>
      <w:r w:rsidRPr="000601FB">
        <w:rPr>
          <w:b/>
        </w:rPr>
        <w:t>Proposed solution Template</w:t>
      </w:r>
    </w:p>
    <w:p w:rsidR="008B7589" w:rsidRPr="000601FB" w:rsidRDefault="008B7589">
      <w:pPr>
        <w:rPr>
          <w:b/>
        </w:rPr>
      </w:pPr>
    </w:p>
    <w:p w:rsidR="008B7589" w:rsidRPr="008B7589" w:rsidRDefault="008B7589" w:rsidP="008B7589">
      <w:pPr>
        <w:rPr>
          <w:b/>
        </w:rPr>
      </w:pPr>
      <w:r w:rsidRPr="008B7589">
        <w:rPr>
          <w:b/>
        </w:rPr>
        <w:t>Project Overview:</w:t>
      </w:r>
    </w:p>
    <w:p w:rsidR="008B7589" w:rsidRDefault="008B7589" w:rsidP="008B7589"/>
    <w:p w:rsidR="008B7589" w:rsidRDefault="008B7589" w:rsidP="008B7589">
      <w:pPr>
        <w:rPr>
          <w:b/>
        </w:rPr>
      </w:pPr>
      <w:r w:rsidRPr="008B7589">
        <w:rPr>
          <w:b/>
        </w:rPr>
        <w:t>Objective:</w:t>
      </w:r>
      <w:r>
        <w:t xml:space="preserve"> The primary goal of this campaign is to increase brand awareness and drive engagement for</w:t>
      </w:r>
      <w:r>
        <w:t xml:space="preserve"> </w:t>
      </w:r>
      <w:r w:rsidRPr="008B7589">
        <w:rPr>
          <w:b/>
        </w:rPr>
        <w:t>mobilestrore2knewlife</w:t>
      </w:r>
      <w:r>
        <w:rPr>
          <w:b/>
        </w:rPr>
        <w:t>.</w:t>
      </w:r>
    </w:p>
    <w:p w:rsidR="000601FB" w:rsidRPr="008B7589" w:rsidRDefault="000601FB" w:rsidP="008B7589">
      <w:pPr>
        <w:rPr>
          <w:b/>
        </w:rPr>
      </w:pPr>
    </w:p>
    <w:p w:rsidR="008B7589" w:rsidRDefault="008B7589" w:rsidP="008B7589">
      <w:r w:rsidRPr="008B7589">
        <w:rPr>
          <w:b/>
        </w:rPr>
        <w:t>Target Audience</w:t>
      </w:r>
      <w:r>
        <w:t>: Define the target audience based on demographics, inte</w:t>
      </w:r>
      <w:r>
        <w:t>rests, behaviors, and location.</w:t>
      </w:r>
    </w:p>
    <w:p w:rsidR="000601FB" w:rsidRDefault="000601FB" w:rsidP="008B7589"/>
    <w:p w:rsidR="008B7589" w:rsidRDefault="008B7589" w:rsidP="008B7589">
      <w:r w:rsidRPr="008B7589">
        <w:rPr>
          <w:b/>
        </w:rPr>
        <w:t>Budget Allocation</w:t>
      </w:r>
      <w:r>
        <w:t>: Set a clear budget for the campaign and allocate it across various ad form</w:t>
      </w:r>
      <w:r>
        <w:t>ats and stages of the campaign.</w:t>
      </w:r>
    </w:p>
    <w:p w:rsidR="000601FB" w:rsidRDefault="000601FB" w:rsidP="008B7589"/>
    <w:p w:rsidR="008B7589" w:rsidRPr="008B7589" w:rsidRDefault="008B7589" w:rsidP="008B7589">
      <w:pPr>
        <w:rPr>
          <w:b/>
        </w:rPr>
      </w:pPr>
      <w:r>
        <w:rPr>
          <w:b/>
        </w:rPr>
        <w:t>Content Strategy:</w:t>
      </w:r>
    </w:p>
    <w:p w:rsidR="008B7589" w:rsidRDefault="008B7589" w:rsidP="008B7589">
      <w:r>
        <w:t>Ad Creatives: Develop engaging visuals and videos that resonate with the target audience, highlighting unique sel</w:t>
      </w:r>
      <w:r>
        <w:t>ling points and brand identity.</w:t>
      </w:r>
    </w:p>
    <w:p w:rsidR="000601FB" w:rsidRDefault="000601FB" w:rsidP="008B7589"/>
    <w:p w:rsidR="008B7589" w:rsidRDefault="008B7589" w:rsidP="008B7589">
      <w:r w:rsidRPr="008B7589">
        <w:rPr>
          <w:b/>
        </w:rPr>
        <w:t>Ad Copy</w:t>
      </w:r>
      <w:r>
        <w:t>: Craft compelling ad copy that conveys the brand message, promotes a call to action, and encourages user interaction.</w:t>
      </w:r>
    </w:p>
    <w:p w:rsidR="008B7589" w:rsidRDefault="008B7589" w:rsidP="008B7589"/>
    <w:p w:rsidR="008B7589" w:rsidRDefault="008B7589" w:rsidP="008B7589">
      <w:r w:rsidRPr="008B7589">
        <w:rPr>
          <w:b/>
        </w:rPr>
        <w:t>Ad Formats:</w:t>
      </w:r>
      <w:r>
        <w:t xml:space="preserve"> Utilize a variety of formats (carousel, video, slideshow, etc.) to diversify content and cater to </w:t>
      </w:r>
      <w:r>
        <w:t>different audience preferences.</w:t>
      </w:r>
    </w:p>
    <w:p w:rsidR="008B7589" w:rsidRPr="008B7589" w:rsidRDefault="008B7589" w:rsidP="008B7589">
      <w:pPr>
        <w:rPr>
          <w:b/>
        </w:rPr>
      </w:pPr>
      <w:r>
        <w:rPr>
          <w:b/>
        </w:rPr>
        <w:t>Campaign Structure:</w:t>
      </w:r>
    </w:p>
    <w:p w:rsidR="008B7589" w:rsidRDefault="008B7589" w:rsidP="008B7589">
      <w:r>
        <w:t>Campaign Objectives: Select appropriate objectives based on the campaign goals, such as reach</w:t>
      </w:r>
      <w:r>
        <w:t>, engagement, conversions, etc.</w:t>
      </w:r>
    </w:p>
    <w:p w:rsidR="000601FB" w:rsidRDefault="000601FB" w:rsidP="008B7589"/>
    <w:p w:rsidR="008B7589" w:rsidRDefault="008B7589" w:rsidP="008B7589">
      <w:r w:rsidRPr="008B7589">
        <w:rPr>
          <w:b/>
        </w:rPr>
        <w:t>Ad Sets:</w:t>
      </w:r>
      <w:r>
        <w:t xml:space="preserve"> Create multiple ad sets to test different audience segments, placements, and demographics for bet</w:t>
      </w:r>
      <w:r>
        <w:t>ter targeting and optimization.</w:t>
      </w:r>
    </w:p>
    <w:p w:rsidR="000601FB" w:rsidRDefault="000601FB" w:rsidP="008B7589"/>
    <w:p w:rsidR="000601FB" w:rsidRDefault="008B7589" w:rsidP="008B7589">
      <w:r w:rsidRPr="008B7589">
        <w:rPr>
          <w:b/>
        </w:rPr>
        <w:t xml:space="preserve">Ad Scheduling: </w:t>
      </w:r>
      <w:r>
        <w:t>Set specific dates and times to run the campaign fo</w:t>
      </w:r>
      <w:r>
        <w:t>r better reach and engagement.</w:t>
      </w:r>
    </w:p>
    <w:p w:rsidR="008B7589" w:rsidRPr="008B7589" w:rsidRDefault="008B7589" w:rsidP="008B7589">
      <w:pPr>
        <w:rPr>
          <w:b/>
        </w:rPr>
      </w:pPr>
      <w:r>
        <w:rPr>
          <w:b/>
        </w:rPr>
        <w:t>Measurement and Analysis:</w:t>
      </w:r>
    </w:p>
    <w:p w:rsidR="008B7589" w:rsidRDefault="008B7589" w:rsidP="008B7589">
      <w:r>
        <w:t>Key Performance Indicators (KPIs): Define KPIs like click-through rates, conversion rates, engagement metrics, etc., to measu</w:t>
      </w:r>
      <w:r>
        <w:t>re the success of the campaign.</w:t>
      </w:r>
    </w:p>
    <w:p w:rsidR="000601FB" w:rsidRDefault="000601FB" w:rsidP="008B7589"/>
    <w:p w:rsidR="008B7589" w:rsidRDefault="008B7589" w:rsidP="008B7589">
      <w:r w:rsidRPr="008B7589">
        <w:rPr>
          <w:b/>
        </w:rPr>
        <w:t>Tools and Analytics</w:t>
      </w:r>
      <w:r>
        <w:t>: Use Facebook Ads Manager and other analytics tools to track performance and make data-dri</w:t>
      </w:r>
      <w:r>
        <w:t>ven decisions for optimization.</w:t>
      </w:r>
    </w:p>
    <w:p w:rsidR="000601FB" w:rsidRDefault="000601FB" w:rsidP="008B7589"/>
    <w:p w:rsidR="000601FB" w:rsidRDefault="008B7589" w:rsidP="008B7589">
      <w:r w:rsidRPr="008B7589">
        <w:rPr>
          <w:b/>
        </w:rPr>
        <w:t xml:space="preserve">Reporting: </w:t>
      </w:r>
      <w:r>
        <w:t>Regularly analyze and report campaign performance to understand what's working and</w:t>
      </w:r>
      <w:r>
        <w:t xml:space="preserve"> make adjustments if necessary.</w:t>
      </w:r>
    </w:p>
    <w:p w:rsidR="000601FB" w:rsidRDefault="000601FB" w:rsidP="008B7589"/>
    <w:p w:rsidR="008B7589" w:rsidRPr="008B7589" w:rsidRDefault="008B7589" w:rsidP="008B7589">
      <w:pPr>
        <w:rPr>
          <w:b/>
        </w:rPr>
      </w:pPr>
      <w:r>
        <w:rPr>
          <w:b/>
        </w:rPr>
        <w:t>Risk Mitigation:</w:t>
      </w:r>
    </w:p>
    <w:p w:rsidR="000601FB" w:rsidRDefault="008B7589" w:rsidP="008B7589">
      <w:r>
        <w:t>Identify potential risks such as overspending, low engagement, or negative feedback. Have contingency plans to ad</w:t>
      </w:r>
      <w:r>
        <w:t>dress these issues effectively.</w:t>
      </w:r>
    </w:p>
    <w:p w:rsidR="008B7589" w:rsidRPr="008B7589" w:rsidRDefault="008B7589" w:rsidP="008B7589">
      <w:pPr>
        <w:rPr>
          <w:b/>
        </w:rPr>
      </w:pPr>
      <w:r>
        <w:rPr>
          <w:b/>
        </w:rPr>
        <w:t>Timeline:</w:t>
      </w:r>
    </w:p>
    <w:p w:rsidR="000601FB" w:rsidRDefault="008B7589" w:rsidP="008B7589">
      <w:r>
        <w:t>Develop a timeline that includes all phases of the campaign - from content creation to execution and analysis.</w:t>
      </w:r>
    </w:p>
    <w:p w:rsidR="000601FB" w:rsidRDefault="000601FB" w:rsidP="000601FB">
      <w:pPr>
        <w:jc w:val="center"/>
        <w:rPr>
          <w:b/>
        </w:rPr>
      </w:pPr>
      <w:r w:rsidRPr="000601FB">
        <w:rPr>
          <w:b/>
        </w:rPr>
        <w:lastRenderedPageBreak/>
        <w:t>Solution Architecture</w:t>
      </w:r>
    </w:p>
    <w:p w:rsidR="005037DD" w:rsidRDefault="005037DD" w:rsidP="000601FB">
      <w:pPr>
        <w:jc w:val="center"/>
        <w:rPr>
          <w:b/>
        </w:rPr>
      </w:pPr>
    </w:p>
    <w:p w:rsidR="005037DD" w:rsidRDefault="005037DD" w:rsidP="000601FB">
      <w:pPr>
        <w:jc w:val="center"/>
        <w:rPr>
          <w:b/>
        </w:rPr>
      </w:pPr>
      <w:bookmarkStart w:id="0" w:name="_GoBack"/>
      <w:bookmarkEnd w:id="0"/>
    </w:p>
    <w:p w:rsidR="005037DD" w:rsidRDefault="005037DD" w:rsidP="000601FB">
      <w:pPr>
        <w:jc w:val="center"/>
        <w:rPr>
          <w:b/>
        </w:rPr>
      </w:pPr>
    </w:p>
    <w:p w:rsidR="005037DD" w:rsidRDefault="005037DD" w:rsidP="000601FB">
      <w:pPr>
        <w:jc w:val="center"/>
        <w:rPr>
          <w:b/>
        </w:rPr>
      </w:pPr>
    </w:p>
    <w:p w:rsidR="005037DD" w:rsidRDefault="005037DD" w:rsidP="000601FB">
      <w:pPr>
        <w:jc w:val="center"/>
        <w:rPr>
          <w:b/>
        </w:rPr>
      </w:pPr>
    </w:p>
    <w:p w:rsidR="000601FB" w:rsidRPr="000601FB" w:rsidRDefault="005037DD" w:rsidP="000601FB"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5942818" cy="396815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94" cy="39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1FB" w:rsidRPr="0006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89"/>
    <w:rsid w:val="000601FB"/>
    <w:rsid w:val="005037DD"/>
    <w:rsid w:val="00641F1E"/>
    <w:rsid w:val="008B7589"/>
    <w:rsid w:val="00D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B48F"/>
  <w15:chartTrackingRefBased/>
  <w15:docId w15:val="{43DB8B56-E889-4771-9FDC-9AD1AA78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89"/>
    <w:pPr>
      <w:kinsoku w:val="0"/>
      <w:autoSpaceDE w:val="0"/>
      <w:autoSpaceDN w:val="0"/>
      <w:adjustRightInd w:val="0"/>
      <w:snapToGrid w:val="0"/>
      <w:spacing w:after="0" w:line="240" w:lineRule="atLeast"/>
    </w:pPr>
    <w:rPr>
      <w:rFonts w:ascii="Arial" w:eastAsia="Arial" w:hAnsi="Arial" w:cs="Arial"/>
      <w:noProof/>
      <w:color w:val="00000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1E"/>
    <w:pPr>
      <w:keepNext/>
      <w:keepLines/>
      <w:kinsoku/>
      <w:autoSpaceDE/>
      <w:autoSpaceDN/>
      <w:adjustRightInd/>
      <w:snapToGrid/>
      <w:spacing w:before="240" w:line="259" w:lineRule="auto"/>
      <w:outlineLvl w:val="0"/>
    </w:pPr>
    <w:rPr>
      <w:rFonts w:asciiTheme="majorHAnsi" w:eastAsiaTheme="majorEastAsia" w:hAnsiTheme="majorHAnsi" w:cstheme="majorBidi"/>
      <w:noProof w:val="0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1E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table" w:customStyle="1" w:styleId="TableNormal1">
    <w:name w:val="Table Normal1"/>
    <w:qFormat/>
    <w:rsid w:val="008B7589"/>
    <w:pPr>
      <w:snapToGrid w:val="0"/>
      <w:spacing w:after="0" w:line="240" w:lineRule="auto"/>
    </w:pPr>
    <w:rPr>
      <w:rFonts w:ascii="Arial" w:eastAsia="Arial" w:hAnsi="Arial" w:cs="Arial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GOPI.R</dc:creator>
  <cp:keywords/>
  <dc:description/>
  <cp:lastModifiedBy>GOPI.R</cp:lastModifiedBy>
  <cp:revision>1</cp:revision>
  <dcterms:created xsi:type="dcterms:W3CDTF">2023-11-01T14:15:00Z</dcterms:created>
  <dcterms:modified xsi:type="dcterms:W3CDTF">2023-11-01T14:37:00Z</dcterms:modified>
</cp:coreProperties>
</file>