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D74E" w14:textId="2C44686F" w:rsidR="00482043" w:rsidRPr="001A6EF8" w:rsidRDefault="00482043" w:rsidP="001A6EF8">
      <w:pPr>
        <w:pBdr>
          <w:bottom w:val="single" w:sz="6" w:space="1" w:color="auto"/>
        </w:pBdr>
        <w:jc w:val="right"/>
        <w:rPr>
          <w:rFonts w:ascii="Cambria" w:hAnsi="Cambria" w:cstheme="minorHAnsi"/>
          <w:sz w:val="28"/>
          <w:szCs w:val="28"/>
        </w:rPr>
      </w:pPr>
      <w:r w:rsidRPr="009B1F89">
        <w:rPr>
          <w:rFonts w:ascii="Cambria" w:hAnsi="Cambria" w:cstheme="minorHAnsi"/>
          <w:sz w:val="28"/>
          <w:szCs w:val="28"/>
        </w:rPr>
        <w:t xml:space="preserve">CAPTER – </w:t>
      </w:r>
      <w:r w:rsidR="001A6EF8">
        <w:rPr>
          <w:rFonts w:ascii="Cambria" w:hAnsi="Cambria" w:cstheme="minorHAnsi"/>
          <w:sz w:val="28"/>
          <w:szCs w:val="28"/>
        </w:rPr>
        <w:t>3</w:t>
      </w:r>
    </w:p>
    <w:p w14:paraId="02A94675" w14:textId="77777777" w:rsidR="00482043" w:rsidRPr="006C7218" w:rsidRDefault="00482043" w:rsidP="00F47EA2">
      <w:pPr>
        <w:spacing w:after="0"/>
        <w:jc w:val="right"/>
        <w:rPr>
          <w:rFonts w:ascii="Cambria" w:hAnsi="Cambria" w:cstheme="minorHAnsi"/>
          <w:color w:val="002060"/>
          <w:sz w:val="40"/>
          <w:szCs w:val="40"/>
        </w:rPr>
      </w:pPr>
      <w:r w:rsidRPr="006C7218">
        <w:rPr>
          <w:rFonts w:ascii="Cambria" w:hAnsi="Cambria" w:cstheme="minorHAnsi"/>
          <w:color w:val="002060"/>
          <w:sz w:val="40"/>
          <w:szCs w:val="40"/>
        </w:rPr>
        <w:t xml:space="preserve">Read Data </w:t>
      </w:r>
    </w:p>
    <w:p w14:paraId="65CD9776" w14:textId="61E2B2BA" w:rsidR="00482043" w:rsidRPr="006C7218" w:rsidRDefault="00482043" w:rsidP="00F47EA2">
      <w:pPr>
        <w:spacing w:after="0"/>
        <w:jc w:val="right"/>
        <w:rPr>
          <w:rFonts w:ascii="Cambria" w:hAnsi="Cambria" w:cstheme="minorHAnsi"/>
          <w:color w:val="002060"/>
          <w:sz w:val="40"/>
          <w:szCs w:val="40"/>
        </w:rPr>
      </w:pPr>
      <w:r w:rsidRPr="006C7218">
        <w:rPr>
          <w:rFonts w:ascii="Cambria" w:hAnsi="Cambria" w:cstheme="minorHAnsi"/>
          <w:color w:val="002060"/>
          <w:sz w:val="40"/>
          <w:szCs w:val="40"/>
        </w:rPr>
        <w:t>From Different Data Files</w:t>
      </w:r>
    </w:p>
    <w:p w14:paraId="1B3878B0" w14:textId="129A1FE3" w:rsidR="00482043" w:rsidRDefault="00482043" w:rsidP="00482043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7F2C3323" w14:textId="77777777" w:rsidR="00FF6421" w:rsidRPr="005D24E9" w:rsidRDefault="00FF6421" w:rsidP="005D24E9">
      <w:pPr>
        <w:shd w:val="clear" w:color="auto" w:fill="FFFFFF"/>
        <w:spacing w:after="0"/>
        <w:ind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607AC436" w14:textId="77777777" w:rsidR="00482043" w:rsidRDefault="00482043" w:rsidP="00482043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31D34EE9" w14:textId="7607B0B0" w:rsidR="00482043" w:rsidRPr="006C7218" w:rsidRDefault="00482043" w:rsidP="006C7218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r w:rsidRPr="00796C76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>Learning Topics</w:t>
      </w:r>
    </w:p>
    <w:p w14:paraId="128717CA" w14:textId="0993A01C" w:rsidR="00482043" w:rsidRPr="00E25A1B" w:rsidRDefault="001A6EF8" w:rsidP="00482043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796C76">
        <w:rPr>
          <w:noProof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40D38AB" wp14:editId="285CD2E7">
            <wp:simplePos x="0" y="0"/>
            <wp:positionH relativeFrom="margin">
              <wp:posOffset>106045</wp:posOffset>
            </wp:positionH>
            <wp:positionV relativeFrom="margin">
              <wp:posOffset>1813179</wp:posOffset>
            </wp:positionV>
            <wp:extent cx="914400" cy="8680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3A3">
        <w:rPr>
          <w:rFonts w:ascii="Cambria" w:hAnsi="Cambria" w:cstheme="minorHAnsi"/>
          <w:sz w:val="24"/>
          <w:szCs w:val="24"/>
        </w:rPr>
        <w:t>Read CSV data</w:t>
      </w:r>
    </w:p>
    <w:p w14:paraId="752EBEA1" w14:textId="2765DB1D" w:rsidR="004611E7" w:rsidRPr="00E25A1B" w:rsidRDefault="004611E7" w:rsidP="004611E7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Read excel data</w:t>
      </w:r>
    </w:p>
    <w:p w14:paraId="36F2D935" w14:textId="43DDF7B6" w:rsidR="00E26F1A" w:rsidRDefault="00E26F1A" w:rsidP="00E26F1A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Read pickle data</w:t>
      </w:r>
    </w:p>
    <w:p w14:paraId="742B21A5" w14:textId="6268D3F3" w:rsidR="00E26F1A" w:rsidRPr="00E25A1B" w:rsidRDefault="00E26F1A" w:rsidP="00E26F1A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Read JSON data</w:t>
      </w:r>
    </w:p>
    <w:p w14:paraId="33088551" w14:textId="747EFC9A" w:rsidR="002F2958" w:rsidRPr="00F80540" w:rsidRDefault="00E26F1A" w:rsidP="00482043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Read XML data</w:t>
      </w:r>
    </w:p>
    <w:p w14:paraId="5A8627AB" w14:textId="0731B55D" w:rsidR="00F80540" w:rsidRPr="004C249B" w:rsidRDefault="00E54ECC" w:rsidP="00482043">
      <w:pPr>
        <w:spacing w:before="240"/>
        <w:jc w:val="both"/>
        <w:rPr>
          <w:rFonts w:ascii="Cambria" w:hAnsi="Cambria" w:cstheme="minorHAnsi"/>
          <w:i/>
          <w:iCs/>
          <w:color w:val="0563C1" w:themeColor="hyperlink"/>
          <w:sz w:val="24"/>
          <w:szCs w:val="24"/>
          <w:u w:val="single"/>
        </w:rPr>
      </w:pPr>
      <w:r>
        <w:rPr>
          <w:rFonts w:ascii="Cambria" w:hAnsi="Cambria" w:cstheme="minorHAnsi"/>
          <w:b/>
          <w:bCs/>
          <w:color w:val="C00000"/>
          <w:sz w:val="24"/>
          <w:szCs w:val="24"/>
        </w:rPr>
        <w:t xml:space="preserve">GitHub </w:t>
      </w:r>
      <w:r w:rsidR="00F80540" w:rsidRPr="00914073">
        <w:rPr>
          <w:rFonts w:ascii="Cambria" w:hAnsi="Cambria" w:cstheme="minorHAnsi"/>
          <w:b/>
          <w:bCs/>
          <w:color w:val="C00000"/>
          <w:sz w:val="24"/>
          <w:szCs w:val="24"/>
        </w:rPr>
        <w:t>link:</w:t>
      </w:r>
      <w:r w:rsidR="00F80540" w:rsidRPr="00914073">
        <w:rPr>
          <w:rFonts w:ascii="Cambria" w:hAnsi="Cambria" w:cstheme="minorHAnsi"/>
          <w:color w:val="C00000"/>
          <w:sz w:val="24"/>
          <w:szCs w:val="24"/>
        </w:rPr>
        <w:t xml:space="preserve"> </w:t>
      </w:r>
      <w:hyperlink r:id="rId7" w:history="1">
        <w:r w:rsidR="004C249B">
          <w:rPr>
            <w:rStyle w:val="Hyperlink"/>
            <w:rFonts w:ascii="Cambria" w:hAnsi="Cambria" w:cstheme="minorHAnsi"/>
            <w:i/>
            <w:iCs/>
            <w:sz w:val="24"/>
            <w:szCs w:val="24"/>
          </w:rPr>
          <w:t>Read_Data_From_Different_Data_Files</w:t>
        </w:r>
      </w:hyperlink>
      <w:r w:rsidR="00F80540">
        <w:rPr>
          <w:rFonts w:ascii="Cambria" w:hAnsi="Cambria" w:cstheme="minorHAnsi"/>
          <w:i/>
          <w:iCs/>
          <w:sz w:val="24"/>
          <w:szCs w:val="24"/>
        </w:rPr>
        <w:t xml:space="preserve"> </w:t>
      </w:r>
    </w:p>
    <w:p w14:paraId="7A127A2B" w14:textId="77777777" w:rsidR="00F80540" w:rsidRDefault="00F80540" w:rsidP="00B670C3">
      <w:pPr>
        <w:spacing w:before="240"/>
        <w:ind w:firstLine="360"/>
        <w:jc w:val="both"/>
        <w:rPr>
          <w:rFonts w:ascii="Cambria" w:hAnsi="Cambria" w:cstheme="minorHAnsi"/>
          <w:sz w:val="24"/>
          <w:szCs w:val="24"/>
        </w:rPr>
      </w:pPr>
    </w:p>
    <w:p w14:paraId="40694F10" w14:textId="3D18C38B" w:rsidR="002F2958" w:rsidRDefault="002F2958" w:rsidP="00B670C3">
      <w:pPr>
        <w:spacing w:before="240"/>
        <w:ind w:firstLine="360"/>
        <w:jc w:val="both"/>
        <w:rPr>
          <w:rFonts w:ascii="Cambria" w:hAnsi="Cambria" w:cstheme="minorHAnsi"/>
          <w:sz w:val="24"/>
          <w:szCs w:val="24"/>
        </w:rPr>
      </w:pPr>
      <w:r w:rsidRPr="002F2958">
        <w:rPr>
          <w:rFonts w:ascii="Cambria" w:hAnsi="Cambria" w:cstheme="minorHAnsi"/>
          <w:sz w:val="24"/>
          <w:szCs w:val="24"/>
        </w:rPr>
        <w:t xml:space="preserve">In this chapter we will learn how to read different types of data files by using </w:t>
      </w:r>
      <w:r w:rsidR="007B0CC7">
        <w:rPr>
          <w:rFonts w:ascii="Cambria" w:hAnsi="Cambria" w:cstheme="minorHAnsi"/>
          <w:sz w:val="24"/>
          <w:szCs w:val="24"/>
        </w:rPr>
        <w:t>P</w:t>
      </w:r>
      <w:r w:rsidRPr="002F2958">
        <w:rPr>
          <w:rFonts w:ascii="Cambria" w:hAnsi="Cambria" w:cstheme="minorHAnsi"/>
          <w:sz w:val="24"/>
          <w:szCs w:val="24"/>
        </w:rPr>
        <w:t>andas</w:t>
      </w:r>
      <w:r>
        <w:rPr>
          <w:rFonts w:ascii="Cambria" w:hAnsi="Cambria" w:cstheme="minorHAnsi"/>
          <w:b/>
          <w:bCs/>
          <w:sz w:val="24"/>
          <w:szCs w:val="24"/>
        </w:rPr>
        <w:t>.</w:t>
      </w:r>
      <w:r w:rsidR="007B0CC7">
        <w:rPr>
          <w:rFonts w:ascii="Cambria" w:hAnsi="Cambria" w:cstheme="minorHAnsi"/>
          <w:b/>
          <w:bCs/>
          <w:sz w:val="24"/>
          <w:szCs w:val="24"/>
        </w:rPr>
        <w:t xml:space="preserve"> </w:t>
      </w:r>
      <w:r w:rsidR="00D7749A">
        <w:rPr>
          <w:rFonts w:ascii="Cambria" w:hAnsi="Cambria" w:cstheme="minorHAnsi"/>
          <w:sz w:val="24"/>
          <w:szCs w:val="24"/>
        </w:rPr>
        <w:t xml:space="preserve">The first step is reading the data from data files </w:t>
      </w:r>
      <w:r w:rsidR="00D7749A" w:rsidRPr="00D7749A">
        <w:rPr>
          <w:rFonts w:ascii="Cambria" w:hAnsi="Cambria" w:cstheme="minorHAnsi"/>
          <w:sz w:val="24"/>
          <w:szCs w:val="24"/>
        </w:rPr>
        <w:t>in every data science projects</w:t>
      </w:r>
      <w:r w:rsidR="00D7749A">
        <w:rPr>
          <w:rFonts w:ascii="Cambria" w:hAnsi="Cambria" w:cstheme="minorHAnsi"/>
          <w:sz w:val="24"/>
          <w:szCs w:val="24"/>
        </w:rPr>
        <w:t xml:space="preserve">. But data is always available different types of file formats. Here the </w:t>
      </w:r>
      <w:r w:rsidR="00D7749A" w:rsidRPr="001A6EF8">
        <w:rPr>
          <w:rFonts w:ascii="Cambria" w:hAnsi="Cambria" w:cstheme="minorHAnsi"/>
          <w:i/>
          <w:iCs/>
          <w:sz w:val="24"/>
          <w:szCs w:val="24"/>
        </w:rPr>
        <w:t>pandas</w:t>
      </w:r>
      <w:r w:rsidR="00D7749A">
        <w:rPr>
          <w:rFonts w:ascii="Cambria" w:hAnsi="Cambria" w:cstheme="minorHAnsi"/>
          <w:sz w:val="24"/>
          <w:szCs w:val="24"/>
        </w:rPr>
        <w:t xml:space="preserve"> library is help us to read all types of data files.</w:t>
      </w:r>
    </w:p>
    <w:p w14:paraId="7B8BA6B7" w14:textId="138C1959" w:rsidR="006F03A3" w:rsidRPr="001645C7" w:rsidRDefault="004331E4" w:rsidP="006F03A3">
      <w:pPr>
        <w:spacing w:before="240"/>
        <w:jc w:val="both"/>
        <w:rPr>
          <w:rFonts w:ascii="Cambria" w:hAnsi="Cambria" w:cstheme="minorHAnsi"/>
          <w:b/>
          <w:bCs/>
          <w:color w:val="A40000"/>
          <w:sz w:val="28"/>
          <w:szCs w:val="28"/>
        </w:rPr>
      </w:pPr>
      <w:r>
        <w:rPr>
          <w:rFonts w:ascii="Cambria" w:hAnsi="Cambria" w:cstheme="minorHAnsi"/>
          <w:b/>
          <w:bCs/>
          <w:color w:val="A40000"/>
          <w:sz w:val="28"/>
          <w:szCs w:val="28"/>
        </w:rPr>
        <w:t xml:space="preserve">1. </w:t>
      </w:r>
      <w:r w:rsidR="006F03A3" w:rsidRPr="001645C7">
        <w:rPr>
          <w:rFonts w:ascii="Cambria" w:hAnsi="Cambria" w:cstheme="minorHAnsi"/>
          <w:b/>
          <w:bCs/>
          <w:color w:val="A40000"/>
          <w:sz w:val="28"/>
          <w:szCs w:val="28"/>
        </w:rPr>
        <w:t xml:space="preserve">Read CSV </w:t>
      </w:r>
      <w:r w:rsidR="00252977" w:rsidRPr="001645C7">
        <w:rPr>
          <w:rFonts w:ascii="Cambria" w:hAnsi="Cambria" w:cstheme="minorHAnsi"/>
          <w:b/>
          <w:bCs/>
          <w:color w:val="A40000"/>
          <w:sz w:val="28"/>
          <w:szCs w:val="28"/>
        </w:rPr>
        <w:t>Data:</w:t>
      </w:r>
    </w:p>
    <w:p w14:paraId="66B99567" w14:textId="366A1441" w:rsidR="00EC0700" w:rsidRDefault="00EC0700" w:rsidP="006F03A3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EC0700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1E97C02E" wp14:editId="635779A5">
            <wp:extent cx="4264975" cy="1587622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074" cy="1593242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7110"/>
      </w:tblGrid>
      <w:tr w:rsidR="00C04B68" w14:paraId="3B5250BE" w14:textId="77777777" w:rsidTr="00095233">
        <w:tc>
          <w:tcPr>
            <w:tcW w:w="1345" w:type="dxa"/>
            <w:shd w:val="clear" w:color="auto" w:fill="FFE599" w:themeFill="accent4" w:themeFillTint="66"/>
          </w:tcPr>
          <w:p w14:paraId="2EF1BBB5" w14:textId="73D8AC40" w:rsidR="00C04B68" w:rsidRPr="00095233" w:rsidRDefault="00C04B68" w:rsidP="00C04B68">
            <w:pPr>
              <w:jc w:val="both"/>
              <w:rPr>
                <w:rFonts w:ascii="Consolas" w:hAnsi="Consolas" w:cstheme="minorHAnsi"/>
              </w:rPr>
            </w:pPr>
            <w:r w:rsidRPr="00095233">
              <w:rPr>
                <w:rFonts w:ascii="Consolas" w:hAnsi="Consolas" w:cstheme="minorHAnsi"/>
              </w:rPr>
              <w:t>sep</w:t>
            </w:r>
          </w:p>
        </w:tc>
        <w:tc>
          <w:tcPr>
            <w:tcW w:w="7110" w:type="dxa"/>
          </w:tcPr>
          <w:p w14:paraId="0ABACCDF" w14:textId="15836E65" w:rsidR="00C04B68" w:rsidRPr="00095233" w:rsidRDefault="00C04B68" w:rsidP="00C04B68">
            <w:pPr>
              <w:jc w:val="both"/>
              <w:rPr>
                <w:rFonts w:ascii="Cambria" w:hAnsi="Cambria" w:cs="Helvetica"/>
                <w:color w:val="000000"/>
                <w:shd w:val="clear" w:color="auto" w:fill="FFFFFF"/>
              </w:rPr>
            </w:pPr>
            <w:r w:rsidRPr="00095233">
              <w:rPr>
                <w:rFonts w:ascii="Cambria" w:hAnsi="Cambria" w:cs="Helvetica"/>
                <w:color w:val="000000"/>
                <w:shd w:val="clear" w:color="auto" w:fill="FFFFFF"/>
              </w:rPr>
              <w:t>We can mention our field separation based on the input CSV file structure.</w:t>
            </w:r>
          </w:p>
        </w:tc>
      </w:tr>
      <w:tr w:rsidR="00C04B68" w14:paraId="210A1444" w14:textId="77777777" w:rsidTr="00095233">
        <w:tc>
          <w:tcPr>
            <w:tcW w:w="1345" w:type="dxa"/>
            <w:shd w:val="clear" w:color="auto" w:fill="FFE599" w:themeFill="accent4" w:themeFillTint="66"/>
          </w:tcPr>
          <w:p w14:paraId="5FF058AC" w14:textId="70F46F30" w:rsidR="00C04B68" w:rsidRPr="00095233" w:rsidRDefault="00C04B68" w:rsidP="00C04B68">
            <w:pPr>
              <w:jc w:val="both"/>
              <w:rPr>
                <w:rFonts w:ascii="Consolas" w:hAnsi="Consolas" w:cstheme="minorHAnsi"/>
              </w:rPr>
            </w:pPr>
            <w:r w:rsidRPr="00095233">
              <w:rPr>
                <w:rFonts w:ascii="Consolas" w:hAnsi="Consolas" w:cstheme="minorHAnsi"/>
              </w:rPr>
              <w:t>header</w:t>
            </w:r>
          </w:p>
        </w:tc>
        <w:tc>
          <w:tcPr>
            <w:tcW w:w="7110" w:type="dxa"/>
          </w:tcPr>
          <w:p w14:paraId="22869B8C" w14:textId="56593A81" w:rsidR="00C04B68" w:rsidRPr="00095233" w:rsidRDefault="00C04B68" w:rsidP="00C04B68">
            <w:pPr>
              <w:jc w:val="both"/>
              <w:rPr>
                <w:rFonts w:ascii="Cambria" w:hAnsi="Cambria" w:cs="Helvetica"/>
                <w:color w:val="000000"/>
                <w:shd w:val="clear" w:color="auto" w:fill="FFFFFF"/>
              </w:rPr>
            </w:pPr>
            <w:r w:rsidRPr="00095233">
              <w:rPr>
                <w:rFonts w:ascii="Cambria" w:hAnsi="Cambria" w:cs="Helvetica"/>
                <w:color w:val="000000"/>
                <w:shd w:val="clear" w:color="auto" w:fill="FFFFFF"/>
              </w:rPr>
              <w:t>This parameter is used to specify a particular row as header.</w:t>
            </w:r>
          </w:p>
        </w:tc>
      </w:tr>
      <w:tr w:rsidR="00C04B68" w14:paraId="10643C54" w14:textId="77777777" w:rsidTr="00095233">
        <w:tc>
          <w:tcPr>
            <w:tcW w:w="1345" w:type="dxa"/>
            <w:shd w:val="clear" w:color="auto" w:fill="FFE599" w:themeFill="accent4" w:themeFillTint="66"/>
          </w:tcPr>
          <w:p w14:paraId="1AB83658" w14:textId="771652CF" w:rsidR="00C04B68" w:rsidRPr="00095233" w:rsidRDefault="00C04B68" w:rsidP="00C04B68">
            <w:pPr>
              <w:jc w:val="both"/>
              <w:rPr>
                <w:rFonts w:ascii="Consolas" w:hAnsi="Consolas" w:cstheme="minorHAnsi"/>
              </w:rPr>
            </w:pPr>
            <w:r w:rsidRPr="00095233">
              <w:rPr>
                <w:rFonts w:ascii="Consolas" w:hAnsi="Consolas" w:cstheme="minorHAnsi"/>
              </w:rPr>
              <w:t>names</w:t>
            </w:r>
          </w:p>
        </w:tc>
        <w:tc>
          <w:tcPr>
            <w:tcW w:w="7110" w:type="dxa"/>
          </w:tcPr>
          <w:p w14:paraId="280985F1" w14:textId="7D64D3AF" w:rsidR="00C04B68" w:rsidRPr="00095233" w:rsidRDefault="00C04B68" w:rsidP="00C04B68">
            <w:pPr>
              <w:jc w:val="both"/>
              <w:rPr>
                <w:rFonts w:ascii="Cambria" w:hAnsi="Cambria" w:cs="Helvetica"/>
                <w:color w:val="000000"/>
                <w:shd w:val="clear" w:color="auto" w:fill="FFFFFF"/>
              </w:rPr>
            </w:pPr>
            <w:r w:rsidRPr="00095233">
              <w:rPr>
                <w:rFonts w:ascii="Cambria" w:hAnsi="Cambria" w:cs="Helvetica"/>
                <w:color w:val="000000"/>
                <w:shd w:val="clear" w:color="auto" w:fill="FFFFFF"/>
              </w:rPr>
              <w:t>It is used to rename the columns.</w:t>
            </w:r>
          </w:p>
        </w:tc>
      </w:tr>
      <w:tr w:rsidR="00C04B68" w14:paraId="481E54E8" w14:textId="77777777" w:rsidTr="00095233">
        <w:tc>
          <w:tcPr>
            <w:tcW w:w="1345" w:type="dxa"/>
            <w:shd w:val="clear" w:color="auto" w:fill="FFE599" w:themeFill="accent4" w:themeFillTint="66"/>
          </w:tcPr>
          <w:p w14:paraId="706B2AD2" w14:textId="069EDFDC" w:rsidR="00C04B68" w:rsidRPr="00095233" w:rsidRDefault="00D43856" w:rsidP="00C04B68">
            <w:pPr>
              <w:jc w:val="both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i</w:t>
            </w:r>
            <w:r w:rsidR="00C04B68" w:rsidRPr="00095233">
              <w:rPr>
                <w:rFonts w:ascii="Consolas" w:hAnsi="Consolas" w:cstheme="minorHAnsi"/>
              </w:rPr>
              <w:t>ndex_col</w:t>
            </w:r>
          </w:p>
        </w:tc>
        <w:tc>
          <w:tcPr>
            <w:tcW w:w="7110" w:type="dxa"/>
          </w:tcPr>
          <w:p w14:paraId="5A569EFE" w14:textId="660A510C" w:rsidR="00C04B68" w:rsidRPr="00095233" w:rsidRDefault="00C04B68" w:rsidP="00C04B68">
            <w:pPr>
              <w:jc w:val="both"/>
              <w:rPr>
                <w:rFonts w:ascii="Cambria" w:hAnsi="Cambria" w:cs="Helvetica"/>
                <w:color w:val="000000"/>
                <w:shd w:val="clear" w:color="auto" w:fill="FFFFFF"/>
              </w:rPr>
            </w:pPr>
            <w:r w:rsidRPr="00095233">
              <w:rPr>
                <w:rFonts w:ascii="Cambria" w:hAnsi="Cambria" w:cs="Helvetica"/>
                <w:color w:val="000000"/>
                <w:shd w:val="clear" w:color="auto" w:fill="FFFFFF"/>
              </w:rPr>
              <w:t>To use a particular column as index.</w:t>
            </w:r>
          </w:p>
        </w:tc>
      </w:tr>
      <w:tr w:rsidR="00C04B68" w14:paraId="24568125" w14:textId="77777777" w:rsidTr="00095233">
        <w:tc>
          <w:tcPr>
            <w:tcW w:w="1345" w:type="dxa"/>
            <w:shd w:val="clear" w:color="auto" w:fill="FFE599" w:themeFill="accent4" w:themeFillTint="66"/>
          </w:tcPr>
          <w:p w14:paraId="4EAC31EE" w14:textId="34618ED6" w:rsidR="00C04B68" w:rsidRPr="00095233" w:rsidRDefault="00C04B68" w:rsidP="00C04B68">
            <w:pPr>
              <w:jc w:val="both"/>
              <w:rPr>
                <w:rFonts w:ascii="Consolas" w:hAnsi="Consolas" w:cstheme="minorHAnsi"/>
              </w:rPr>
            </w:pPr>
            <w:r w:rsidRPr="00095233">
              <w:rPr>
                <w:rFonts w:ascii="Consolas" w:hAnsi="Consolas" w:cstheme="minorHAnsi"/>
              </w:rPr>
              <w:t>usecols</w:t>
            </w:r>
          </w:p>
        </w:tc>
        <w:tc>
          <w:tcPr>
            <w:tcW w:w="7110" w:type="dxa"/>
          </w:tcPr>
          <w:p w14:paraId="3F0455A5" w14:textId="099D07DC" w:rsidR="00C04B68" w:rsidRPr="00095233" w:rsidRDefault="00C04B68" w:rsidP="00C04B68">
            <w:pPr>
              <w:jc w:val="both"/>
              <w:rPr>
                <w:rFonts w:ascii="Cambria" w:hAnsi="Cambria" w:cs="Helvetica"/>
                <w:color w:val="000000"/>
                <w:shd w:val="clear" w:color="auto" w:fill="FFFFFF"/>
              </w:rPr>
            </w:pPr>
            <w:r w:rsidRPr="00095233">
              <w:rPr>
                <w:rFonts w:ascii="Cambria" w:hAnsi="Cambria" w:cs="Helvetica"/>
                <w:color w:val="000000"/>
                <w:shd w:val="clear" w:color="auto" w:fill="FFFFFF"/>
              </w:rPr>
              <w:t>Used to load some specific columns from data.</w:t>
            </w:r>
          </w:p>
        </w:tc>
      </w:tr>
    </w:tbl>
    <w:p w14:paraId="4A77939C" w14:textId="5C8048E4" w:rsidR="00F96CE0" w:rsidRPr="001645C7" w:rsidRDefault="004331E4" w:rsidP="00F96CE0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2. </w:t>
      </w:r>
      <w:r w:rsidR="00F96CE0" w:rsidRPr="001645C7">
        <w:rPr>
          <w:rFonts w:ascii="Cambria" w:hAnsi="Cambria" w:cstheme="minorHAnsi"/>
          <w:b/>
          <w:bCs/>
          <w:color w:val="C00000"/>
          <w:sz w:val="28"/>
          <w:szCs w:val="28"/>
        </w:rPr>
        <w:t>Read Pickle Data:</w:t>
      </w:r>
    </w:p>
    <w:p w14:paraId="4C6E7A0F" w14:textId="06F18FBF" w:rsidR="00516FA6" w:rsidRDefault="00F96CE0" w:rsidP="00120448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01285E">
        <w:rPr>
          <w:rFonts w:ascii="Cambria" w:hAnsi="Cambria" w:cstheme="minorHAnsi"/>
          <w:noProof/>
          <w:sz w:val="24"/>
          <w:szCs w:val="24"/>
        </w:rPr>
        <w:lastRenderedPageBreak/>
        <w:drawing>
          <wp:inline distT="0" distB="0" distL="0" distR="0" wp14:anchorId="4673F78F" wp14:editId="469F9893">
            <wp:extent cx="3069590" cy="752015"/>
            <wp:effectExtent l="19050" t="19050" r="165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915" cy="757729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AF3383" w14:textId="543714C8" w:rsidR="00120448" w:rsidRPr="001645C7" w:rsidRDefault="004331E4" w:rsidP="00120448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3. </w:t>
      </w:r>
      <w:r w:rsidR="00120448" w:rsidRPr="001645C7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Read </w:t>
      </w:r>
      <w:r w:rsidR="00D53585" w:rsidRPr="001645C7">
        <w:rPr>
          <w:rFonts w:ascii="Cambria" w:hAnsi="Cambria" w:cstheme="minorHAnsi"/>
          <w:b/>
          <w:bCs/>
          <w:color w:val="C00000"/>
          <w:sz w:val="28"/>
          <w:szCs w:val="28"/>
        </w:rPr>
        <w:t>Excel Data:</w:t>
      </w:r>
    </w:p>
    <w:p w14:paraId="6362DFB0" w14:textId="35EAD2F6" w:rsidR="00D53585" w:rsidRDefault="00D53585" w:rsidP="00120448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D53585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0CABF73F" wp14:editId="01BD6E2E">
            <wp:extent cx="4499554" cy="1674913"/>
            <wp:effectExtent l="19050" t="19050" r="1587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876" cy="1678383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D4B002" w14:textId="604625C0" w:rsidR="00476122" w:rsidRPr="001645C7" w:rsidRDefault="004331E4" w:rsidP="00476122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4. </w:t>
      </w:r>
      <w:r w:rsidR="00120448" w:rsidRPr="001645C7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Read JSON </w:t>
      </w:r>
      <w:r w:rsidR="00252977" w:rsidRPr="001645C7">
        <w:rPr>
          <w:rFonts w:ascii="Cambria" w:hAnsi="Cambria" w:cstheme="minorHAnsi"/>
          <w:b/>
          <w:bCs/>
          <w:color w:val="C00000"/>
          <w:sz w:val="28"/>
          <w:szCs w:val="28"/>
        </w:rPr>
        <w:t>Data:</w:t>
      </w:r>
    </w:p>
    <w:p w14:paraId="6976EF74" w14:textId="6B6412E6" w:rsidR="0001285E" w:rsidRDefault="0001285E" w:rsidP="00476122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01285E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7935ED13" wp14:editId="3C57F82A">
            <wp:extent cx="3011151" cy="761771"/>
            <wp:effectExtent l="19050" t="19050" r="1841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399" cy="763099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C92140" w14:textId="4C9E0642" w:rsidR="00482043" w:rsidRPr="001645C7" w:rsidRDefault="004331E4" w:rsidP="00482043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5. </w:t>
      </w:r>
      <w:r w:rsidR="00120448" w:rsidRPr="001645C7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Read XML </w:t>
      </w:r>
      <w:r w:rsidR="00252977" w:rsidRPr="001645C7">
        <w:rPr>
          <w:rFonts w:ascii="Cambria" w:hAnsi="Cambria" w:cstheme="minorHAnsi"/>
          <w:b/>
          <w:bCs/>
          <w:color w:val="C00000"/>
          <w:sz w:val="28"/>
          <w:szCs w:val="28"/>
        </w:rPr>
        <w:t>Data:</w:t>
      </w:r>
    </w:p>
    <w:p w14:paraId="54B9BF99" w14:textId="15F602DC" w:rsidR="0001285E" w:rsidRPr="0001285E" w:rsidRDefault="0001285E" w:rsidP="00482043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01285E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19D86866" wp14:editId="119F288F">
            <wp:extent cx="2931058" cy="794609"/>
            <wp:effectExtent l="19050" t="19050" r="2222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04" cy="799501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1285E" w:rsidRPr="0001285E" w:rsidSect="0062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1101"/>
    <w:multiLevelType w:val="hybridMultilevel"/>
    <w:tmpl w:val="1A1886C4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83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1A"/>
    <w:rsid w:val="0001285E"/>
    <w:rsid w:val="00095233"/>
    <w:rsid w:val="000C78A9"/>
    <w:rsid w:val="00120448"/>
    <w:rsid w:val="001645C7"/>
    <w:rsid w:val="001A6EF8"/>
    <w:rsid w:val="0022233B"/>
    <w:rsid w:val="00252977"/>
    <w:rsid w:val="002C6C6D"/>
    <w:rsid w:val="002F2958"/>
    <w:rsid w:val="003C61F1"/>
    <w:rsid w:val="003F067C"/>
    <w:rsid w:val="00412433"/>
    <w:rsid w:val="004331E4"/>
    <w:rsid w:val="004611E7"/>
    <w:rsid w:val="00476122"/>
    <w:rsid w:val="00482043"/>
    <w:rsid w:val="004B4F50"/>
    <w:rsid w:val="004C249B"/>
    <w:rsid w:val="00516FA6"/>
    <w:rsid w:val="005D24E9"/>
    <w:rsid w:val="005D4BB9"/>
    <w:rsid w:val="00622127"/>
    <w:rsid w:val="006A26C3"/>
    <w:rsid w:val="006C7218"/>
    <w:rsid w:val="006E0AFC"/>
    <w:rsid w:val="006F03A3"/>
    <w:rsid w:val="00731DDF"/>
    <w:rsid w:val="007B0CC7"/>
    <w:rsid w:val="007B4973"/>
    <w:rsid w:val="007C4B3B"/>
    <w:rsid w:val="00897F44"/>
    <w:rsid w:val="009A16BC"/>
    <w:rsid w:val="009B4FC6"/>
    <w:rsid w:val="00AC4422"/>
    <w:rsid w:val="00AE7081"/>
    <w:rsid w:val="00B4621A"/>
    <w:rsid w:val="00B54558"/>
    <w:rsid w:val="00B670C3"/>
    <w:rsid w:val="00BA2003"/>
    <w:rsid w:val="00C04B68"/>
    <w:rsid w:val="00C51745"/>
    <w:rsid w:val="00C61ADF"/>
    <w:rsid w:val="00D43856"/>
    <w:rsid w:val="00D53585"/>
    <w:rsid w:val="00D7749A"/>
    <w:rsid w:val="00DA0641"/>
    <w:rsid w:val="00DA1586"/>
    <w:rsid w:val="00DF2EC8"/>
    <w:rsid w:val="00E26F1A"/>
    <w:rsid w:val="00E54ECC"/>
    <w:rsid w:val="00E72372"/>
    <w:rsid w:val="00EC0700"/>
    <w:rsid w:val="00EE05AE"/>
    <w:rsid w:val="00F47EA2"/>
    <w:rsid w:val="00F80540"/>
    <w:rsid w:val="00F96CE0"/>
    <w:rsid w:val="00FA251B"/>
    <w:rsid w:val="00FC4850"/>
    <w:rsid w:val="00FE10BD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0295"/>
  <w15:chartTrackingRefBased/>
  <w15:docId w15:val="{95991129-7D10-4B4A-B8F2-5529E91D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43"/>
    <w:pPr>
      <w:ind w:left="720"/>
      <w:contextualSpacing/>
    </w:pPr>
  </w:style>
  <w:style w:type="table" w:styleId="TableGrid">
    <w:name w:val="Table Grid"/>
    <w:basedOn w:val="TableNormal"/>
    <w:uiPriority w:val="39"/>
    <w:rsid w:val="00FA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0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masureshvijjana/Data_Science/tree/master/01_data_loading_from_different_files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56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  <wetp:taskpane dockstate="right" visibility="0" width="456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2E40F65-6A51-4DA3-A664-7E89F7478241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2181286-1A5A-4B12-86A8-FCA38CD2557F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1620F79-6507-4460-99A6-83106ED6900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3E8EE-3AA2-46A7-A183-BA77AD50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Suresh</dc:creator>
  <cp:keywords/>
  <dc:description/>
  <cp:lastModifiedBy>Rama Suresh</cp:lastModifiedBy>
  <cp:revision>103</cp:revision>
  <dcterms:created xsi:type="dcterms:W3CDTF">2023-01-02T10:12:00Z</dcterms:created>
  <dcterms:modified xsi:type="dcterms:W3CDTF">2024-02-05T16:17:00Z</dcterms:modified>
</cp:coreProperties>
</file>