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18" w:rsidRDefault="006D6F18">
      <w:r>
        <w:rPr>
          <w:noProof/>
        </w:rPr>
        <w:drawing>
          <wp:inline distT="0" distB="0" distL="0" distR="0" wp14:anchorId="01B87057" wp14:editId="5939D8D6">
            <wp:extent cx="4010025" cy="2409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F0A3F" w:rsidRDefault="006D6F18">
      <w:r>
        <w:t xml:space="preserve">The average number of packets in a queue that has an infinite sized buffer increases exponentially as the utilization of the queue increases. The logic behind this follows as the </w:t>
      </w:r>
      <w:r w:rsidR="000F0A3F">
        <w:t>more packets are added to an infinite queue the more packets will be in the queue.</w:t>
      </w:r>
      <w:bookmarkStart w:id="0" w:name="_GoBack"/>
      <w:r>
        <w:rPr>
          <w:noProof/>
        </w:rPr>
        <w:drawing>
          <wp:inline distT="0" distB="0" distL="0" distR="0" wp14:anchorId="141E8FED" wp14:editId="347B4BDF">
            <wp:extent cx="4029075" cy="24384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2C057E" w:rsidRDefault="006D6F18">
      <w:r>
        <w:rPr>
          <w:noProof/>
        </w:rPr>
        <w:lastRenderedPageBreak/>
        <w:drawing>
          <wp:inline distT="0" distB="0" distL="0" distR="0" wp14:anchorId="07FF225B" wp14:editId="5E04C7E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C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18"/>
    <w:rsid w:val="000F0A3F"/>
    <w:rsid w:val="002C057E"/>
    <w:rsid w:val="006D6F18"/>
    <w:rsid w:val="007D76FE"/>
    <w:rsid w:val="00E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49D9"/>
  <w15:chartTrackingRefBased/>
  <w15:docId w15:val="{4E902DB6-78D0-471C-AD5B-D6918A7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E[N] vs Utilization of Queue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'MD1'!$A$2:$A$7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</c:numCache>
            </c:numRef>
          </c:xVal>
          <c:yVal>
            <c:numRef>
              <c:f>'MD1'!$K$2:$K$7</c:f>
              <c:numCache>
                <c:formatCode>General</c:formatCode>
                <c:ptCount val="6"/>
                <c:pt idx="0">
                  <c:v>0.35900127999999998</c:v>
                </c:pt>
                <c:pt idx="1">
                  <c:v>0.53883947999999993</c:v>
                </c:pt>
                <c:pt idx="2">
                  <c:v>0.74671469999999995</c:v>
                </c:pt>
                <c:pt idx="3">
                  <c:v>1.06951006</c:v>
                </c:pt>
                <c:pt idx="4">
                  <c:v>1.5479392199999999</c:v>
                </c:pt>
                <c:pt idx="5">
                  <c:v>2.4215257799999996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F9-42D1-8763-52FBC16F2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401776"/>
        <c:axId val="512400464"/>
      </c:scatterChart>
      <c:valAx>
        <c:axId val="512401776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of Queue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0464"/>
        <c:crosses val="autoZero"/>
        <c:crossBetween val="midCat"/>
      </c:valAx>
      <c:valAx>
        <c:axId val="51240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E[T] vs Utilization of Queue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'MD1'!$A$2:$A$7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</c:numCache>
            </c:numRef>
          </c:xVal>
          <c:yVal>
            <c:numRef>
              <c:f>'MD1'!$J$2:$J$7</c:f>
              <c:numCache>
                <c:formatCode>General</c:formatCode>
                <c:ptCount val="6"/>
                <c:pt idx="0">
                  <c:v>2.4523767159326697</c:v>
                </c:pt>
                <c:pt idx="1">
                  <c:v>2.6877967521881301</c:v>
                </c:pt>
                <c:pt idx="2">
                  <c:v>2.9742989032566198</c:v>
                </c:pt>
                <c:pt idx="3">
                  <c:v>3.5592264911245861</c:v>
                </c:pt>
                <c:pt idx="4">
                  <c:v>4.3994903604073397</c:v>
                </c:pt>
                <c:pt idx="5">
                  <c:v>6.0486872572969475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2B-4716-9A33-EF63CCB25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401776"/>
        <c:axId val="512400464"/>
      </c:scatterChart>
      <c:valAx>
        <c:axId val="512401776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of Queue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0464"/>
        <c:crosses val="autoZero"/>
        <c:crossBetween val="midCat"/>
      </c:valAx>
      <c:valAx>
        <c:axId val="51240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E[T]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E[T] vs Utilization of Queue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'MD1'!$A$2:$A$7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</c:numCache>
            </c:numRef>
          </c:xVal>
          <c:yVal>
            <c:numRef>
              <c:f>'MD1'!$I$2:$I$7</c:f>
              <c:numCache>
                <c:formatCode>General</c:formatCode>
                <c:ptCount val="6"/>
                <c:pt idx="0">
                  <c:v>7.072338199999999</c:v>
                </c:pt>
                <c:pt idx="1">
                  <c:v>5.9911957999999998</c:v>
                </c:pt>
                <c:pt idx="2">
                  <c:v>4.9813123999999993</c:v>
                </c:pt>
                <c:pt idx="3">
                  <c:v>3.9903838</c:v>
                </c:pt>
                <c:pt idx="4">
                  <c:v>2.9726188000000002</c:v>
                </c:pt>
                <c:pt idx="5">
                  <c:v>1.9955898000000001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25-4026-BC00-95FE04D6F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401776"/>
        <c:axId val="512400464"/>
      </c:scatterChart>
      <c:valAx>
        <c:axId val="512401776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of Queue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0464"/>
        <c:crosses val="autoZero"/>
        <c:crossBetween val="midCat"/>
      </c:valAx>
      <c:valAx>
        <c:axId val="51240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E[T]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0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2016-10-14T21:46:00Z</dcterms:created>
  <dcterms:modified xsi:type="dcterms:W3CDTF">2016-10-14T22:15:00Z</dcterms:modified>
</cp:coreProperties>
</file>