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Bioscience and Bioengineering — General Information</w:t>
      </w:r>
    </w:p>
    <w:p>
      <w:r>
        <w:rPr>
          <w:rFonts w:ascii="Aptos" w:hAnsi="Aptos"/>
          <w:b/>
          <w:sz w:val="19"/>
        </w:rPr>
        <w:t>IIT Jodhpur • Bioscience and Bioengineering • General Information</w:t>
      </w:r>
    </w:p>
    <w:p>
      <w:pPr>
        <w:pBdr>
          <w:bottom w:val="single" w:sz="5" w:space="1" w:color="B7C4D6"/>
        </w:pBdr>
      </w:pPr>
    </w:p>
    <w:p>
      <w:pPr>
        <w:pStyle w:val="Heading1"/>
        <w:keepNext/>
      </w:pPr>
      <w:r>
        <w:rPr>
          <w:rFonts w:ascii="Aptos" w:hAnsi="Aptos"/>
          <w:b/>
          <w:sz w:val="32"/>
        </w:rPr>
        <w:t>Expected graduate attributes</w:t>
      </w:r>
    </w:p>
    <w:p>
      <w:pPr>
        <w:spacing w:after="100"/>
      </w:pPr>
      <w:r>
        <w:rPr>
          <w:rFonts w:ascii="Aptos" w:hAnsi="Aptos"/>
          <w:sz w:val="21"/>
        </w:rPr>
        <w:t>Graduates will 1. Be able to think critically and solve problems that are necessary for employment in biomedical, biotechnology, pharmaceutical industries, National research labs, and Academic institutions at the global level. 2. Develop a sense of ownership on the National missions for technology development, which will cater to societal needs such as affordable healthcare, clean energy, safe environment, and sustainable agriculture. 3. Be exceptionally well trained in the laboratory enabling them to conduct high-quality, reproducible research. 4. Be able to read, understand, and review intellectual property documents and recognize their rights. 5. Be able to express their research ideas and present their data clearly in written and spoken format. 6. Develop a strong work ethic and understand ethical considerations in biological research, which are both necessary for high-quality research. 7. Develop healthy time management skills to plan and manage laboratory work as well as other miscellaneous research-associated demands on their time to effectively meet deadlines.</w:t>
      </w:r>
    </w:p>
    <w:p>
      <w:pPr>
        <w:pStyle w:val="Heading1"/>
        <w:keepNext/>
      </w:pPr>
      <w:r>
        <w:rPr>
          <w:rFonts w:ascii="Aptos" w:hAnsi="Aptos"/>
          <w:b/>
          <w:sz w:val="32"/>
        </w:rPr>
        <w:t>B.Tech in Bioengineering with Specialization</w:t>
      </w:r>
    </w:p>
    <w:p>
      <w:pPr>
        <w:spacing w:after="100"/>
      </w:pPr>
      <w:r>
        <w:rPr>
          <w:rFonts w:ascii="Aptos" w:hAnsi="Aptos"/>
          <w:sz w:val="21"/>
        </w:rPr>
        <w:t>Duration: 4 years The students will have the opportunity to choose the specializations while pursuing their regular B. Tech degree. The department is presently offering two specializations (listed below). The department specializations are designed to enable students to cater to the emerging industrial and societal challenges in various domains of Bioengineering.</w:t>
      </w:r>
    </w:p>
    <w:p>
      <w:pPr>
        <w:pStyle w:val="ListBullet"/>
        <w:spacing w:after="40"/>
      </w:pPr>
      <w:r>
        <w:rPr>
          <w:rFonts w:ascii="Aptos" w:hAnsi="Aptos"/>
          <w:sz w:val="20"/>
        </w:rPr>
        <w:t>Therapeutic Engineering and Drug Discovery</w:t>
      </w:r>
    </w:p>
    <w:p>
      <w:pPr>
        <w:pStyle w:val="ListBullet"/>
        <w:spacing w:after="40"/>
      </w:pPr>
      <w:r>
        <w:rPr>
          <w:rFonts w:ascii="Aptos" w:hAnsi="Aptos"/>
          <w:sz w:val="20"/>
        </w:rPr>
        <w:t>Microbial Systems Engineering</w:t>
      </w:r>
    </w:p>
    <w:p>
      <w:pPr>
        <w:spacing w:after="100"/>
      </w:pPr>
      <w:r>
        <w:rPr>
          <w:rFonts w:ascii="Aptos" w:hAnsi="Aptos"/>
          <w:sz w:val="21"/>
        </w:rPr>
        <w:t>Biology ug program1 Biology ug program2</w:t>
      </w:r>
    </w:p>
    <w:p>
      <w:pPr>
        <w:pStyle w:val="Heading1"/>
        <w:keepNext/>
      </w:pPr>
      <w:r>
        <w:rPr>
          <w:rFonts w:ascii="Aptos" w:hAnsi="Aptos"/>
          <w:b/>
          <w:sz w:val="32"/>
        </w:rPr>
        <w:t>New skillsets targeted</w:t>
      </w:r>
    </w:p>
    <w:p>
      <w:pPr>
        <w:spacing w:after="100"/>
      </w:pPr>
      <w:r>
        <w:rPr>
          <w:rFonts w:ascii="Aptos" w:hAnsi="Aptos"/>
          <w:sz w:val="21"/>
        </w:rPr>
        <w:t>Ability to: (i) design and develop AI-based technologies in healthcare, environment, and agriculture. (ii) analyze the spatial complexity of living systems using imaging and image processing. (iii) analyze and solve complex problems in the diverse fields of bioscience and bioengineering using omics and systems biology. (iv) integrate multidisciplinary technologies for the development of lab-on-chip devices, biosensors, and other smart devices. (v) integrate omics data to quantitative structure-activity relationship for drug discovery and development (vi) design and develop smart biomaterials using micro- and nano-scale technologies (vii) design novel strategies for tissue engineering application (viii) design new therapeutic molecules in silico.</w:t>
      </w:r>
    </w:p>
    <w:p>
      <w:pPr>
        <w:pStyle w:val="Heading1"/>
        <w:keepNext/>
      </w:pPr>
      <w:r>
        <w:rPr>
          <w:rFonts w:ascii="Aptos" w:hAnsi="Aptos"/>
          <w:b/>
          <w:sz w:val="32"/>
        </w:rPr>
        <w:t>B. Tech in Bioengineering</w:t>
      </w:r>
    </w:p>
    <w:p>
      <w:pPr>
        <w:spacing w:after="100"/>
      </w:pPr>
      <w:r>
        <w:rPr>
          <w:rFonts w:ascii="Aptos" w:hAnsi="Aptos"/>
          <w:sz w:val="21"/>
        </w:rPr>
        <w:t>Duration: 4 years</w:t>
      </w:r>
    </w:p>
    <w:p>
      <w:pPr>
        <w:pStyle w:val="Heading1"/>
        <w:keepNext/>
      </w:pPr>
      <w:r>
        <w:rPr>
          <w:rFonts w:ascii="Aptos" w:hAnsi="Aptos"/>
          <w:b/>
          <w:sz w:val="32"/>
        </w:rPr>
        <w:t>Bharat Pareek</w:t>
      </w:r>
    </w:p>
    <w:p>
      <w:pPr>
        <w:spacing w:after="100"/>
      </w:pPr>
      <w:r>
        <w:rPr>
          <w:rFonts w:ascii="Aptos" w:hAnsi="Aptos"/>
          <w:sz w:val="21"/>
        </w:rPr>
        <w:t>Technical Superintendent email bharatpareek@iitj.ac.in call (91 291) 280 1241 Poonam</w:t>
      </w:r>
    </w:p>
    <w:p>
      <w:pPr>
        <w:pStyle w:val="Heading1"/>
        <w:keepNext/>
      </w:pPr>
      <w:r>
        <w:rPr>
          <w:rFonts w:ascii="Aptos" w:hAnsi="Aptos"/>
          <w:b/>
          <w:sz w:val="32"/>
        </w:rPr>
        <w:t>Message from the Head of the Department</w:t>
      </w:r>
    </w:p>
    <w:p>
      <w:pPr>
        <w:spacing w:after="100"/>
      </w:pPr>
      <w:r>
        <w:rPr>
          <w:rFonts w:ascii="Aptos" w:hAnsi="Aptos"/>
          <w:sz w:val="21"/>
        </w:rPr>
        <w:t>Message from the Head of Bioscience and Bioengineering Assoc. Prof. Neha Jain (Acting Head BSBE) Email: head_bb@iitj.ac.in, Phone: 0291 280 1201 Bioscience and Bioengineering are pivotal to India's growth. driving innovation and advancing technology in healthcare. Agriculture and environmental sustainability. The Department of Bioscience &amp; Bioengineering at IIT Jodhpur plays a key role in implementing diverse advanced biological research areas within these fields. with a strong focus on fostering research and development (R&amp;D) and entrepreneurship. By offering a multidisciplinary platform that integrates cutting-edge research in drug discovery, genomics, and affordable and integrative precision healthcare solutions. Big Data Biology and bioinformatics. In addition. The department actively promotes entrepreneurship by providing incubation support, facilitating industry collaborations, and encouraging the growth of startup ventures in biosciences. With access to advanced research facilities and guidance from expert faculty members, students can transform their ideas into practical, marketable solutions, benefiting industries such as healthcare, agriculture, and biomanufacturing. BSBE Department, IIT Jodhpur, emphasizes interdisciplinary research in the near future, which may also align with national initiatives like the BioE3 policy to promote R&amp;D, commercialization, and the establishment of bioeconomy hubs. The curriculum is thoughtfully designed to meet the diverse aspirations of students entering the fields of biosciences and bioengineering. This approach not only strengthens the academic peers ecosystem but also creates employment opportunities and enhances societal well-being.</w:t>
      </w:r>
    </w:p>
    <w:p>
      <w:pPr>
        <w:spacing w:after="100"/>
      </w:pPr>
      <w:r>
        <w:rPr>
          <w:rFonts w:ascii="Aptos" w:hAnsi="Aptos"/>
          <w:sz w:val="21"/>
        </w:rPr>
        <w:t>Graduates of the B. Tech program in Bioengineering will: (i) be able to choose, design, develop and implement engineering solutions to solve technical problems in bioscience and bioengineering using trans-disciplinary knowledge and skill set. (ii) be able to think out-of-the-box to solve critical challenges and be able to innovate novel technologies for affordable healthcare, clean energy, sustainable agriculture, and a safe environment. (iii) be able to work effectively as a member and leader in a multi-disciplinary team. (iv) have the requisite skills and knowledge to be bio-entrepreneurs. (v) be able to effectively communicate biological/ bioengineering problems and solutions within the professional sphere and with the society at large. (vi) be committed to high ethical standards in professional and social practices.</w:t>
      </w:r>
    </w:p>
    <w:p>
      <w:pPr>
        <w:pStyle w:val="Heading1"/>
        <w:keepNext/>
      </w:pPr>
      <w:r>
        <w:rPr>
          <w:rFonts w:ascii="Aptos" w:hAnsi="Aptos"/>
          <w:b/>
          <w:sz w:val="32"/>
        </w:rPr>
        <w:t>Learning outcomes</w:t>
      </w:r>
    </w:p>
    <w:p>
      <w:pPr>
        <w:spacing w:after="100"/>
      </w:pPr>
      <w:r>
        <w:rPr>
          <w:rFonts w:ascii="Aptos" w:hAnsi="Aptos"/>
          <w:sz w:val="21"/>
        </w:rPr>
        <w:t>Graduates will</w:t>
      </w:r>
    </w:p>
    <w:p>
      <w:pPr>
        <w:pStyle w:val="ListBullet"/>
        <w:spacing w:after="40"/>
      </w:pPr>
      <w:r>
        <w:rPr>
          <w:rFonts w:ascii="Aptos" w:hAnsi="Aptos"/>
          <w:sz w:val="20"/>
        </w:rPr>
        <w:t>Be introduced to cutting-edge, interdisciplinary research areas like Diagnostics &amp; Therapeutics development, Instrumentation design &amp; Development, Multi-omics Technologies &amp; Applications, Biomedical Imaging&amp; Image processing, Systems &amp; Synthetic Biology, and Biomaterials Engineering, Artificial Intelligence for biological applications</w:t>
      </w:r>
    </w:p>
    <w:p>
      <w:pPr>
        <w:pStyle w:val="ListBullet"/>
        <w:spacing w:after="40"/>
      </w:pPr>
      <w:r>
        <w:rPr>
          <w:rFonts w:ascii="Aptos" w:hAnsi="Aptos"/>
          <w:sz w:val="20"/>
        </w:rPr>
        <w:t>Be exposed to common problems that are prevalent in the domains of affordable healthcare, clean energy, safe environment, and sustainable agriculture, allowing them to innovate and develop technological solutions for the same.</w:t>
      </w:r>
    </w:p>
    <w:p>
      <w:pPr>
        <w:pStyle w:val="ListBullet"/>
        <w:spacing w:after="40"/>
      </w:pPr>
      <w:r>
        <w:rPr>
          <w:rFonts w:ascii="Aptos" w:hAnsi="Aptos"/>
          <w:sz w:val="20"/>
        </w:rPr>
        <w:t>Receive effective, hands-on laboratory training as a part of laboratory courses and short-term research projects that are designed to teach research methodology and common lab techniques.</w:t>
      </w:r>
    </w:p>
    <w:p>
      <w:pPr>
        <w:pStyle w:val="ListBullet"/>
        <w:spacing w:after="40"/>
      </w:pPr>
      <w:r>
        <w:rPr>
          <w:rFonts w:ascii="Aptos" w:hAnsi="Aptos"/>
          <w:sz w:val="20"/>
        </w:rPr>
        <w:t>Be introduced to Patents and other intellectual property documents, the rights that they grant, and necessary considerations while filing patents/technology that is protected by patents.</w:t>
      </w:r>
    </w:p>
    <w:p>
      <w:pPr>
        <w:pStyle w:val="ListBullet"/>
        <w:spacing w:after="40"/>
      </w:pPr>
      <w:r>
        <w:rPr>
          <w:rFonts w:ascii="Aptos" w:hAnsi="Aptos"/>
          <w:sz w:val="20"/>
        </w:rPr>
        <w:t>Develop their research communication skills by participating in seminars, journal clubs; manuscript writing, and research grant writing workshops.</w:t>
      </w:r>
    </w:p>
    <w:p>
      <w:pPr>
        <w:pStyle w:val="ListBullet"/>
        <w:spacing w:after="40"/>
      </w:pPr>
      <w:r>
        <w:rPr>
          <w:rFonts w:ascii="Aptos" w:hAnsi="Aptos"/>
          <w:sz w:val="20"/>
        </w:rPr>
        <w:t>Receive training on building a work ethic by being a part of research groups working towards a common goal. Graduates will also appreciate the ethical and safety considerations while conducting biomedical research.</w:t>
      </w:r>
    </w:p>
    <w:p>
      <w:pPr>
        <w:pStyle w:val="ListBullet"/>
        <w:spacing w:after="40"/>
      </w:pPr>
      <w:r>
        <w:rPr>
          <w:rFonts w:ascii="Aptos" w:hAnsi="Aptos"/>
          <w:sz w:val="20"/>
        </w:rPr>
        <w:t>Be taught how to prioritize items on their schedule and how to budget time across the spectrum of activities including research and other necessary tasks.</w:t>
      </w:r>
    </w:p>
    <w:p>
      <w:pPr>
        <w:spacing w:after="100"/>
      </w:pPr>
      <w:r>
        <w:rPr>
          <w:rFonts w:ascii="Aptos" w:hAnsi="Aptos"/>
          <w:sz w:val="21"/>
        </w:rPr>
        <w:t>Graduates will (i) Be introduced to cutting-edge, interdisciplinary research areas like cellular and Molecular Neuroscience, Novel drug development, Bio-Imaging, Systems &amp; Synthetic Biology, Bioelectrochemical systems, bioenergy systems, and Biomaterials Engineering, Nanomedicine, protein engineering, Chemical Biology, Microbiology, Structural Biology. (ii) Be exposed to common problems that are prevalent in the domains of affordable healthcare/energy/water/environment. (iii) Receive effective, hands-on laboratory training as a part of laboratory courses and short-term research projects that are designed to teach research methodology and common lab techniques. (iv) Be introduced to Patents and other intellectual property documents, the rights that they grant, and necessary considerations while filing patents/technology that is protected by patents. (v) Develop their research communication skills by participating in seminars, journal clubs; manuscript writing, and research grant writing workshops. (vi) Receive training on building a work ethic by being a part of research groups working towards a common goal. Graduates will also appreciate the ethical and safety considerations while conducting biomedical research. (vii) Be taught how to prioritize items on their schedule and how to budget time across the spectrum of activities including research and other necessary tasks.</w:t>
      </w:r>
    </w:p>
    <w:p>
      <w:pPr>
        <w:spacing w:after="100"/>
      </w:pPr>
      <w:r>
        <w:rPr>
          <w:rFonts w:ascii="Aptos" w:hAnsi="Aptos"/>
          <w:sz w:val="21"/>
        </w:rPr>
        <w:t>Graduates will (i) Be able to think critically and solve problems that are necessary for employment in biomedical, biotechnology, pharmaceutical industries, national research labs, and academic institutions at the global level. (ii) Develop a sense of ownership on the national missions for technology development, which will cater to societal needs in the area of healthcare, energy, food, environment. (iii) Be exceptionally well trained in the laboratory enabling them to conduct high-quality, reproducible research. (iv) Be able to read, understand, and review intellectual property documents and recognize their rights. (v) Be able to express their research ideas and present their data clearly in written and spoken format. (vi) Develop a strong work ethic and understand ethical considerations in biological research, which are both necessary for high-quality research. (vii) Develop healthy time management skills to plan and manage laboratory work as well as other miscellaneous research-associated demands on their time to effectively meet deadlines.</w:t>
      </w:r>
    </w:p>
    <w:p>
      <w:pPr>
        <w:spacing w:after="100"/>
      </w:pPr>
      <w:r>
        <w:rPr>
          <w:rFonts w:ascii="Aptos" w:hAnsi="Aptos"/>
          <w:sz w:val="21"/>
        </w:rPr>
        <w:t>Graduates of the B. Tech program in Bioengineering will: (i) Will have a comprehensive understanding of the essential concepts of bioscience and bioengineering encompassing cell and molecular biology, physiology, immunology, microbiology, genetics, genetic engineering, multi-omics, computational and systems biology. (ii) Will gain trans-disciplinary knowledge and skillsets pertaining to biosensors, bioimaging, biomedical device development, biomaterials engineering, and drug discovery. (iii) Will be able to design, develop, and implement technological solutions related to affordable healthcare, clean energy, sustainable agriculture, and a safe environment adopting a trans-disciplinary approach. (iv) Will gain a strong understanding of the fundamentals of basic science, engineering, designing, computing and will get hands-on training on cutting edge technologies. (v) Will be able to apply the knowledge of artificial intelligence and machine learning in solving complex biological problems. (vi) Will learn to think critically to solve complex problems pertaining to bioscience and bioengineering. (vii) Will develop communication skills (verbal and written) to communicate effectively in the professional and social sphere. (viii) Will be committed to high ethical standards. (ix) Will gain the knowledge and skills required to be an innovator-entrepreneur.</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https://www.iitj.ac.in/PageImages/Gallery/03-2025/biougpic2-638769658709232473.jpg</w:t>
        </w:r>
      </w:hyperlink>
    </w:p>
    <w:p>
      <w:pPr>
        <w:pStyle w:val="ListBullet"/>
      </w:pPr>
      <w:hyperlink r:id="rId11">
        <w:r>
          <w:rPr>
            <w:color w:val="0563C1"/>
            <w:u w:val="single"/>
          </w:rPr>
          <w:t>https://www.iitj.ac.in/PageImages/Gallery/03-2025/ugprogimg1-638769658531267550.jpg</w:t>
        </w:r>
      </w:hyperlink>
    </w:p>
    <w:p>
      <w:pPr>
        <w:pStyle w:val="ListBullet"/>
      </w:pPr>
      <w:hyperlink r:id="rId12">
        <w:r>
          <w:rPr>
            <w:color w:val="0563C1"/>
            <w:u w:val="single"/>
          </w:rPr>
          <w:t>https://www.iitj.ac.in/PageImages/Gallery/12-2024/Poonum-638689918258459489.jpg</w:t>
        </w:r>
      </w:hyperlink>
    </w:p>
    <w:p>
      <w:pPr>
        <w:pStyle w:val="ListBullet"/>
      </w:pPr>
      <w:hyperlink r:id="rId13">
        <w:r>
          <w:rPr>
            <w:color w:val="0563C1"/>
            <w:u w:val="single"/>
          </w:rPr>
          <w:t>https://www.iitj.ac.in/PageImages/Peoples/12-2025/Dr-Neha-Jain-639015624035858650.jpg</w:t>
        </w:r>
      </w:hyperlink>
    </w:p>
    <w:p>
      <w:pPr>
        <w:pStyle w:val="ListBullet"/>
      </w:pPr>
      <w:hyperlink r:id="rId14">
        <w:r>
          <w:rPr>
            <w:color w:val="0563C1"/>
            <w:u w:val="single"/>
          </w:rPr>
          <w:t>https://www.iitj.ac.in/bioscience-bioengineering</w:t>
        </w:r>
      </w:hyperlink>
    </w:p>
    <w:p>
      <w:pPr>
        <w:pStyle w:val="ListBullet"/>
      </w:pPr>
      <w:hyperlink r:id="rId15">
        <w:r>
          <w:rPr>
            <w:color w:val="0563C1"/>
            <w:u w:val="single"/>
          </w:rPr>
          <w:t>https://www.iitj.ac.in/bioscience-bioengineering/en/bioscience-bioengineering</w:t>
        </w:r>
      </w:hyperlink>
    </w:p>
    <w:p>
      <w:pPr>
        <w:pStyle w:val="ListBullet"/>
      </w:pPr>
      <w:hyperlink r:id="rId16">
        <w:r>
          <w:rPr>
            <w:color w:val="0563C1"/>
            <w:u w:val="single"/>
          </w:rPr>
          <w:t>https://www.iitj.ac.in/bioscience-bioengineering/en/doctorial-program</w:t>
        </w:r>
      </w:hyperlink>
    </w:p>
    <w:p>
      <w:pPr>
        <w:pStyle w:val="ListBullet"/>
      </w:pPr>
      <w:hyperlink r:id="rId17">
        <w:r>
          <w:rPr>
            <w:color w:val="0563C1"/>
            <w:u w:val="single"/>
          </w:rPr>
          <w:t>https://www.iitj.ac.in/bioscience-bioengineering/en/laboratories</w:t>
        </w:r>
      </w:hyperlink>
    </w:p>
    <w:p>
      <w:pPr>
        <w:pStyle w:val="ListBullet"/>
      </w:pPr>
      <w:hyperlink r:id="rId18">
        <w:r>
          <w:rPr>
            <w:color w:val="0563C1"/>
            <w:u w:val="single"/>
          </w:rPr>
          <w:t>https://www.iitj.ac.in/bioscience-bioengineering/en/postgraduate-program</w:t>
        </w:r>
      </w:hyperlink>
    </w:p>
    <w:p>
      <w:pPr>
        <w:pStyle w:val="ListBullet"/>
      </w:pPr>
      <w:hyperlink r:id="rId19">
        <w:r>
          <w:rPr>
            <w:color w:val="0563C1"/>
            <w:u w:val="single"/>
          </w:rPr>
          <w:t>https://www.iitj.ac.in/bioscience-bioengineering/en/undergraduate-program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3-2025/biougpic2-638769658709232473.jpg" TargetMode="External"/><Relationship Id="rId11" Type="http://schemas.openxmlformats.org/officeDocument/2006/relationships/hyperlink" Target="https://www.iitj.ac.in/PageImages/Gallery/03-2025/ugprogimg1-638769658531267550.jpg" TargetMode="External"/><Relationship Id="rId12" Type="http://schemas.openxmlformats.org/officeDocument/2006/relationships/hyperlink" Target="https://www.iitj.ac.in/PageImages/Gallery/12-2024/Poonum-638689918258459489.jpg" TargetMode="External"/><Relationship Id="rId13" Type="http://schemas.openxmlformats.org/officeDocument/2006/relationships/hyperlink" Target="https://www.iitj.ac.in/PageImages/Peoples/12-2025/Dr-Neha-Jain-639015624035858650.jpg" TargetMode="External"/><Relationship Id="rId14" Type="http://schemas.openxmlformats.org/officeDocument/2006/relationships/hyperlink" Target="https://www.iitj.ac.in/bioscience-bioengineering" TargetMode="External"/><Relationship Id="rId15" Type="http://schemas.openxmlformats.org/officeDocument/2006/relationships/hyperlink" Target="https://www.iitj.ac.in/bioscience-bioengineering/en/bioscience-bioengineering" TargetMode="External"/><Relationship Id="rId16" Type="http://schemas.openxmlformats.org/officeDocument/2006/relationships/hyperlink" Target="https://www.iitj.ac.in/bioscience-bioengineering/en/doctorial-program" TargetMode="External"/><Relationship Id="rId17" Type="http://schemas.openxmlformats.org/officeDocument/2006/relationships/hyperlink" Target="https://www.iitj.ac.in/bioscience-bioengineering/en/laboratories" TargetMode="External"/><Relationship Id="rId18" Type="http://schemas.openxmlformats.org/officeDocument/2006/relationships/hyperlink" Target="https://www.iitj.ac.in/bioscience-bioengineering/en/postgraduate-program" TargetMode="External"/><Relationship Id="rId19" Type="http://schemas.openxmlformats.org/officeDocument/2006/relationships/hyperlink" Target="https://www.iitj.ac.in/bioscience-bioengineering/en/undergraduate-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Bioscience and Bioengineering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