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Computer Science and Engineering — Faculty</w:t>
      </w:r>
    </w:p>
    <w:p>
      <w:r>
        <w:rPr>
          <w:rFonts w:ascii="Aptos" w:hAnsi="Aptos"/>
          <w:b/>
          <w:sz w:val="19"/>
        </w:rPr>
        <w:t>IIT Jodhpur • Computer Science and Engineering • Faculty</w:t>
      </w:r>
    </w:p>
    <w:p>
      <w:pPr>
        <w:pBdr>
          <w:bottom w:val="single" w:sz="5" w:space="1" w:color="B7C4D6"/>
        </w:pBdr>
      </w:pPr>
    </w:p>
    <w:p>
      <w:pPr>
        <w:pStyle w:val="Heading1"/>
        <w:keepNext/>
      </w:pPr>
      <w:r>
        <w:rPr>
          <w:rFonts w:ascii="Aptos" w:hAnsi="Aptos"/>
          <w:b/>
          <w:sz w:val="32"/>
        </w:rPr>
        <w:t>Faculty Achievements</w:t>
      </w:r>
    </w:p>
    <w:p>
      <w:pPr>
        <w:pStyle w:val="ListBullet"/>
        <w:spacing w:after="40"/>
      </w:pPr>
      <w:r>
        <w:rPr>
          <w:rFonts w:ascii="Aptos" w:hAnsi="Aptos"/>
          <w:sz w:val="20"/>
        </w:rPr>
        <w:t>Congratulations to Dr. Pallavi Jain, Associate Professor, Department of Computer Science and Engineering, IIT Jodhpur, on receiving the Young Researcher Award (Engineering) 2026.</w:t>
      </w:r>
    </w:p>
    <w:p>
      <w:pPr>
        <w:pStyle w:val="ListBullet"/>
        <w:spacing w:after="40"/>
      </w:pPr>
      <w:r>
        <w:rPr>
          <w:rFonts w:ascii="Aptos" w:hAnsi="Aptos"/>
          <w:sz w:val="20"/>
        </w:rPr>
        <w:t>Congratulations to Dr. Debasis Das, Associate Professor, Dept of Computer Sci and Engineering, recipient of the High Impact Publication Award 2026 for his publication in ACM Transactions on Intelligent Systems and Technology (2025).</w:t>
      </w:r>
    </w:p>
    <w:p>
      <w:pPr>
        <w:pStyle w:val="ListBullet"/>
        <w:spacing w:after="40"/>
      </w:pPr>
      <w:r>
        <w:rPr>
          <w:rFonts w:ascii="Aptos" w:hAnsi="Aptos"/>
          <w:sz w:val="20"/>
        </w:rPr>
        <w:t>Dr. Debasis Das received the DST-NSF Project Award 2025, National Science Foundation (NSF), USA, and the Department of Science and Technology (DST) of India.</w:t>
      </w:r>
    </w:p>
    <w:p>
      <w:pPr>
        <w:pStyle w:val="ListBullet"/>
        <w:spacing w:after="40"/>
      </w:pPr>
      <w:r>
        <w:rPr>
          <w:rFonts w:ascii="Aptos" w:hAnsi="Aptos"/>
          <w:sz w:val="20"/>
        </w:rPr>
        <w:t>Dr. Debasis Das received NSTC Research Award-2025, National Science and Technology Council(NSTC), Taiwan, National Sun Yat-sen University(NSYSU), Taiwan.</w:t>
      </w:r>
    </w:p>
    <w:p>
      <w:pPr>
        <w:pStyle w:val="ListBullet"/>
        <w:spacing w:after="40"/>
      </w:pPr>
      <w:r>
        <w:rPr>
          <w:rFonts w:ascii="Aptos" w:hAnsi="Aptos"/>
          <w:sz w:val="20"/>
        </w:rPr>
        <w:t>Dr. Debasis Das, Associate Professor, Department of Computer Science and Engineering, on receiving the Young Researcher Award (Engineering) for the Institute Award for Research Excellence-2024.</w:t>
      </w:r>
    </w:p>
    <w:p>
      <w:pPr>
        <w:pStyle w:val="ListBullet"/>
        <w:spacing w:after="40"/>
      </w:pPr>
      <w:r>
        <w:rPr>
          <w:rFonts w:ascii="Aptos" w:hAnsi="Aptos"/>
          <w:sz w:val="20"/>
        </w:rPr>
        <w:t>Richa Singh elected INAE Fellow, 2024.</w:t>
      </w:r>
    </w:p>
    <w:p>
      <w:pPr>
        <w:pStyle w:val="ListBullet"/>
        <w:spacing w:after="40"/>
      </w:pPr>
      <w:r>
        <w:rPr>
          <w:rFonts w:ascii="Aptos" w:hAnsi="Aptos"/>
          <w:sz w:val="20"/>
        </w:rPr>
        <w:t>Mayank Vatsa awarded Shakti Mentor Award 2024 by the Google News Initiative.</w:t>
      </w:r>
    </w:p>
    <w:p>
      <w:pPr>
        <w:pStyle w:val="ListBullet"/>
        <w:spacing w:after="40"/>
      </w:pPr>
      <w:r>
        <w:rPr>
          <w:rFonts w:ascii="Aptos" w:hAnsi="Aptos"/>
          <w:sz w:val="20"/>
        </w:rPr>
        <w:t>Prof. Somitra Sanidhya is selected Fellow of the C3i Hub at IIT Kanpur for 2024-25.</w:t>
      </w:r>
    </w:p>
    <w:p>
      <w:pPr>
        <w:pStyle w:val="ListBullet"/>
        <w:spacing w:after="40"/>
      </w:pPr>
      <w:r>
        <w:rPr>
          <w:rFonts w:ascii="Aptos" w:hAnsi="Aptos"/>
          <w:sz w:val="20"/>
        </w:rPr>
        <w:t>Richa Singh and Mayank Vatsa receive Nasscom AI Gamechangers 2023-24 Awards for Research on face recognition &amp; deepfakes.</w:t>
      </w:r>
    </w:p>
    <w:p>
      <w:pPr>
        <w:pStyle w:val="ListBullet"/>
        <w:spacing w:after="40"/>
      </w:pPr>
      <w:r>
        <w:rPr>
          <w:rFonts w:ascii="Aptos" w:hAnsi="Aptos"/>
          <w:sz w:val="20"/>
        </w:rPr>
        <w:t>The paper "Shared-Memory Parallel Algorithms for Community Detection in Dynamic Graphs" by Shubhajit Sahu, Kishore Kothapalli, and Dip Sankar Banerjee received Outstanding Paper Award at the 26th Workshop in APDCM2024 held in conjunction with 38th IEEE Parallel and Distributed Processing Symposium (IPDPS) 2024.</w:t>
      </w:r>
    </w:p>
    <w:p>
      <w:pPr>
        <w:pStyle w:val="ListBullet"/>
        <w:spacing w:after="40"/>
      </w:pPr>
      <w:r>
        <w:rPr>
          <w:rFonts w:ascii="Aptos" w:hAnsi="Aptos"/>
          <w:sz w:val="20"/>
        </w:rPr>
        <w:t>Dr. Romi Banerjee selected Fellow - Royal Society of Arts.</w:t>
      </w:r>
    </w:p>
    <w:p>
      <w:pPr>
        <w:pStyle w:val="ListBullet"/>
        <w:spacing w:after="40"/>
      </w:pPr>
      <w:r>
        <w:rPr>
          <w:rFonts w:ascii="Aptos" w:hAnsi="Aptos"/>
          <w:sz w:val="20"/>
        </w:rPr>
        <w:t>Prof. Mayank Vatsa receives the "IEEE Biometrics Council Meritorious Service Award 2023"!</w:t>
      </w:r>
    </w:p>
    <w:p>
      <w:pPr>
        <w:pStyle w:val="ListBullet"/>
        <w:spacing w:after="40"/>
      </w:pPr>
      <w:r>
        <w:rPr>
          <w:rFonts w:ascii="Aptos" w:hAnsi="Aptos"/>
          <w:sz w:val="20"/>
        </w:rPr>
        <w:t>Dr. Pallavi Jain has received the DST-DAAD 2023 grant for the project on "Complexity of Manipulative Attacks on Resource Allocation".</w:t>
      </w:r>
    </w:p>
    <w:p>
      <w:pPr>
        <w:pStyle w:val="ListBullet"/>
        <w:spacing w:after="40"/>
      </w:pPr>
      <w:r>
        <w:rPr>
          <w:rFonts w:ascii="Aptos" w:hAnsi="Aptos"/>
          <w:sz w:val="20"/>
        </w:rPr>
        <w:t>Anand Mishra received the Microsoft Academic Partnership Grant (MAPG) 2023.</w:t>
      </w:r>
    </w:p>
    <w:p>
      <w:pPr>
        <w:pStyle w:val="ListBullet"/>
        <w:spacing w:after="40"/>
      </w:pPr>
      <w:r>
        <w:rPr>
          <w:rFonts w:ascii="Aptos" w:hAnsi="Aptos"/>
          <w:sz w:val="20"/>
        </w:rPr>
        <w:t>Anand Mishra has been recognized as one of the Outstanding Reviewers at CVPR 2023.</w:t>
      </w:r>
    </w:p>
    <w:p>
      <w:pPr>
        <w:pStyle w:val="ListBullet"/>
        <w:spacing w:after="40"/>
      </w:pPr>
      <w:r>
        <w:rPr>
          <w:rFonts w:ascii="Aptos" w:hAnsi="Aptos"/>
          <w:sz w:val="20"/>
        </w:rPr>
        <w:t>Anand Mishra served as a session chair and a workshop chair at ICFHR 2022.</w:t>
      </w:r>
    </w:p>
    <w:p>
      <w:pPr>
        <w:pStyle w:val="ListBullet"/>
        <w:spacing w:after="40"/>
      </w:pPr>
      <w:r>
        <w:rPr>
          <w:rFonts w:ascii="Aptos" w:hAnsi="Aptos"/>
          <w:sz w:val="20"/>
        </w:rPr>
        <w:t>The paper "Preserving Consistency for Liquid Knapsack Voting" by Pallavi Jain, Krzysztof Sornat, and Nimrod Talmon won Best Paper Runner-Up Award at EUMAS 2022.</w:t>
      </w:r>
    </w:p>
    <w:p>
      <w:pPr>
        <w:pStyle w:val="ListBullet"/>
        <w:spacing w:after="40"/>
      </w:pPr>
      <w:r>
        <w:rPr>
          <w:rFonts w:ascii="Aptos" w:hAnsi="Aptos"/>
          <w:sz w:val="20"/>
        </w:rPr>
        <w:t>Dr. Lipika Dey (Visiting Faculty) is elected Fellow of the Asia-Pacific Artificial Intelligence Association.</w:t>
      </w:r>
    </w:p>
    <w:p>
      <w:pPr>
        <w:pStyle w:val="ListBullet"/>
        <w:spacing w:after="40"/>
      </w:pPr>
      <w:r>
        <w:rPr>
          <w:rFonts w:ascii="Aptos" w:hAnsi="Aptos"/>
          <w:sz w:val="20"/>
        </w:rPr>
        <w:t>Mayank Vatsa honoured with IAPR Fellowship.</w:t>
      </w:r>
    </w:p>
    <w:p>
      <w:pPr>
        <w:pStyle w:val="ListBullet"/>
        <w:spacing w:after="40"/>
      </w:pPr>
      <w:r>
        <w:rPr>
          <w:rFonts w:ascii="Aptos" w:hAnsi="Aptos"/>
          <w:sz w:val="20"/>
        </w:rPr>
        <w:t>Mayank Vatsa is elected Fellow of the Asia-Pacific Artificial Intelligence Association.</w:t>
      </w:r>
    </w:p>
    <w:p>
      <w:pPr>
        <w:pStyle w:val="ListBullet"/>
        <w:spacing w:after="40"/>
      </w:pPr>
      <w:r>
        <w:rPr>
          <w:rFonts w:ascii="Aptos" w:hAnsi="Aptos"/>
          <w:sz w:val="20"/>
        </w:rPr>
        <w:t>Richa Singh is elected Fellow of the Asia-Pacific Artificial Intelligence Association.</w:t>
      </w:r>
    </w:p>
    <w:p>
      <w:pPr>
        <w:pStyle w:val="ListBullet"/>
        <w:spacing w:after="40"/>
      </w:pPr>
      <w:r>
        <w:rPr>
          <w:rFonts w:ascii="Aptos" w:hAnsi="Aptos"/>
          <w:sz w:val="20"/>
        </w:rPr>
        <w:t>Anand Mishra is selected for Outstanding Reviewer Award at ICCV 2021.</w:t>
      </w:r>
    </w:p>
    <w:p>
      <w:pPr>
        <w:pStyle w:val="ListBullet"/>
        <w:spacing w:after="40"/>
      </w:pPr>
      <w:r>
        <w:rPr>
          <w:rFonts w:ascii="Aptos" w:hAnsi="Aptos"/>
          <w:sz w:val="20"/>
        </w:rPr>
        <w:t>S. Kaman and R. Banerjee selected as Fellows: Diverse Intelligences Summer Institute, 2021.</w:t>
      </w:r>
    </w:p>
    <w:p>
      <w:pPr>
        <w:pStyle w:val="ListBullet"/>
        <w:spacing w:after="40"/>
      </w:pPr>
      <w:r>
        <w:rPr>
          <w:rFonts w:ascii="Aptos" w:hAnsi="Aptos"/>
          <w:sz w:val="20"/>
        </w:rPr>
        <w:t>Dr. A. Mishra, Abhirama P., P. Revanth, &amp; K. Tawatia receive Microsoft Academic Partnership Grant (MAPG), 2021, for project on "Inference and Reasoning over Web-Scale Multimodal Knowledge Graph".</w:t>
      </w:r>
    </w:p>
    <w:p>
      <w:pPr>
        <w:pStyle w:val="ListBullet"/>
        <w:spacing w:after="40"/>
      </w:pPr>
      <w:r>
        <w:rPr>
          <w:rFonts w:ascii="Aptos" w:hAnsi="Aptos"/>
          <w:sz w:val="20"/>
        </w:rPr>
        <w:t>Dr. Debasis Das receives grant from Global Innovation &amp; Technology Alliance (GITA), Govt. of India and Ministry of Science and Technology (MOST), Taipei, Taiwan for project on "Lightweight Anonymous Authentication and Communication Protocol for Internet of Vehicles".</w:t>
      </w:r>
    </w:p>
    <w:p>
      <w:pPr>
        <w:pStyle w:val="ListBullet"/>
        <w:spacing w:after="40"/>
      </w:pPr>
      <w:r>
        <w:rPr>
          <w:rFonts w:ascii="Aptos" w:hAnsi="Aptos"/>
          <w:sz w:val="20"/>
        </w:rPr>
        <w:t>Dr. Deepak Mishra and Dr. Amandeep Kaur receive grant from Ministry of MSME for project on "A Wellness Device for Real-time Non-contact Blood Oxygen Saturation Measurements".</w:t>
      </w:r>
    </w:p>
    <w:p>
      <w:pPr>
        <w:pStyle w:val="ListBullet"/>
        <w:spacing w:after="40"/>
      </w:pPr>
      <w:r>
        <w:rPr>
          <w:rFonts w:ascii="Aptos" w:hAnsi="Aptos"/>
          <w:sz w:val="20"/>
        </w:rPr>
        <w:t>Dr. Amandeep Kaur and Dr. Deepak Mishra receive grant from Ministry of MSME for project on "Human perception driven on-chip compression for power efficient CMOS image sensors"</w:t>
      </w:r>
    </w:p>
    <w:p>
      <w:pPr>
        <w:spacing w:after="100"/>
      </w:pPr>
      <w:r>
        <w:rPr>
          <w:rFonts w:ascii="Aptos" w:hAnsi="Aptos"/>
          <w:sz w:val="21"/>
        </w:rPr>
        <w:t>######</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https://www.iitj.ac.in/computer-science-engineering/en/faculty-achievements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computer-science-engineering/en/faculty-achiev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Computer Science and Engineering — Faculty</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