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Physics — General Information</w:t>
      </w:r>
    </w:p>
    <w:p>
      <w:r>
        <w:rPr>
          <w:rFonts w:ascii="Aptos" w:hAnsi="Aptos"/>
          <w:b/>
          <w:sz w:val="19"/>
        </w:rPr>
        <w:t>IIT Jodhpur • Physics • General Information</w:t>
      </w:r>
    </w:p>
    <w:p>
      <w:pPr>
        <w:pBdr>
          <w:bottom w:val="single" w:sz="5" w:space="1" w:color="B7C4D6"/>
        </w:pBdr>
      </w:pPr>
    </w:p>
    <w:p>
      <w:pPr>
        <w:pStyle w:val="Heading1"/>
        <w:keepNext/>
      </w:pPr>
      <w:r>
        <w:rPr>
          <w:rFonts w:ascii="Aptos" w:hAnsi="Aptos"/>
          <w:b/>
          <w:sz w:val="32"/>
        </w:rPr>
        <w:t>1. B.S. in Engineering Physics</w:t>
      </w:r>
    </w:p>
    <w:p>
      <w:pPr>
        <w:spacing w:after="100"/>
      </w:pPr>
      <w:r>
        <w:rPr>
          <w:rFonts w:ascii="Aptos" w:hAnsi="Aptos"/>
          <w:sz w:val="21"/>
        </w:rPr>
        <w:t>Program at a Glance:</w:t>
      </w:r>
    </w:p>
    <w:p>
      <w:pPr>
        <w:spacing w:after="100"/>
      </w:pPr>
      <w:r>
        <w:rPr>
          <w:rFonts w:ascii="Aptos" w:hAnsi="Aptos"/>
          <w:sz w:val="21"/>
        </w:rPr>
        <w:t>To offer a 4-Year undergraduate program, Bachelor of Science \(B.S.\) in Engineering Physics. The Department of Physics at the Indian Institute of Technology Jodhpur proposes to offer a 4-Year undergraduate program, Bachelor of Science (B.S.) in Engineering Physics. This program is designed to bridge the gap between fundamental physics and modern engineering applications, preparing students to drive innovation in next-generation technologies that shape national priorities and global relevance. Engineering Physics is an emerging domain that integrates core principles of physics with engineering methodologies to deal with complex technological challenges. The program aims to develop scientifically grounded, innovation-driven graduates to excel in academia, industry, and entrepreneurial ventures. The discipline links scientific discovery and technological innovation, making it highly relevant for areas such as Semiconductor and Device Engineering, Quantum Technologies, Energy Materials and Sustainability, Engineering Optics and Optoelectronics, Plasma and Thin Film Technologies, and related emerging fields. Admissions: Through JEE Advanced Curriculum of BS Program (1539 KB) Note: Prior to the launch of the B.S. in Engineering Physics program in 2026, the Department offered B.S. in Physics with Specialization program. The curriculum applicable to that program is available here. Program Objectives: in Engineering Physics. Key Highlights</w:t>
      </w:r>
    </w:p>
    <w:p>
      <w:pPr>
        <w:pStyle w:val="ListBullet"/>
        <w:spacing w:after="40"/>
      </w:pPr>
      <w:r>
        <w:rPr>
          <w:rFonts w:ascii="Aptos" w:hAnsi="Aptos"/>
          <w:sz w:val="20"/>
        </w:rPr>
        <w:t>Academically rigorous and flexible curriculum integrating fundamental physics principles with modern engineering solutions to address emerging technological challenges.</w:t>
      </w:r>
    </w:p>
    <w:p>
      <w:pPr>
        <w:pStyle w:val="ListBullet"/>
        <w:spacing w:after="40"/>
      </w:pPr>
      <w:r>
        <w:rPr>
          <w:rFonts w:ascii="Aptos" w:hAnsi="Aptos"/>
          <w:sz w:val="20"/>
        </w:rPr>
        <w:t>Opportunity to pursue a Minor in other engineering disciplines , enabling students to develop interdisciplinary expertise and customize their academic pathway according to their interests and career aspirations.</w:t>
      </w:r>
    </w:p>
    <w:p>
      <w:pPr>
        <w:pStyle w:val="ListBullet"/>
        <w:spacing w:after="40"/>
      </w:pPr>
      <w:r>
        <w:rPr>
          <w:rFonts w:ascii="Aptos" w:hAnsi="Aptos"/>
          <w:sz w:val="20"/>
        </w:rPr>
        <w:t>Strong emphasis on interdisciplinary learning, scientific computing, and skill development , preparing students to work across diverse domains at the interface of science and engineering.</w:t>
      </w:r>
    </w:p>
    <w:p>
      <w:pPr>
        <w:pStyle w:val="ListBullet"/>
        <w:spacing w:after="40"/>
      </w:pPr>
      <w:r>
        <w:rPr>
          <w:rFonts w:ascii="Aptos" w:hAnsi="Aptos"/>
          <w:sz w:val="20"/>
        </w:rPr>
        <w:t>Enhanced academic and professional profile through research-oriented training, exposure to cutting-edge technologies, and Student Research Internships at Leading Institutes &amp; Labs.</w:t>
      </w:r>
    </w:p>
    <w:p>
      <w:pPr>
        <w:pStyle w:val="ListBullet"/>
        <w:spacing w:after="40"/>
      </w:pPr>
      <w:r>
        <w:rPr>
          <w:rFonts w:ascii="Aptos" w:hAnsi="Aptos"/>
          <w:sz w:val="20"/>
        </w:rPr>
        <w:t>Diverse career pathways and placement opportunities as Engineers, Analysts, and Consultants in high-growth sectors including Quantum Technologies, Semiconductors, AI/ML, EdTech industries, Startups , as well as opportunities for higher studies and research careers.</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S. No.</w:t>
            </w:r>
          </w:p>
        </w:tc>
        <w:tc>
          <w:tcPr>
            <w:tcW w:type="dxa" w:w="3360"/>
          </w:tcPr>
          <w:p>
            <w:r>
              <w:rPr>
                <w:rFonts w:ascii="Aptos" w:hAnsi="Aptos"/>
                <w:b/>
                <w:sz w:val="18"/>
              </w:rPr>
              <w:t>Core Courses</w:t>
            </w:r>
          </w:p>
        </w:tc>
        <w:tc>
          <w:tcPr>
            <w:tcW w:type="dxa" w:w="3360"/>
          </w:tcPr>
          <w:p>
            <w:r>
              <w:rPr>
                <w:rFonts w:ascii="Aptos" w:hAnsi="Aptos"/>
                <w:b/>
                <w:sz w:val="18"/>
              </w:rPr>
              <w:t>Elective Courses</w:t>
            </w:r>
          </w:p>
        </w:tc>
      </w:tr>
      <w:tr>
        <w:tc>
          <w:tcPr>
            <w:tcW w:type="dxa" w:w="3360"/>
          </w:tcPr>
          <w:p>
            <w:r>
              <w:rPr>
                <w:rFonts w:ascii="Aptos" w:hAnsi="Aptos"/>
                <w:b w:val="0"/>
                <w:sz w:val="18"/>
              </w:rPr>
              <w:t>1.</w:t>
            </w:r>
          </w:p>
        </w:tc>
        <w:tc>
          <w:tcPr>
            <w:tcW w:type="dxa" w:w="3360"/>
          </w:tcPr>
          <w:p>
            <w:r>
              <w:rPr>
                <w:rFonts w:ascii="Aptos" w:hAnsi="Aptos"/>
                <w:b w:val="0"/>
                <w:sz w:val="18"/>
              </w:rPr>
              <w:t>Classical Mechanics</w:t>
            </w:r>
          </w:p>
        </w:tc>
        <w:tc>
          <w:tcPr>
            <w:tcW w:type="dxa" w:w="3360"/>
          </w:tcPr>
          <w:p>
            <w:r>
              <w:rPr>
                <w:rFonts w:ascii="Aptos" w:hAnsi="Aptos"/>
                <w:b w:val="0"/>
                <w:sz w:val="18"/>
              </w:rPr>
              <w:t>Medical Physics</w:t>
            </w:r>
          </w:p>
        </w:tc>
      </w:tr>
      <w:tr>
        <w:tc>
          <w:tcPr>
            <w:tcW w:type="dxa" w:w="3360"/>
          </w:tcPr>
          <w:p>
            <w:r>
              <w:rPr>
                <w:rFonts w:ascii="Aptos" w:hAnsi="Aptos"/>
                <w:b w:val="0"/>
                <w:sz w:val="18"/>
              </w:rPr>
              <w:t>2.</w:t>
            </w:r>
          </w:p>
        </w:tc>
        <w:tc>
          <w:tcPr>
            <w:tcW w:type="dxa" w:w="3360"/>
          </w:tcPr>
          <w:p>
            <w:r>
              <w:rPr>
                <w:rFonts w:ascii="Aptos" w:hAnsi="Aptos"/>
                <w:b w:val="0"/>
                <w:sz w:val="18"/>
              </w:rPr>
              <w:t>Mathematical Methods for Engineering Physics</w:t>
            </w:r>
          </w:p>
        </w:tc>
        <w:tc>
          <w:tcPr>
            <w:tcW w:type="dxa" w:w="3360"/>
          </w:tcPr>
          <w:p>
            <w:r>
              <w:rPr>
                <w:rFonts w:ascii="Aptos" w:hAnsi="Aptos"/>
                <w:b w:val="0"/>
                <w:sz w:val="18"/>
              </w:rPr>
              <w:t>Sustainable Nuclear Energy Engineering</w:t>
            </w:r>
          </w:p>
        </w:tc>
      </w:tr>
      <w:tr>
        <w:tc>
          <w:tcPr>
            <w:tcW w:type="dxa" w:w="3360"/>
          </w:tcPr>
          <w:p>
            <w:r>
              <w:rPr>
                <w:rFonts w:ascii="Aptos" w:hAnsi="Aptos"/>
                <w:b w:val="0"/>
                <w:sz w:val="18"/>
              </w:rPr>
              <w:t>3.</w:t>
            </w:r>
          </w:p>
        </w:tc>
        <w:tc>
          <w:tcPr>
            <w:tcW w:type="dxa" w:w="3360"/>
          </w:tcPr>
          <w:p>
            <w:r>
              <w:rPr>
                <w:rFonts w:ascii="Aptos" w:hAnsi="Aptos"/>
                <w:b w:val="0"/>
                <w:sz w:val="18"/>
              </w:rPr>
              <w:t>Thermal Physics</w:t>
            </w:r>
          </w:p>
        </w:tc>
        <w:tc>
          <w:tcPr>
            <w:tcW w:type="dxa" w:w="3360"/>
          </w:tcPr>
          <w:p>
            <w:r>
              <w:rPr>
                <w:rFonts w:ascii="Aptos" w:hAnsi="Aptos"/>
                <w:b w:val="0"/>
                <w:sz w:val="18"/>
              </w:rPr>
              <w:t>Industrial Plasma Applications</w:t>
            </w:r>
          </w:p>
        </w:tc>
      </w:tr>
      <w:tr>
        <w:tc>
          <w:tcPr>
            <w:tcW w:type="dxa" w:w="3360"/>
          </w:tcPr>
          <w:p>
            <w:r>
              <w:rPr>
                <w:rFonts w:ascii="Aptos" w:hAnsi="Aptos"/>
                <w:b w:val="0"/>
                <w:sz w:val="18"/>
              </w:rPr>
              <w:t>4.</w:t>
            </w:r>
          </w:p>
        </w:tc>
        <w:tc>
          <w:tcPr>
            <w:tcW w:type="dxa" w:w="3360"/>
          </w:tcPr>
          <w:p>
            <w:r>
              <w:rPr>
                <w:rFonts w:ascii="Aptos" w:hAnsi="Aptos"/>
                <w:b w:val="0"/>
                <w:sz w:val="18"/>
              </w:rPr>
              <w:t>Electromagnetic Fields and Plasma</w:t>
            </w:r>
          </w:p>
        </w:tc>
        <w:tc>
          <w:tcPr>
            <w:tcW w:type="dxa" w:w="3360"/>
          </w:tcPr>
          <w:p>
            <w:r>
              <w:rPr>
                <w:rFonts w:ascii="Aptos" w:hAnsi="Aptos"/>
                <w:b w:val="0"/>
                <w:sz w:val="18"/>
              </w:rPr>
              <w:t>Quantum Materials and Devices</w:t>
            </w:r>
          </w:p>
        </w:tc>
      </w:tr>
      <w:tr>
        <w:tc>
          <w:tcPr>
            <w:tcW w:type="dxa" w:w="3360"/>
          </w:tcPr>
          <w:p>
            <w:r>
              <w:rPr>
                <w:rFonts w:ascii="Aptos" w:hAnsi="Aptos"/>
                <w:b w:val="0"/>
                <w:sz w:val="18"/>
              </w:rPr>
              <w:t>5.</w:t>
            </w:r>
          </w:p>
        </w:tc>
        <w:tc>
          <w:tcPr>
            <w:tcW w:type="dxa" w:w="3360"/>
          </w:tcPr>
          <w:p>
            <w:r>
              <w:rPr>
                <w:rFonts w:ascii="Aptos" w:hAnsi="Aptos"/>
                <w:b w:val="0"/>
                <w:sz w:val="18"/>
              </w:rPr>
              <w:t>Modern Physics</w:t>
            </w:r>
          </w:p>
        </w:tc>
        <w:tc>
          <w:tcPr>
            <w:tcW w:type="dxa" w:w="3360"/>
          </w:tcPr>
          <w:p>
            <w:r>
              <w:rPr>
                <w:rFonts w:ascii="Aptos" w:hAnsi="Aptos"/>
                <w:b w:val="0"/>
                <w:sz w:val="18"/>
              </w:rPr>
              <w:t>Introduction to Soft Matter Physics</w:t>
            </w:r>
          </w:p>
        </w:tc>
      </w:tr>
      <w:tr>
        <w:tc>
          <w:tcPr>
            <w:tcW w:type="dxa" w:w="3360"/>
          </w:tcPr>
          <w:p>
            <w:r>
              <w:rPr>
                <w:rFonts w:ascii="Aptos" w:hAnsi="Aptos"/>
                <w:b w:val="0"/>
                <w:sz w:val="18"/>
              </w:rPr>
              <w:t>6.</w:t>
            </w:r>
          </w:p>
        </w:tc>
        <w:tc>
          <w:tcPr>
            <w:tcW w:type="dxa" w:w="3360"/>
          </w:tcPr>
          <w:p>
            <w:r>
              <w:rPr>
                <w:rFonts w:ascii="Aptos" w:hAnsi="Aptos"/>
                <w:b w:val="0"/>
                <w:sz w:val="18"/>
              </w:rPr>
              <w:t>Semiconducting and Optoelectronic Devices</w:t>
            </w:r>
          </w:p>
        </w:tc>
        <w:tc>
          <w:tcPr>
            <w:tcW w:type="dxa" w:w="3360"/>
          </w:tcPr>
          <w:p>
            <w:r>
              <w:rPr>
                <w:rFonts w:ascii="Aptos" w:hAnsi="Aptos"/>
                <w:b w:val="0"/>
                <w:sz w:val="18"/>
              </w:rPr>
              <w:t>Nanoscience and Nanotechnology</w:t>
            </w:r>
          </w:p>
        </w:tc>
      </w:tr>
      <w:tr>
        <w:tc>
          <w:tcPr>
            <w:tcW w:type="dxa" w:w="3360"/>
          </w:tcPr>
          <w:p>
            <w:r>
              <w:rPr>
                <w:rFonts w:ascii="Aptos" w:hAnsi="Aptos"/>
                <w:b w:val="0"/>
                <w:sz w:val="18"/>
              </w:rPr>
              <w:t>7.</w:t>
            </w:r>
          </w:p>
        </w:tc>
        <w:tc>
          <w:tcPr>
            <w:tcW w:type="dxa" w:w="3360"/>
          </w:tcPr>
          <w:p>
            <w:r>
              <w:rPr>
                <w:rFonts w:ascii="Aptos" w:hAnsi="Aptos"/>
                <w:b w:val="0"/>
                <w:sz w:val="18"/>
              </w:rPr>
              <w:t>Crystallography</w:t>
            </w:r>
          </w:p>
        </w:tc>
        <w:tc>
          <w:tcPr>
            <w:tcW w:type="dxa" w:w="3360"/>
          </w:tcPr>
          <w:p>
            <w:r>
              <w:rPr>
                <w:rFonts w:ascii="Aptos" w:hAnsi="Aptos"/>
                <w:b w:val="0"/>
                <w:sz w:val="18"/>
              </w:rPr>
              <w:t>Semiconductor Materials and Devices</w:t>
            </w:r>
          </w:p>
        </w:tc>
      </w:tr>
      <w:tr>
        <w:tc>
          <w:tcPr>
            <w:tcW w:type="dxa" w:w="3360"/>
          </w:tcPr>
          <w:p>
            <w:r>
              <w:rPr>
                <w:rFonts w:ascii="Aptos" w:hAnsi="Aptos"/>
                <w:b w:val="0"/>
                <w:sz w:val="18"/>
              </w:rPr>
              <w:t>8.</w:t>
            </w:r>
          </w:p>
        </w:tc>
        <w:tc>
          <w:tcPr>
            <w:tcW w:type="dxa" w:w="3360"/>
          </w:tcPr>
          <w:p>
            <w:r>
              <w:rPr>
                <w:rFonts w:ascii="Aptos" w:hAnsi="Aptos"/>
                <w:b w:val="0"/>
                <w:sz w:val="18"/>
              </w:rPr>
              <w:t>Scientific Computing and Machine Learning</w:t>
            </w:r>
          </w:p>
        </w:tc>
        <w:tc>
          <w:tcPr>
            <w:tcW w:type="dxa" w:w="3360"/>
          </w:tcPr>
          <w:p>
            <w:r>
              <w:rPr>
                <w:rFonts w:ascii="Aptos" w:hAnsi="Aptos"/>
                <w:b w:val="0"/>
                <w:sz w:val="18"/>
              </w:rPr>
              <w:t>Hydrogen Generation, Storage and Applications</w:t>
            </w:r>
          </w:p>
        </w:tc>
      </w:tr>
      <w:tr>
        <w:tc>
          <w:tcPr>
            <w:tcW w:type="dxa" w:w="3360"/>
          </w:tcPr>
          <w:p>
            <w:r>
              <w:rPr>
                <w:rFonts w:ascii="Aptos" w:hAnsi="Aptos"/>
                <w:b w:val="0"/>
                <w:sz w:val="18"/>
              </w:rPr>
              <w:t>9.</w:t>
            </w:r>
          </w:p>
        </w:tc>
        <w:tc>
          <w:tcPr>
            <w:tcW w:type="dxa" w:w="3360"/>
          </w:tcPr>
          <w:p>
            <w:r>
              <w:rPr>
                <w:rFonts w:ascii="Aptos" w:hAnsi="Aptos"/>
                <w:b w:val="0"/>
                <w:sz w:val="18"/>
              </w:rPr>
              <w:t>Quantum Information</w:t>
            </w:r>
          </w:p>
        </w:tc>
        <w:tc>
          <w:tcPr>
            <w:tcW w:type="dxa" w:w="3360"/>
          </w:tcPr>
          <w:p>
            <w:r>
              <w:rPr>
                <w:rFonts w:ascii="Aptos" w:hAnsi="Aptos"/>
                <w:b w:val="0"/>
                <w:sz w:val="18"/>
              </w:rPr>
              <w:t>Electromagnetic Astronomy</w:t>
            </w:r>
          </w:p>
        </w:tc>
      </w:tr>
      <w:tr>
        <w:tc>
          <w:tcPr>
            <w:tcW w:type="dxa" w:w="3360"/>
          </w:tcPr>
          <w:p>
            <w:r>
              <w:rPr>
                <w:rFonts w:ascii="Aptos" w:hAnsi="Aptos"/>
                <w:b w:val="0"/>
                <w:sz w:val="18"/>
              </w:rPr>
              <w:t>10.</w:t>
            </w:r>
          </w:p>
        </w:tc>
        <w:tc>
          <w:tcPr>
            <w:tcW w:type="dxa" w:w="3360"/>
          </w:tcPr>
          <w:p>
            <w:r>
              <w:rPr>
                <w:rFonts w:ascii="Aptos" w:hAnsi="Aptos"/>
                <w:b w:val="0"/>
                <w:sz w:val="18"/>
              </w:rPr>
              <w:t>Quantum Mechanics</w:t>
            </w:r>
          </w:p>
        </w:tc>
        <w:tc>
          <w:tcPr>
            <w:tcW w:type="dxa" w:w="3360"/>
          </w:tcPr>
          <w:p>
            <w:r>
              <w:rPr>
                <w:rFonts w:ascii="Aptos" w:hAnsi="Aptos"/>
                <w:b w:val="0"/>
                <w:sz w:val="18"/>
              </w:rPr>
              <w:t>High Energy Physics</w:t>
            </w:r>
          </w:p>
        </w:tc>
      </w:tr>
      <w:tr>
        <w:tc>
          <w:tcPr>
            <w:tcW w:type="dxa" w:w="3360"/>
          </w:tcPr>
          <w:p>
            <w:r>
              <w:rPr>
                <w:rFonts w:ascii="Aptos" w:hAnsi="Aptos"/>
                <w:b w:val="0"/>
                <w:sz w:val="18"/>
              </w:rPr>
              <w:t>11.</w:t>
            </w:r>
          </w:p>
        </w:tc>
        <w:tc>
          <w:tcPr>
            <w:tcW w:type="dxa" w:w="3360"/>
          </w:tcPr>
          <w:p>
            <w:r>
              <w:rPr>
                <w:rFonts w:ascii="Aptos" w:hAnsi="Aptos"/>
                <w:b w:val="0"/>
                <w:sz w:val="18"/>
              </w:rPr>
              <w:t>Statistical Physics</w:t>
            </w:r>
          </w:p>
        </w:tc>
        <w:tc>
          <w:tcPr>
            <w:tcW w:type="dxa" w:w="3360"/>
          </w:tcPr>
          <w:p>
            <w:r>
              <w:rPr>
                <w:rFonts w:ascii="Aptos" w:hAnsi="Aptos"/>
                <w:b w:val="0"/>
                <w:sz w:val="18"/>
              </w:rPr>
              <w:t>Statistical Methods for Data Analysis</w:t>
            </w:r>
          </w:p>
        </w:tc>
      </w:tr>
      <w:tr>
        <w:tc>
          <w:tcPr>
            <w:tcW w:type="dxa" w:w="3360"/>
          </w:tcPr>
          <w:p>
            <w:r>
              <w:rPr>
                <w:rFonts w:ascii="Aptos" w:hAnsi="Aptos"/>
                <w:b w:val="0"/>
                <w:sz w:val="18"/>
              </w:rPr>
              <w:t>12.</w:t>
            </w:r>
          </w:p>
        </w:tc>
        <w:tc>
          <w:tcPr>
            <w:tcW w:type="dxa" w:w="3360"/>
          </w:tcPr>
          <w:p>
            <w:r>
              <w:rPr>
                <w:rFonts w:ascii="Aptos" w:hAnsi="Aptos"/>
                <w:b w:val="0"/>
                <w:sz w:val="18"/>
              </w:rPr>
              <w:t>Electronics</w:t>
            </w:r>
          </w:p>
        </w:tc>
        <w:tc>
          <w:tcPr>
            <w:tcW w:type="dxa" w:w="3360"/>
          </w:tcPr>
          <w:p>
            <w:r>
              <w:rPr>
                <w:rFonts w:ascii="Aptos" w:hAnsi="Aptos"/>
                <w:b w:val="0"/>
                <w:sz w:val="18"/>
              </w:rPr>
              <w:t>Particle Accelerators and Detectors</w:t>
            </w:r>
          </w:p>
        </w:tc>
      </w:tr>
      <w:tr>
        <w:tc>
          <w:tcPr>
            <w:tcW w:type="dxa" w:w="3360"/>
          </w:tcPr>
          <w:p>
            <w:r>
              <w:rPr>
                <w:rFonts w:ascii="Aptos" w:hAnsi="Aptos"/>
                <w:b w:val="0"/>
                <w:sz w:val="18"/>
              </w:rPr>
              <w:t>13.</w:t>
            </w:r>
          </w:p>
        </w:tc>
        <w:tc>
          <w:tcPr>
            <w:tcW w:type="dxa" w:w="3360"/>
          </w:tcPr>
          <w:p>
            <w:r>
              <w:rPr>
                <w:rFonts w:ascii="Aptos" w:hAnsi="Aptos"/>
                <w:b w:val="0"/>
                <w:sz w:val="18"/>
              </w:rPr>
              <w:t>Engineering Optics</w:t>
            </w:r>
          </w:p>
        </w:tc>
        <w:tc>
          <w:tcPr>
            <w:tcW w:type="dxa" w:w="3360"/>
          </w:tcPr>
          <w:p>
            <w:r>
              <w:rPr>
                <w:rFonts w:ascii="Aptos" w:hAnsi="Aptos"/>
                <w:b w:val="0"/>
                <w:sz w:val="18"/>
              </w:rPr>
              <w:t>Quantum Communication</w:t>
            </w:r>
          </w:p>
        </w:tc>
      </w:tr>
      <w:tr>
        <w:tc>
          <w:tcPr>
            <w:tcW w:type="dxa" w:w="3360"/>
          </w:tcPr>
          <w:p>
            <w:r>
              <w:rPr>
                <w:rFonts w:ascii="Aptos" w:hAnsi="Aptos"/>
                <w:b w:val="0"/>
                <w:sz w:val="18"/>
              </w:rPr>
              <w:t>14.</w:t>
            </w:r>
          </w:p>
        </w:tc>
        <w:tc>
          <w:tcPr>
            <w:tcW w:type="dxa" w:w="3360"/>
          </w:tcPr>
          <w:p>
            <w:r>
              <w:rPr>
                <w:rFonts w:ascii="Aptos" w:hAnsi="Aptos"/>
                <w:b w:val="0"/>
                <w:sz w:val="18"/>
              </w:rPr>
              <w:t>Thin Film and Device Engineering</w:t>
            </w:r>
          </w:p>
        </w:tc>
        <w:tc>
          <w:tcPr>
            <w:tcW w:type="dxa" w:w="3360"/>
          </w:tcPr>
          <w:p>
            <w:r>
              <w:rPr>
                <w:rFonts w:ascii="Aptos" w:hAnsi="Aptos"/>
                <w:b w:val="0"/>
                <w:sz w:val="18"/>
              </w:rPr>
              <w:t>Quantum Cryptography and Coding</w:t>
            </w:r>
          </w:p>
        </w:tc>
      </w:tr>
      <w:tr>
        <w:tc>
          <w:tcPr>
            <w:tcW w:type="dxa" w:w="3360"/>
          </w:tcPr>
          <w:p>
            <w:r>
              <w:rPr>
                <w:rFonts w:ascii="Aptos" w:hAnsi="Aptos"/>
                <w:b w:val="0"/>
                <w:sz w:val="18"/>
              </w:rPr>
              <w:t>15.</w:t>
            </w:r>
          </w:p>
        </w:tc>
        <w:tc>
          <w:tcPr>
            <w:tcW w:type="dxa" w:w="3360"/>
          </w:tcPr>
          <w:p>
            <w:r>
              <w:rPr>
                <w:rFonts w:ascii="Aptos" w:hAnsi="Aptos"/>
                <w:b w:val="0"/>
                <w:sz w:val="18"/>
              </w:rPr>
              <w:t>Nuclear and Particle Physics</w:t>
            </w:r>
          </w:p>
        </w:tc>
        <w:tc>
          <w:tcPr>
            <w:tcW w:type="dxa" w:w="3360"/>
          </w:tcPr>
          <w:p>
            <w:r>
              <w:rPr>
                <w:rFonts w:ascii="Aptos" w:hAnsi="Aptos"/>
                <w:b w:val="0"/>
                <w:sz w:val="18"/>
              </w:rPr>
              <w:t>Quantum Computing</w:t>
            </w:r>
          </w:p>
        </w:tc>
      </w:tr>
      <w:tr>
        <w:tc>
          <w:tcPr>
            <w:tcW w:type="dxa" w:w="3360"/>
          </w:tcPr>
          <w:p>
            <w:r>
              <w:rPr>
                <w:rFonts w:ascii="Aptos" w:hAnsi="Aptos"/>
                <w:b w:val="0"/>
                <w:sz w:val="18"/>
              </w:rPr>
              <w:t>16.</w:t>
            </w:r>
          </w:p>
        </w:tc>
        <w:tc>
          <w:tcPr>
            <w:tcW w:type="dxa" w:w="3360"/>
          </w:tcPr>
          <w:p>
            <w:r>
              <w:rPr>
                <w:rFonts w:ascii="Aptos" w:hAnsi="Aptos"/>
                <w:b w:val="0"/>
                <w:sz w:val="18"/>
              </w:rPr>
              <w:t>Atomic and Molecular Spectroscopy</w:t>
            </w:r>
          </w:p>
        </w:tc>
        <w:tc>
          <w:tcPr>
            <w:tcW w:type="dxa" w:w="3360"/>
          </w:tcPr>
          <w:p>
            <w:r>
              <w:rPr>
                <w:rFonts w:ascii="Aptos" w:hAnsi="Aptos"/>
                <w:b w:val="0"/>
                <w:sz w:val="18"/>
              </w:rPr>
              <w:t>LED Technology</w:t>
            </w:r>
          </w:p>
        </w:tc>
      </w:tr>
      <w:tr>
        <w:tc>
          <w:tcPr>
            <w:tcW w:type="dxa" w:w="3360"/>
          </w:tcPr>
          <w:p>
            <w:r>
              <w:rPr>
                <w:rFonts w:ascii="Aptos" w:hAnsi="Aptos"/>
                <w:b w:val="0"/>
                <w:sz w:val="18"/>
              </w:rPr>
              <w:t>17.</w:t>
            </w:r>
          </w:p>
        </w:tc>
        <w:tc>
          <w:tcPr>
            <w:tcW w:type="dxa" w:w="3360"/>
          </w:tcPr>
          <w:p>
            <w:r>
              <w:rPr>
                <w:rFonts w:ascii="Aptos" w:hAnsi="Aptos"/>
                <w:b w:val="0"/>
                <w:sz w:val="18"/>
              </w:rPr>
              <w:t>Advanced Quantum Mechanics</w:t>
            </w:r>
          </w:p>
        </w:tc>
        <w:tc>
          <w:tcPr>
            <w:tcW w:type="dxa" w:w="3360"/>
          </w:tcPr>
          <w:p>
            <w:r>
              <w:rPr>
                <w:rFonts w:ascii="Aptos" w:hAnsi="Aptos"/>
                <w:b w:val="0"/>
                <w:sz w:val="18"/>
              </w:rPr>
              <w:t>Nonlinear Optics</w:t>
            </w:r>
          </w:p>
        </w:tc>
      </w:tr>
      <w:tr>
        <w:tc>
          <w:tcPr>
            <w:tcW w:type="dxa" w:w="3360"/>
          </w:tcPr>
          <w:p>
            <w:r>
              <w:rPr>
                <w:rFonts w:ascii="Aptos" w:hAnsi="Aptos"/>
                <w:b w:val="0"/>
                <w:sz w:val="18"/>
              </w:rPr>
              <w:t>18.</w:t>
            </w:r>
          </w:p>
        </w:tc>
        <w:tc>
          <w:tcPr>
            <w:tcW w:type="dxa" w:w="3360"/>
          </w:tcPr>
          <w:p>
            <w:r>
              <w:rPr>
                <w:rFonts w:ascii="Aptos" w:hAnsi="Aptos"/>
                <w:b w:val="0"/>
                <w:sz w:val="18"/>
              </w:rPr>
              <w:t>Condensed Matter Physics</w:t>
            </w:r>
          </w:p>
        </w:tc>
        <w:tc>
          <w:tcPr>
            <w:tcW w:type="dxa" w:w="3360"/>
          </w:tcPr>
          <w:p>
            <w:r>
              <w:rPr>
                <w:rFonts w:ascii="Aptos" w:hAnsi="Aptos"/>
                <w:b w:val="0"/>
                <w:sz w:val="18"/>
              </w:rPr>
              <w:t>Laser Technologies and Ultrafast Optics</w:t>
            </w:r>
          </w:p>
        </w:tc>
      </w:tr>
      <w:tr>
        <w:tc>
          <w:tcPr>
            <w:tcW w:type="dxa" w:w="3360"/>
          </w:tcPr>
          <w:p>
            <w:r>
              <w:rPr>
                <w:rFonts w:ascii="Aptos" w:hAnsi="Aptos"/>
                <w:b w:val="0"/>
                <w:sz w:val="18"/>
              </w:rPr>
              <w:t>19.</w:t>
            </w:r>
          </w:p>
        </w:tc>
        <w:tc>
          <w:tcPr>
            <w:tcW w:type="dxa" w:w="3360"/>
          </w:tcPr>
          <w:p>
            <w:r>
              <w:rPr>
                <w:rFonts w:ascii="Aptos" w:hAnsi="Aptos"/>
                <w:b w:val="0"/>
                <w:sz w:val="18"/>
              </w:rPr>
              <w:t>General Engineering Physics Lab</w:t>
            </w:r>
          </w:p>
        </w:tc>
        <w:tc>
          <w:tcPr>
            <w:tcW w:type="dxa" w:w="3360"/>
          </w:tcPr>
          <w:p>
            <w:r>
              <w:rPr>
                <w:rFonts w:ascii="Aptos" w:hAnsi="Aptos"/>
                <w:b w:val="0"/>
                <w:sz w:val="18"/>
              </w:rPr>
              <w:t>Entrepreneurship for Physicists</w:t>
            </w:r>
          </w:p>
        </w:tc>
      </w:tr>
      <w:tr>
        <w:tc>
          <w:tcPr>
            <w:tcW w:type="dxa" w:w="3360"/>
          </w:tcPr>
          <w:p>
            <w:r>
              <w:rPr>
                <w:rFonts w:ascii="Aptos" w:hAnsi="Aptos"/>
                <w:b w:val="0"/>
                <w:sz w:val="18"/>
              </w:rPr>
              <w:t>20.</w:t>
            </w:r>
          </w:p>
        </w:tc>
        <w:tc>
          <w:tcPr>
            <w:tcW w:type="dxa" w:w="3360"/>
          </w:tcPr>
          <w:p>
            <w:r>
              <w:rPr>
                <w:rFonts w:ascii="Aptos" w:hAnsi="Aptos"/>
                <w:b w:val="0"/>
                <w:sz w:val="18"/>
              </w:rPr>
              <w:t>Applied Optics and Electronics Lab</w:t>
            </w:r>
          </w:p>
        </w:tc>
        <w:tc>
          <w:tcPr>
            <w:tcW w:type="dxa" w:w="3360"/>
          </w:tcPr>
          <w:p>
            <w:r>
              <w:rPr>
                <w:rFonts w:ascii="Aptos" w:hAnsi="Aptos"/>
                <w:b w:val="0"/>
                <w:sz w:val="18"/>
              </w:rPr>
            </w:r>
          </w:p>
        </w:tc>
      </w:tr>
      <w:tr>
        <w:tc>
          <w:tcPr>
            <w:tcW w:type="dxa" w:w="3360"/>
          </w:tcPr>
          <w:p>
            <w:r>
              <w:rPr>
                <w:rFonts w:ascii="Aptos" w:hAnsi="Aptos"/>
                <w:b w:val="0"/>
                <w:sz w:val="18"/>
              </w:rPr>
              <w:t>21.</w:t>
            </w:r>
          </w:p>
        </w:tc>
        <w:tc>
          <w:tcPr>
            <w:tcW w:type="dxa" w:w="3360"/>
          </w:tcPr>
          <w:p>
            <w:r>
              <w:rPr>
                <w:rFonts w:ascii="Aptos" w:hAnsi="Aptos"/>
                <w:b w:val="0"/>
                <w:sz w:val="18"/>
              </w:rPr>
              <w:t>Advanced Engineering Physics Lab</w:t>
            </w:r>
          </w:p>
        </w:tc>
        <w:tc>
          <w:tcPr>
            <w:tcW w:type="dxa" w:w="3360"/>
          </w:tcPr>
          <w:p>
            <w:r>
              <w:rPr>
                <w:rFonts w:ascii="Aptos" w:hAnsi="Aptos"/>
                <w:b w:val="0"/>
                <w:sz w:val="18"/>
              </w:rPr>
            </w:r>
          </w:p>
        </w:tc>
      </w:tr>
    </w:tbl>
    <w:p/>
    <w:p>
      <w:pPr>
        <w:pStyle w:val="Heading1"/>
        <w:keepNext/>
      </w:pPr>
      <w:r>
        <w:rPr>
          <w:rFonts w:ascii="Aptos" w:hAnsi="Aptos"/>
          <w:b/>
          <w:sz w:val="32"/>
        </w:rPr>
        <w:t>Outcome and Opportunities:</w:t>
      </w:r>
    </w:p>
    <w:p>
      <w:pPr>
        <w:spacing w:after="100"/>
      </w:pPr>
      <w:r>
        <w:rPr>
          <w:rFonts w:ascii="Aptos" w:hAnsi="Aptos"/>
          <w:sz w:val="21"/>
        </w:rPr>
        <w:t>msc physics learning outcome ######</w:t>
      </w:r>
    </w:p>
    <w:p>
      <w:pPr>
        <w:pStyle w:val="Heading1"/>
        <w:keepNext/>
      </w:pPr>
      <w:r>
        <w:rPr>
          <w:rFonts w:ascii="Aptos" w:hAnsi="Aptos"/>
          <w:b/>
          <w:sz w:val="32"/>
        </w:rPr>
        <w:t>Infrastructure</w:t>
      </w:r>
    </w:p>
    <w:p>
      <w:pPr>
        <w:spacing w:after="100"/>
      </w:pPr>
      <w:r>
        <w:rPr>
          <w:rFonts w:ascii="Aptos" w:hAnsi="Aptos"/>
          <w:sz w:val="21"/>
        </w:rPr>
        <w:t>The department is equipped with high-end research equipment which includes SQUID magnetometer, Physical Property Measurement Systems (PPMS), Raman Spectrometer, and Scanning Tunnelling Microscope (STM) besides a host of other advanced characterization equipment which is available at the Centre for Research &amp; Development of Scientific Instruments (CRDSI).</w:t>
      </w:r>
    </w:p>
    <w:p>
      <w:pPr>
        <w:pStyle w:val="Heading1"/>
        <w:keepNext/>
      </w:pPr>
      <w:r>
        <w:rPr>
          <w:rFonts w:ascii="Aptos" w:hAnsi="Aptos"/>
          <w:b/>
          <w:sz w:val="32"/>
        </w:rPr>
        <w:t>Supply, Installation, Testing &amp; Commissioning of AC units at BSBE &amp; Physics Dept., IIT Jodhpur</w:t>
      </w:r>
    </w:p>
    <w:tbl>
      <w:tblPr>
        <w:tblStyle w:val="TableGrid"/>
        <w:tblW w:type="auto" w:w="0"/>
        <w:jc w:val="left"/>
        <w:tblLook w:firstColumn="1" w:firstRow="1" w:lastColumn="0" w:lastRow="0" w:noHBand="0" w:noVBand="1" w:val="04A0"/>
      </w:tblPr>
      <w:tblGrid>
        <w:gridCol w:w="5040"/>
        <w:gridCol w:w="5040"/>
      </w:tblGrid>
      <w:tr>
        <w:tc>
          <w:tcPr>
            <w:tcW w:type="dxa" w:w="5040"/>
          </w:tcPr>
          <w:p>
            <w:r>
              <w:rPr>
                <w:rFonts w:ascii="Aptos" w:hAnsi="Aptos"/>
                <w:b/>
                <w:sz w:val="18"/>
              </w:rPr>
              <w:t>Reference No.</w:t>
            </w:r>
          </w:p>
        </w:tc>
        <w:tc>
          <w:tcPr>
            <w:tcW w:type="dxa" w:w="5040"/>
          </w:tcPr>
          <w:p>
            <w:r>
              <w:rPr>
                <w:rFonts w:ascii="Aptos" w:hAnsi="Aptos"/>
                <w:b/>
                <w:sz w:val="18"/>
              </w:rPr>
              <w:t>IITJ/OIE/2026-27/13 (419 KB)</w:t>
            </w:r>
          </w:p>
        </w:tc>
      </w:tr>
      <w:tr>
        <w:tc>
          <w:tcPr>
            <w:tcW w:type="dxa" w:w="5040"/>
          </w:tcPr>
          <w:p>
            <w:r>
              <w:rPr>
                <w:rFonts w:ascii="Aptos" w:hAnsi="Aptos"/>
                <w:b w:val="0"/>
                <w:sz w:val="18"/>
              </w:rPr>
              <w:t>Date of Issue</w:t>
            </w:r>
          </w:p>
        </w:tc>
        <w:tc>
          <w:tcPr>
            <w:tcW w:type="dxa" w:w="5040"/>
          </w:tcPr>
          <w:p>
            <w:r>
              <w:rPr>
                <w:rFonts w:ascii="Aptos" w:hAnsi="Aptos"/>
                <w:b w:val="0"/>
                <w:sz w:val="18"/>
              </w:rPr>
              <w:t>07-Aug-2026</w:t>
            </w:r>
          </w:p>
        </w:tc>
      </w:tr>
      <w:tr>
        <w:tc>
          <w:tcPr>
            <w:tcW w:type="dxa" w:w="5040"/>
          </w:tcPr>
          <w:p>
            <w:r>
              <w:rPr>
                <w:rFonts w:ascii="Aptos" w:hAnsi="Aptos"/>
                <w:b w:val="0"/>
                <w:sz w:val="18"/>
              </w:rPr>
              <w:t>Date of Due</w:t>
            </w:r>
          </w:p>
        </w:tc>
        <w:tc>
          <w:tcPr>
            <w:tcW w:type="dxa" w:w="5040"/>
          </w:tcPr>
          <w:p>
            <w:r>
              <w:rPr>
                <w:rFonts w:ascii="Aptos" w:hAnsi="Aptos"/>
                <w:b w:val="0"/>
                <w:sz w:val="18"/>
              </w:rPr>
              <w:t>28-Aug-2026</w:t>
            </w:r>
          </w:p>
        </w:tc>
      </w:tr>
    </w:tbl>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https://iitj.ac.in/crf/en/crf</w:t>
        </w:r>
      </w:hyperlink>
    </w:p>
    <w:p>
      <w:pPr>
        <w:pStyle w:val="ListBullet"/>
      </w:pPr>
      <w:hyperlink r:id="rId11">
        <w:r>
          <w:rPr>
            <w:color w:val="0563C1"/>
            <w:u w:val="single"/>
          </w:rPr>
          <w:t>https://www.iitj.ac.in/PageImages/Gallery/02-2025/Curriculum1-638755740799615537.pdf</w:t>
        </w:r>
      </w:hyperlink>
    </w:p>
    <w:p>
      <w:pPr>
        <w:pStyle w:val="ListBullet"/>
      </w:pPr>
      <w:hyperlink r:id="rId12">
        <w:r>
          <w:rPr>
            <w:color w:val="0563C1"/>
            <w:u w:val="single"/>
          </w:rPr>
          <w:t>https://www.iitj.ac.in/PageImages/Gallery/06-2026/Curriculum-of-BS-program-in-Physics-639177222604928330.pdf</w:t>
        </w:r>
      </w:hyperlink>
    </w:p>
    <w:p>
      <w:pPr>
        <w:pStyle w:val="ListBullet"/>
      </w:pPr>
      <w:hyperlink r:id="rId13">
        <w:r>
          <w:rPr>
            <w:color w:val="0563C1"/>
            <w:u w:val="single"/>
          </w:rPr>
          <w:t>https://www.iitj.ac.in/PageImages/Gallery/06-2026/Physics-UG-image1--639165185148157663.png</w:t>
        </w:r>
      </w:hyperlink>
    </w:p>
    <w:p>
      <w:pPr>
        <w:pStyle w:val="ListBullet"/>
      </w:pPr>
      <w:hyperlink r:id="rId14">
        <w:r>
          <w:rPr>
            <w:color w:val="0563C1"/>
            <w:u w:val="single"/>
          </w:rPr>
          <w:t>https://www.iitj.ac.in/PageImages/Gallery/06-2026/Physiscs-UG-image-2-639165176887887105.png</w:t>
        </w:r>
      </w:hyperlink>
    </w:p>
    <w:p>
      <w:pPr>
        <w:pStyle w:val="ListBullet"/>
      </w:pPr>
      <w:hyperlink r:id="rId15">
        <w:r>
          <w:rPr>
            <w:color w:val="0563C1"/>
            <w:u w:val="single"/>
          </w:rPr>
          <w:t>https://www.iitj.ac.in/PageImages/Gallery/07-2026/Physics-MSc-learning-outcomes-639209412732910763.png</w:t>
        </w:r>
      </w:hyperlink>
    </w:p>
    <w:p>
      <w:pPr>
        <w:pStyle w:val="ListBullet"/>
      </w:pPr>
      <w:hyperlink r:id="rId16">
        <w:r>
          <w:rPr>
            <w:color w:val="0563C1"/>
            <w:u w:val="single"/>
          </w:rPr>
          <w:t>https://www.iitj.ac.in/PageImages/Tenders/08-2026/Supply-Installation-Testing-Commissioning-of-AC-units-at-BSBE-Physics-Dept.-IIT-Jodhpur-639217043940870755.pdf</w:t>
        </w:r>
      </w:hyperlink>
    </w:p>
    <w:p>
      <w:pPr>
        <w:pStyle w:val="ListBullet"/>
      </w:pPr>
      <w:hyperlink r:id="rId17">
        <w:r>
          <w:rPr>
            <w:color w:val="0563C1"/>
            <w:u w:val="single"/>
          </w:rPr>
          <w:t>https://www.iitj.ac.in/Tenders</w:t>
        </w:r>
      </w:hyperlink>
    </w:p>
    <w:p>
      <w:pPr>
        <w:pStyle w:val="ListBullet"/>
      </w:pPr>
      <w:hyperlink r:id="rId18">
        <w:r>
          <w:rPr>
            <w:color w:val="0563C1"/>
            <w:u w:val="single"/>
          </w:rPr>
          <w:t>https://www.iitj.ac.in/physics</w:t>
        </w:r>
      </w:hyperlink>
    </w:p>
    <w:p>
      <w:pPr>
        <w:pStyle w:val="ListBullet"/>
      </w:pPr>
      <w:hyperlink r:id="rId19">
        <w:r>
          <w:rPr>
            <w:color w:val="0563C1"/>
            <w:u w:val="single"/>
          </w:rPr>
          <w:t>https://www.iitj.ac.in/physics/en/physics</w:t>
        </w:r>
      </w:hyperlink>
    </w:p>
    <w:p>
      <w:pPr>
        <w:pStyle w:val="ListBullet"/>
      </w:pPr>
      <w:hyperlink r:id="rId20">
        <w:r>
          <w:rPr>
            <w:color w:val="0563C1"/>
            <w:u w:val="single"/>
          </w:rPr>
          <w:t>https://www.iitj.ac.in/physics/en/postgraduate-program</w:t>
        </w:r>
      </w:hyperlink>
    </w:p>
    <w:p>
      <w:pPr>
        <w:pStyle w:val="ListBullet"/>
      </w:pPr>
      <w:hyperlink r:id="rId21">
        <w:r>
          <w:rPr>
            <w:color w:val="0563C1"/>
            <w:u w:val="single"/>
          </w:rPr>
          <w:t>https://www.iitj.ac.in/physics/en/undergraduate-program</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itj.ac.in/crf/en/crf" TargetMode="External"/><Relationship Id="rId11" Type="http://schemas.openxmlformats.org/officeDocument/2006/relationships/hyperlink" Target="https://www.iitj.ac.in/PageImages/Gallery/02-2025/Curriculum1-638755740799615537.pdf" TargetMode="External"/><Relationship Id="rId12" Type="http://schemas.openxmlformats.org/officeDocument/2006/relationships/hyperlink" Target="https://www.iitj.ac.in/PageImages/Gallery/06-2026/Curriculum-of-BS-program-in-Physics-639177222604928330.pdf" TargetMode="External"/><Relationship Id="rId13" Type="http://schemas.openxmlformats.org/officeDocument/2006/relationships/hyperlink" Target="https://www.iitj.ac.in/PageImages/Gallery/06-2026/Physics-UG-image1--639165185148157663.png" TargetMode="External"/><Relationship Id="rId14" Type="http://schemas.openxmlformats.org/officeDocument/2006/relationships/hyperlink" Target="https://www.iitj.ac.in/PageImages/Gallery/06-2026/Physiscs-UG-image-2-639165176887887105.png" TargetMode="External"/><Relationship Id="rId15" Type="http://schemas.openxmlformats.org/officeDocument/2006/relationships/hyperlink" Target="https://www.iitj.ac.in/PageImages/Gallery/07-2026/Physics-MSc-learning-outcomes-639209412732910763.png" TargetMode="External"/><Relationship Id="rId16" Type="http://schemas.openxmlformats.org/officeDocument/2006/relationships/hyperlink" Target="https://www.iitj.ac.in/PageImages/Tenders/08-2026/Supply-Installation-Testing-Commissioning-of-AC-units-at-BSBE-Physics-Dept.-IIT-Jodhpur-639217043940870755.pdf" TargetMode="External"/><Relationship Id="rId17" Type="http://schemas.openxmlformats.org/officeDocument/2006/relationships/hyperlink" Target="https://www.iitj.ac.in/Tenders" TargetMode="External"/><Relationship Id="rId18" Type="http://schemas.openxmlformats.org/officeDocument/2006/relationships/hyperlink" Target="https://www.iitj.ac.in/physics" TargetMode="External"/><Relationship Id="rId19" Type="http://schemas.openxmlformats.org/officeDocument/2006/relationships/hyperlink" Target="https://www.iitj.ac.in/physics/en/physics" TargetMode="External"/><Relationship Id="rId20" Type="http://schemas.openxmlformats.org/officeDocument/2006/relationships/hyperlink" Target="https://www.iitj.ac.in/physics/en/postgraduate-program" TargetMode="External"/><Relationship Id="rId21" Type="http://schemas.openxmlformats.org/officeDocument/2006/relationships/hyperlink" Target="https://www.iitj.ac.in/physics/en/undergraduate-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Physics — General Information</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