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Institute Overview — Overview</w:t>
      </w:r>
    </w:p>
    <w:p>
      <w:r>
        <w:rPr>
          <w:rFonts w:ascii="Aptos" w:hAnsi="Aptos"/>
          <w:b/>
          <w:sz w:val="19"/>
        </w:rPr>
        <w:t>IIT Jodhpur • Institute Overview • Overview</w:t>
      </w:r>
    </w:p>
    <w:p>
      <w:pPr>
        <w:pBdr>
          <w:bottom w:val="single" w:sz="5" w:space="1" w:color="B7C4D6"/>
        </w:pBdr>
      </w:pPr>
    </w:p>
    <w:p>
      <w:pPr>
        <w:pStyle w:val="Heading1"/>
        <w:keepNext/>
      </w:pPr>
      <w:r>
        <w:rPr>
          <w:rFonts w:ascii="Aptos" w:hAnsi="Aptos"/>
          <w:b/>
          <w:sz w:val="32"/>
        </w:rPr>
        <w:t>Welcome To The Integrated Teacher Education Programme</w:t>
      </w:r>
    </w:p>
    <w:p>
      <w:pPr>
        <w:spacing w:after="100"/>
      </w:pPr>
      <w:r>
        <w:rPr>
          <w:rFonts w:ascii="Aptos" w:hAnsi="Aptos"/>
          <w:sz w:val="21"/>
        </w:rPr>
        <w:t>The Integrated Teacher Education Programme (ITEP), as envisioned by the National Education Policy, 2020, offers a unique opportunity for the IIT ecosystem as a whole to directly contribute to shaping the next generation of leaders. IIT Jodhpur is proud to announce the commencement of ITEP (BSc-BEd) for Secondary Stage with Major in Physics, Chemistry, and Mathematics from 2024. The Secondary Stage (classes IX to XII), which represents a critical point of transition between school and higher education, deserves special attention in the Indian context. The significant challenges at this stage include the issue of retaining students in the school system, streaming them according to their innate potential and interests, and preparing them to acquire the necessary technological and discipline specific exposure for future academic and career choices. The Jodhpur Model of Teacher Education envisions the all-round development of the Graduate Teacher for the Secondary Stage who will have (i) strong technological, pedagogical and content knowledge (ii) motivation for self-improvement and self-organization (iii) commitment to constitutional values and fundamental duties (iv) strong ethics and values (v) passion and drive for innovation in teaching (vi) effective communication skills (vii) dedication to lifelong learning, and (viii) empathy for students and commitment to their well-being. Proposed Jodhpur Model of Teacher Education: Vision of the all-round development of a Graduate Teacher for the Secondary Stage Provisional Shortlist (Round Four) ITEP Admissions 2026 ( 505 KB) NEW ITEP Admissions 2026") Provisional Shortlist (Round Three) ITEP Admissions 2026 ( 505 KB) NEW ITEP Admissions 2026") Provisional Shortlist and discipline-wise waitlists for ITEP Admissions 2026-27 NEW Provisional Shortlist (Round Two) ITEP Admissions 2026 ( 520 KB) NEW ITEP Admissions 2026") Applications open for ITEP Admissions 2026-2027 from 9 June to 26 June 2026. Click here to apply . Applications for the NCET Examination 2026 are open from 12 February to 10 March 2026. For more information, visit https://exams.nta.nic.in/ncet/</w:t>
      </w:r>
    </w:p>
    <w:p>
      <w:pPr>
        <w:pStyle w:val="Heading1"/>
        <w:keepNext/>
      </w:pPr>
      <w:r>
        <w:rPr>
          <w:rFonts w:ascii="Aptos" w:hAnsi="Aptos"/>
          <w:b/>
          <w:sz w:val="32"/>
        </w:rPr>
        <w:t>Welcome To The Digital Infrastructure &amp; Automation/Computer Center</w:t>
      </w:r>
    </w:p>
    <w:p>
      <w:pPr>
        <w:spacing w:after="100"/>
      </w:pPr>
      <w:r>
        <w:rPr>
          <w:rFonts w:ascii="Aptos" w:hAnsi="Aptos"/>
          <w:sz w:val="21"/>
        </w:rPr>
        <w:t>The Digital Infrastructure &amp; Automation (DIA) commonly known as Computer Center of the Indian Institute of Technology Jodhpur stands as a testament to the institution’s commitment to cutting-edge research, innovation, and technological development. As a pivotal hub for computing and information technology, the Computer Center has played a crucial role in shaping the academic landscape and the advancement of the institute. Since its inception, the Computer Center has undergone remarkable development and growth, aligning itself with advancements in the field of computing. Equipped with state-of-the-art infrastructure and a team of highly skilled professionals, the center has fostered an environment conducive to research and learning. Read More</w:t>
      </w:r>
    </w:p>
    <w:p>
      <w:pPr>
        <w:pStyle w:val="Heading1"/>
        <w:keepNext/>
      </w:pPr>
      <w:r>
        <w:rPr>
          <w:rFonts w:ascii="Aptos" w:hAnsi="Aptos"/>
          <w:b/>
          <w:sz w:val="32"/>
        </w:rPr>
        <w:t>About Program</w:t>
      </w:r>
    </w:p>
    <w:p>
      <w:pPr>
        <w:spacing w:after="100"/>
      </w:pPr>
      <w:r>
        <w:rPr>
          <w:rFonts w:ascii="Aptos" w:hAnsi="Aptos"/>
          <w:sz w:val="21"/>
        </w:rPr>
        <w:t>The CoE on ADI is an academic unit of IIT Jodhpur. As an academic unit, it will contribute in teaching and research. Its flagship program is the M.S. by Research Program. M.S. (by Research) Program Centre of Excellence in Art and Digital Immersion, School of Liberal Arts, IIT Jodhpur, aims to offer unique opportunities to students with multiple possibilities for innovative and transdisciplinary research in the broad areas of traditional and emergent creative and performing arts with support from various disciplines. The program will encourage the students to be creative with new technologies and find new avenues for sustaining the art and the products of the art. The program will be flexible, interdisciplinary, futuristic, collaborative and the first of its kind in India, especially since the Indian art scene currently lacks such an initiative and it will strive to create an ongoing channel of communication between creative arts and emergent technologies such as AR, VR, ML, AI etc. The program will commence in July 2023.</w:t>
      </w:r>
    </w:p>
    <w:p>
      <w:pPr>
        <w:pStyle w:val="Heading1"/>
        <w:keepNext/>
      </w:pPr>
      <w:r>
        <w:rPr>
          <w:rFonts w:ascii="Aptos" w:hAnsi="Aptos"/>
          <w:b/>
          <w:sz w:val="32"/>
        </w:rPr>
        <w:t>About The Initiative:</w:t>
      </w:r>
    </w:p>
    <w:p>
      <w:pPr>
        <w:spacing w:after="100"/>
      </w:pPr>
      <w:r>
        <w:rPr>
          <w:rFonts w:ascii="Aptos" w:hAnsi="Aptos"/>
          <w:sz w:val="21"/>
        </w:rPr>
        <w:t>The Happiness Initiative aims to promote holistic well-being through evidence-based research, innovative education, and collaborative outreach.</w:t>
      </w:r>
    </w:p>
    <w:p>
      <w:pPr>
        <w:pStyle w:val="Heading1"/>
        <w:keepNext/>
      </w:pPr>
      <w:r>
        <w:rPr>
          <w:rFonts w:ascii="Aptos" w:hAnsi="Aptos"/>
          <w:b/>
          <w:sz w:val="32"/>
        </w:rPr>
        <w:t>Welcome to the Office of Security &amp; Transports</w:t>
      </w:r>
    </w:p>
    <w:p>
      <w:pPr>
        <w:spacing w:after="100"/>
      </w:pPr>
      <w:r>
        <w:rPr>
          <w:rFonts w:ascii="Aptos" w:hAnsi="Aptos"/>
          <w:sz w:val="21"/>
        </w:rPr>
        <w:t>The Office of Security &amp; Transports at the Indian Institute of Technology Jodhpur is dedicated to ensuring the safety and security of the campus community while providing efficient and reliable transportation services. Our mission is to create a secure and well-organized environment that supports the academic and operational needs of the institute. We oversee campus security, implementing measures to protect students, faculty, staff, and visitors. This includes 24/7 security patrols, surveillance systems, and emergency response protocols. Our team is committed to maintaining a safe campus atmosphere, preventing incidents, and addressing security concerns promptly. The Office of Security &amp; Transports also manages transportation services, ensuring the smooth operation of campus shuttles and other transport facilities. We coordinate transportation logistics for academic events, field trips, and daily commutes, striving to provide timely and convenient services for all members of the IIT Jodhpur community. We work closely with local authorities and emergency services to enhance campus security and manage crises effectively. Our office conducts regular safety drills and awareness programs to educate the campus community about safety practices and protocols. By fostering a secure and well-coordinated transport system, the Office of Security &amp; Transports plays a vital role in supporting the institute's mission, ensuring that students and staff can focus on their academic and professional pursuits without concern for their safety and mobility.</w:t>
      </w:r>
    </w:p>
    <w:p>
      <w:pPr>
        <w:pStyle w:val="Heading1"/>
        <w:keepNext/>
      </w:pPr>
      <w:r>
        <w:rPr>
          <w:rFonts w:ascii="Aptos" w:hAnsi="Aptos"/>
          <w:b/>
          <w:sz w:val="32"/>
        </w:rPr>
        <w:t>Welcome To The Office of Infrastructure Engineering</w:t>
      </w:r>
    </w:p>
    <w:p>
      <w:pPr>
        <w:spacing w:after="100"/>
      </w:pPr>
      <w:r>
        <w:rPr>
          <w:rFonts w:ascii="Aptos" w:hAnsi="Aptos"/>
          <w:sz w:val="21"/>
        </w:rPr>
        <w:t>The OIE Department is the engineering works unit of IIT Jodhpur and is responsible for the planning, design, construction of new infrastructure facilities and also managing critical services such as operation, maintenance, upgrades, alterations, etc. This department ensures the successful execution of construction projects and the ongoing maintenance necessary to preserve the integrity and functionality of campus infrastructure. Committed to excellence, safety, and operational efficiency, the OIE Department plays a pivotal role in supporting IIT Jodhpur’s infrastructure and its long-term growth.</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https://erponline.iitj.ac.in/Admission/index?admiss_ch=66</w:t>
        </w:r>
      </w:hyperlink>
    </w:p>
    <w:p>
      <w:pPr>
        <w:pStyle w:val="ListBullet"/>
      </w:pPr>
      <w:hyperlink r:id="rId11">
        <w:r>
          <w:rPr>
            <w:color w:val="0563C1"/>
            <w:u w:val="single"/>
          </w:rPr>
          <w:t>https://erponline.iitj.ac.in/Admission/index?admiss_ch=66 "Applications open for ITEP Admissions 2026-2027"</w:t>
        </w:r>
      </w:hyperlink>
    </w:p>
    <w:p>
      <w:pPr>
        <w:pStyle w:val="ListBullet"/>
      </w:pPr>
      <w:hyperlink r:id="rId12">
        <w:r>
          <w:rPr>
            <w:color w:val="0563C1"/>
            <w:u w:val="single"/>
          </w:rPr>
          <w:t>https://exams.nta.nic.in/ncet/</w:t>
        </w:r>
      </w:hyperlink>
    </w:p>
    <w:p>
      <w:pPr>
        <w:pStyle w:val="ListBullet"/>
      </w:pPr>
      <w:hyperlink r:id="rId13">
        <w:r>
          <w:rPr>
            <w:color w:val="0563C1"/>
            <w:u w:val="single"/>
          </w:rPr>
          <w:t>https://exams.nta.nic.in/ncet/ "Applications for the NCET Examination 2026"</w:t>
        </w:r>
      </w:hyperlink>
    </w:p>
    <w:p>
      <w:pPr>
        <w:pStyle w:val="ListBullet"/>
      </w:pPr>
      <w:hyperlink r:id="rId14">
        <w:r>
          <w:rPr>
            <w:color w:val="0563C1"/>
            <w:u w:val="single"/>
          </w:rPr>
          <w:t>https://iitj.ac.in/itep/en/admissions#shortlist_waitlist</w:t>
        </w:r>
      </w:hyperlink>
    </w:p>
    <w:p>
      <w:pPr>
        <w:pStyle w:val="ListBullet"/>
      </w:pPr>
      <w:hyperlink r:id="rId15">
        <w:r>
          <w:rPr>
            <w:color w:val="0563C1"/>
            <w:u w:val="single"/>
          </w:rPr>
          <w:t>https://iitj.ac.in/itep/en/admissions#shortlist_waitlist "Shortlists and Waitlists"</w:t>
        </w:r>
      </w:hyperlink>
    </w:p>
    <w:p>
      <w:pPr>
        <w:pStyle w:val="ListBullet"/>
      </w:pPr>
      <w:hyperlink r:id="rId16">
        <w:r>
          <w:rPr>
            <w:color w:val="0563C1"/>
            <w:u w:val="single"/>
          </w:rPr>
          <w:t>https://www.iitj.ac.in/PageImages/Gallery/03-2025/About-ITEP-Home-pic-638772166093487672.png</w:t>
        </w:r>
      </w:hyperlink>
    </w:p>
    <w:p>
      <w:pPr>
        <w:pStyle w:val="ListBullet"/>
      </w:pPr>
      <w:hyperlink r:id="rId17">
        <w:r>
          <w:rPr>
            <w:color w:val="0563C1"/>
            <w:u w:val="single"/>
          </w:rPr>
          <w:t>https://www.iitj.ac.in/PageImages/Gallery/07-2026/Provisional-Shortlist-Round-2-BSc-BEd-Secondary-Stage-AY-2026-27-11-639193759321014158.pdf</w:t>
        </w:r>
      </w:hyperlink>
    </w:p>
    <w:p>
      <w:pPr>
        <w:pStyle w:val="ListBullet"/>
      </w:pPr>
      <w:hyperlink r:id="rId18">
        <w:r>
          <w:rPr>
            <w:color w:val="0563C1"/>
            <w:u w:val="single"/>
          </w:rPr>
          <w:t>https://www.iitj.ac.in/PageImages/Gallery/07-2026/Provisional-Shortlist-Round-2-BSc-BEd-Secondary-Stage-AY-2026-27-11-639193759321014158.pdf "Provisional Shortlist \(Round Two\</w:t>
        </w:r>
      </w:hyperlink>
    </w:p>
    <w:p>
      <w:pPr>
        <w:pStyle w:val="ListBullet"/>
      </w:pPr>
      <w:hyperlink r:id="rId19">
        <w:r>
          <w:rPr>
            <w:color w:val="0563C1"/>
            <w:u w:val="single"/>
          </w:rPr>
          <w:t>https://www.iitj.ac.in/PageImages/Gallery/07-2026/Provisional-Shortlist-Round-4-BSc-BEd-Secondary-Stage-AY-2026-27-639202311390994572.pdf</w:t>
        </w:r>
      </w:hyperlink>
    </w:p>
    <w:p>
      <w:pPr>
        <w:pStyle w:val="ListBullet"/>
      </w:pPr>
      <w:hyperlink r:id="rId20">
        <w:r>
          <w:rPr>
            <w:color w:val="0563C1"/>
            <w:u w:val="single"/>
          </w:rPr>
          <w:t>https://www.iitj.ac.in/PageImages/Gallery/07-2026/Provisional-Shortlist-Round-4-BSc-BEd-Secondary-Stage-AY-2026-27-639202311390994572.pdf "Provisional Shortlist \(Round Four\</w:t>
        </w:r>
      </w:hyperlink>
    </w:p>
    <w:p>
      <w:pPr>
        <w:pStyle w:val="ListBullet"/>
      </w:pPr>
      <w:hyperlink r:id="rId21">
        <w:r>
          <w:rPr>
            <w:color w:val="0563C1"/>
            <w:u w:val="single"/>
          </w:rPr>
          <w:t>https://www.iitj.ac.in/PageImages/Gallery/07-2026/Third-Shortlist-ITEP-Admissions-2026-639198270798935709.pdf</w:t>
        </w:r>
      </w:hyperlink>
    </w:p>
    <w:p>
      <w:pPr>
        <w:pStyle w:val="ListBullet"/>
      </w:pPr>
      <w:hyperlink r:id="rId22">
        <w:r>
          <w:rPr>
            <w:color w:val="0563C1"/>
            <w:u w:val="single"/>
          </w:rPr>
          <w:t>https://www.iitj.ac.in/PageImages/Gallery/07-2026/Third-Shortlist-ITEP-Admissions-2026-639198270798935709.pdf "Provisional Shortlist \(Round Three\</w:t>
        </w:r>
      </w:hyperlink>
    </w:p>
    <w:p>
      <w:pPr>
        <w:pStyle w:val="ListBullet"/>
      </w:pPr>
      <w:hyperlink r:id="rId23">
        <w:r>
          <w:rPr>
            <w:color w:val="0563C1"/>
            <w:u w:val="single"/>
          </w:rPr>
          <w:t>https://www.iitj.ac.in/centre-of-excellence-on-arts-and-digital-immersion/en/about-program</w:t>
        </w:r>
      </w:hyperlink>
    </w:p>
    <w:p>
      <w:pPr>
        <w:pStyle w:val="ListBullet"/>
      </w:pPr>
      <w:hyperlink r:id="rId24">
        <w:r>
          <w:rPr>
            <w:color w:val="0563C1"/>
            <w:u w:val="single"/>
          </w:rPr>
          <w:t>https://www.iitj.ac.in/dia/en/about-dia</w:t>
        </w:r>
      </w:hyperlink>
    </w:p>
    <w:p>
      <w:pPr>
        <w:pStyle w:val="ListBullet"/>
      </w:pPr>
      <w:hyperlink r:id="rId25">
        <w:r>
          <w:rPr>
            <w:color w:val="0563C1"/>
            <w:u w:val="single"/>
          </w:rPr>
          <w:t>https://www.iitj.ac.in/dia/en/dia</w:t>
        </w:r>
      </w:hyperlink>
    </w:p>
    <w:p>
      <w:pPr>
        <w:pStyle w:val="ListBullet"/>
      </w:pPr>
      <w:hyperlink r:id="rId26">
        <w:r>
          <w:rPr>
            <w:color w:val="0563C1"/>
            <w:u w:val="single"/>
          </w:rPr>
          <w:t>https://www.iitj.ac.in/hi_iitj/en/about</w:t>
        </w:r>
      </w:hyperlink>
    </w:p>
    <w:p>
      <w:pPr>
        <w:pStyle w:val="ListBullet"/>
      </w:pPr>
      <w:hyperlink r:id="rId27">
        <w:r>
          <w:rPr>
            <w:color w:val="0563C1"/>
            <w:u w:val="single"/>
          </w:rPr>
          <w:t>https://www.iitj.ac.in/itep</w:t>
        </w:r>
      </w:hyperlink>
    </w:p>
    <w:p>
      <w:pPr>
        <w:pStyle w:val="ListBullet"/>
      </w:pPr>
      <w:hyperlink r:id="rId28">
        <w:r>
          <w:rPr>
            <w:color w:val="0563C1"/>
            <w:u w:val="single"/>
          </w:rPr>
          <w:t>https://www.iitj.ac.in/itep/en/Integrated-Teacher-Education-Programme</w:t>
        </w:r>
      </w:hyperlink>
    </w:p>
    <w:p>
      <w:pPr>
        <w:pStyle w:val="ListBullet"/>
      </w:pPr>
      <w:hyperlink r:id="rId29">
        <w:r>
          <w:rPr>
            <w:color w:val="0563C1"/>
            <w:u w:val="single"/>
          </w:rPr>
          <w:t>https://www.iitj.ac.in/itep/en/integrated-teacher-education-programme</w:t>
        </w:r>
      </w:hyperlink>
    </w:p>
    <w:p>
      <w:pPr>
        <w:pStyle w:val="ListBullet"/>
      </w:pPr>
      <w:hyperlink r:id="rId30">
        <w:r>
          <w:rPr>
            <w:color w:val="0563C1"/>
            <w:u w:val="single"/>
          </w:rPr>
          <w:t>https://www.iitj.ac.in/office-of-infrastructure-engineering/en/Office-of-Infrastructure-Engineering</w:t>
        </w:r>
      </w:hyperlink>
    </w:p>
    <w:p>
      <w:pPr>
        <w:pStyle w:val="ListBullet"/>
      </w:pPr>
      <w:hyperlink r:id="rId31">
        <w:r>
          <w:rPr>
            <w:color w:val="0563C1"/>
            <w:u w:val="single"/>
          </w:rPr>
          <w:t>https://www.iitj.ac.in/office-of-security-transports/en/office-of-security-transports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rponline.iitj.ac.in/Admission/index?admiss_ch=66" TargetMode="External"/><Relationship Id="rId11" Type="http://schemas.openxmlformats.org/officeDocument/2006/relationships/hyperlink" Target="https://erponline.iitj.ac.in/Admission/index?admiss_ch=66 &quot;Applications open for ITEP Admissions 2026-2027&quot;" TargetMode="External"/><Relationship Id="rId12" Type="http://schemas.openxmlformats.org/officeDocument/2006/relationships/hyperlink" Target="https://exams.nta.nic.in/ncet/" TargetMode="External"/><Relationship Id="rId13" Type="http://schemas.openxmlformats.org/officeDocument/2006/relationships/hyperlink" Target="https://exams.nta.nic.in/ncet/ &quot;Applications for the NCET Examination 2026&quot;" TargetMode="External"/><Relationship Id="rId14" Type="http://schemas.openxmlformats.org/officeDocument/2006/relationships/hyperlink" Target="https://iitj.ac.in/itep/en/admissions#shortlist_waitlist" TargetMode="External"/><Relationship Id="rId15" Type="http://schemas.openxmlformats.org/officeDocument/2006/relationships/hyperlink" Target="https://iitj.ac.in/itep/en/admissions#shortlist_waitlist &quot;Shortlists and Waitlists&quot;" TargetMode="External"/><Relationship Id="rId16" Type="http://schemas.openxmlformats.org/officeDocument/2006/relationships/hyperlink" Target="https://www.iitj.ac.in/PageImages/Gallery/03-2025/About-ITEP-Home-pic-638772166093487672.png" TargetMode="External"/><Relationship Id="rId17" Type="http://schemas.openxmlformats.org/officeDocument/2006/relationships/hyperlink" Target="https://www.iitj.ac.in/PageImages/Gallery/07-2026/Provisional-Shortlist-Round-2-BSc-BEd-Secondary-Stage-AY-2026-27-11-639193759321014158.pdf" TargetMode="External"/><Relationship Id="rId18" Type="http://schemas.openxmlformats.org/officeDocument/2006/relationships/hyperlink" Target="https://www.iitj.ac.in/PageImages/Gallery/07-2026/Provisional-Shortlist-Round-2-BSc-BEd-Secondary-Stage-AY-2026-27-11-639193759321014158.pdf &quot;Provisional Shortlist \(Round Two\" TargetMode="External"/><Relationship Id="rId19" Type="http://schemas.openxmlformats.org/officeDocument/2006/relationships/hyperlink" Target="https://www.iitj.ac.in/PageImages/Gallery/07-2026/Provisional-Shortlist-Round-4-BSc-BEd-Secondary-Stage-AY-2026-27-639202311390994572.pdf" TargetMode="External"/><Relationship Id="rId20" Type="http://schemas.openxmlformats.org/officeDocument/2006/relationships/hyperlink" Target="https://www.iitj.ac.in/PageImages/Gallery/07-2026/Provisional-Shortlist-Round-4-BSc-BEd-Secondary-Stage-AY-2026-27-639202311390994572.pdf &quot;Provisional Shortlist \(Round Four\" TargetMode="External"/><Relationship Id="rId21" Type="http://schemas.openxmlformats.org/officeDocument/2006/relationships/hyperlink" Target="https://www.iitj.ac.in/PageImages/Gallery/07-2026/Third-Shortlist-ITEP-Admissions-2026-639198270798935709.pdf" TargetMode="External"/><Relationship Id="rId22" Type="http://schemas.openxmlformats.org/officeDocument/2006/relationships/hyperlink" Target="https://www.iitj.ac.in/PageImages/Gallery/07-2026/Third-Shortlist-ITEP-Admissions-2026-639198270798935709.pdf &quot;Provisional Shortlist \(Round Three\" TargetMode="External"/><Relationship Id="rId23" Type="http://schemas.openxmlformats.org/officeDocument/2006/relationships/hyperlink" Target="https://www.iitj.ac.in/centre-of-excellence-on-arts-and-digital-immersion/en/about-program" TargetMode="External"/><Relationship Id="rId24" Type="http://schemas.openxmlformats.org/officeDocument/2006/relationships/hyperlink" Target="https://www.iitj.ac.in/dia/en/about-dia" TargetMode="External"/><Relationship Id="rId25" Type="http://schemas.openxmlformats.org/officeDocument/2006/relationships/hyperlink" Target="https://www.iitj.ac.in/dia/en/dia" TargetMode="External"/><Relationship Id="rId26" Type="http://schemas.openxmlformats.org/officeDocument/2006/relationships/hyperlink" Target="https://www.iitj.ac.in/hi_iitj/en/about" TargetMode="External"/><Relationship Id="rId27" Type="http://schemas.openxmlformats.org/officeDocument/2006/relationships/hyperlink" Target="https://www.iitj.ac.in/itep" TargetMode="External"/><Relationship Id="rId28" Type="http://schemas.openxmlformats.org/officeDocument/2006/relationships/hyperlink" Target="https://www.iitj.ac.in/itep/en/Integrated-Teacher-Education-Programme" TargetMode="External"/><Relationship Id="rId29" Type="http://schemas.openxmlformats.org/officeDocument/2006/relationships/hyperlink" Target="https://www.iitj.ac.in/itep/en/integrated-teacher-education-programme" TargetMode="External"/><Relationship Id="rId30" Type="http://schemas.openxmlformats.org/officeDocument/2006/relationships/hyperlink" Target="https://www.iitj.ac.in/office-of-infrastructure-engineering/en/Office-of-Infrastructure-Engineering" TargetMode="External"/><Relationship Id="rId31" Type="http://schemas.openxmlformats.org/officeDocument/2006/relationships/hyperlink" Target="https://www.iitj.ac.in/office-of-security-transports/en/office-of-security-trans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Institute Overview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