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Office of International Relations — International Relations</w:t>
      </w:r>
    </w:p>
    <w:p>
      <w:r>
        <w:rPr>
          <w:rFonts w:ascii="Aptos" w:hAnsi="Aptos"/>
          <w:b/>
          <w:sz w:val="19"/>
        </w:rPr>
        <w:t>IIT Jodhpur • Office of International Relations • International Relations</w:t>
      </w:r>
    </w:p>
    <w:p>
      <w:pPr>
        <w:pBdr>
          <w:bottom w:val="single" w:sz="5" w:space="1" w:color="B7C4D6"/>
        </w:pBdr>
      </w:pPr>
    </w:p>
    <w:p>
      <w:pPr>
        <w:pStyle w:val="Heading1"/>
        <w:keepNext/>
      </w:pPr>
      <w:r>
        <w:rPr>
          <w:rFonts w:ascii="Aptos" w:hAnsi="Aptos"/>
          <w:b/>
          <w:sz w:val="32"/>
        </w:rPr>
        <w:t>Welcome To The Office Of International Relations</w:t>
      </w:r>
    </w:p>
    <w:p>
      <w:pPr>
        <w:spacing w:after="100"/>
      </w:pPr>
      <w:r>
        <w:rPr>
          <w:rFonts w:ascii="Aptos" w:hAnsi="Aptos"/>
          <w:sz w:val="21"/>
        </w:rPr>
        <w:t>Brain-Tree IIT Jodhpur is focusing on internationalization by fostering partnerships with Foreign Universities and institutions to collaborate in the areas of mutual interests of R&amp;D and Academic Collaborations. Since its inception, IRO has worked proactively to establish International Partners by facilitating drawing up of MoUs and agreements between IIT Jodhpur and International institutions as well as developing proposals for collaboration, and providing the necessary administrative institutional support to operationalize these partners and collaborations. Moreover, IIT Jodhpur had also enrolled International students across various programs from Indonesia, Syria, Nepal and Bangladesh, through various initiatives of GoI such as ASEAN fellowship program, Study in India and ICCR and mutually agreed exchange program with foreign institutes. The key activities of the Office of International Relations:</w:t>
      </w:r>
    </w:p>
    <w:p>
      <w:pPr>
        <w:pStyle w:val="ListBullet"/>
        <w:spacing w:after="40"/>
      </w:pPr>
      <w:r>
        <w:rPr>
          <w:rFonts w:ascii="Aptos" w:hAnsi="Aptos"/>
          <w:sz w:val="20"/>
        </w:rPr>
        <w:t>Exchange/visiting programs for students, faculty and researchers for the cooperation in educationand research</w:t>
      </w:r>
    </w:p>
    <w:p>
      <w:pPr>
        <w:pStyle w:val="ListBullet"/>
        <w:spacing w:after="40"/>
      </w:pPr>
      <w:r>
        <w:rPr>
          <w:rFonts w:ascii="Aptos" w:hAnsi="Aptos"/>
          <w:sz w:val="20"/>
        </w:rPr>
        <w:t>Admission of the international students to various academic programs of the Institute</w:t>
      </w:r>
    </w:p>
    <w:p>
      <w:pPr>
        <w:pStyle w:val="ListBullet"/>
        <w:spacing w:after="40"/>
      </w:pPr>
      <w:r>
        <w:rPr>
          <w:rFonts w:ascii="Aptos" w:hAnsi="Aptos"/>
          <w:sz w:val="20"/>
        </w:rPr>
        <w:t>Visits of the international academic and diplomatic delegations to the Institute, the Institute’s delegations to foreign universities to strengthen our existing collaborations and to forge new partnerships</w:t>
      </w:r>
    </w:p>
    <w:p>
      <w:pPr>
        <w:pStyle w:val="ListBullet"/>
        <w:spacing w:after="40"/>
      </w:pPr>
      <w:r>
        <w:rPr>
          <w:rFonts w:ascii="Aptos" w:hAnsi="Aptos"/>
          <w:sz w:val="20"/>
        </w:rPr>
        <w:t>Formulation and execution of MoUs and agreements between IITJ and partner Institute/organization</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https://www.iitj.ac.in/PageImages/Gallery/02-2025/Brain-Tree-638742639898496554.jpg</w:t>
        </w:r>
      </w:hyperlink>
    </w:p>
    <w:p>
      <w:pPr>
        <w:pStyle w:val="ListBullet"/>
      </w:pPr>
      <w:hyperlink r:id="rId11">
        <w:r>
          <w:rPr>
            <w:color w:val="0563C1"/>
            <w:u w:val="single"/>
          </w:rPr>
          <w:t>https://www.iitj.ac.in/office-of-international-relations/en/office-of-international-relations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2-2025/Brain-Tree-638742639898496554.jpg" TargetMode="External"/><Relationship Id="rId11" Type="http://schemas.openxmlformats.org/officeDocument/2006/relationships/hyperlink" Target="https://www.iitj.ac.in/office-of-international-relations/en/office-of-international-re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Office of International Relations — International Relations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