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School of Management and Entrepreneurship — Curriculum</w:t>
      </w:r>
    </w:p>
    <w:p>
      <w:r>
        <w:rPr>
          <w:rFonts w:ascii="Aptos" w:hAnsi="Aptos"/>
          <w:b/>
          <w:sz w:val="19"/>
        </w:rPr>
        <w:t>IIT Jodhpur • School of Management and Entrepreneurship • Curriculum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Course Curriculum</w:t>
      </w:r>
    </w:p>
    <w:p>
      <w:pPr>
        <w:spacing w:after="100"/>
      </w:pPr>
      <w:r>
        <w:rPr>
          <w:rFonts w:ascii="Aptos" w:hAnsi="Aptos"/>
          <w:sz w:val="21"/>
        </w:rPr>
        <w:t>The course curriculum of the PhD program first year Course Work includes 12 Credits of Core Courses, 2 credits Non-graded (NG) Courses. PhD Core Courses (3 courses)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Paradigms and Philosophies of Management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Qualitative Methodologies for Management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Quantitative Methodologies in Management Research</w:t>
      </w:r>
    </w:p>
    <w:p>
      <w:pPr>
        <w:spacing w:after="100"/>
      </w:pPr>
      <w:r>
        <w:rPr>
          <w:rFonts w:ascii="Aptos" w:hAnsi="Aptos"/>
          <w:sz w:val="21"/>
        </w:rPr>
        <w:t>Area Core Course (Any one to be taken based on the area)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Foundations of Economic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Foundations of Finance and Accounting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 of Information Systems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Foundations of Research in Marketing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Foundations of Research in Operations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Foundations of Strategy and Entrepreneurship Research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Research Foundations in Organizational Behavior and Human Resources</w:t>
      </w:r>
    </w:p>
    <w:p>
      <w:pPr>
        <w:spacing w:after="100"/>
      </w:pPr>
      <w:r>
        <w:rPr>
          <w:rFonts w:ascii="Aptos" w:hAnsi="Aptos"/>
          <w:sz w:val="21"/>
        </w:rPr>
        <w:t>Non-Graded (NG) Courses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Business Communication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Corporate Communication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https://www.iitj.ac.in/schools/en/phd-program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schools/en/phd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School of Management and Entrepreneurship — Curriculum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