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Management and Entrepreneurship — Research</w:t>
      </w:r>
    </w:p>
    <w:p>
      <w:r>
        <w:rPr>
          <w:rFonts w:ascii="Aptos" w:hAnsi="Aptos"/>
          <w:b/>
          <w:sz w:val="19"/>
        </w:rPr>
        <w:t>IIT Jodhpur • School of Management and Entrepreneurship • Research</w:t>
      </w:r>
    </w:p>
    <w:p>
      <w:pPr>
        <w:pBdr>
          <w:bottom w:val="single" w:sz="5" w:space="1" w:color="B7C4D6"/>
        </w:pBdr>
      </w:pPr>
    </w:p>
    <w:p>
      <w:pPr>
        <w:pStyle w:val="Heading1"/>
        <w:keepNext/>
      </w:pPr>
      <w:r>
        <w:rPr>
          <w:rFonts w:ascii="Aptos" w:hAnsi="Aptos"/>
          <w:b/>
          <w:sz w:val="32"/>
        </w:rPr>
        <w:t>Research Specializations</w:t>
      </w:r>
    </w:p>
    <w:p>
      <w:pPr>
        <w:spacing w:after="100"/>
      </w:pPr>
      <w:r>
        <w:rPr>
          <w:rFonts w:ascii="Aptos" w:hAnsi="Aptos"/>
          <w:sz w:val="21"/>
        </w:rPr>
        <w:t>Finance and Accounting + The PhD program in Finance and Accounting at SME balances classical financial literature with cutting-edge insights from behavioral and technological fronts. The expertise and research interests of the faculty members in the Finance &amp; Accounting area lie in Behavioral Finance &amp; Asset Pricing (market microstructure, investor biases, sentiment analysis, prospect theory, security analysis &amp; portfolio management), Corporate Finance &amp; Accounting (financial accounting, mergers &amp; acquisitions, corporate and investment finance, valuation, and entrepreneurial finance), Financial Analytics (financial data analytics, financial derivatives, quantitative modelling, and risk management), and FinTech (business models, payment systems, digital public infrastructure, and financial inclusion). Faculty members in the area have a strong and active research profile. They are proficient in advanced statistical and econometric techniques and extensively utilize sophisticated research tools such as Python, R, and Stata for empirical analysis. Human Capital and Organizational Dynamics + The Human Capital and Organizational Dynamics area at the SME has been conceptualized to further the people-centric approach to understanding modern socio- technical settings and organizational functioning. Instrumental to this vision, the area's focusses on two related lines. One line of research systematically explores how people are influences by and impacted by sociotechnical systems. The second line of reasoning attempts at understanding how people dynamically put to use their abilities within microcosms of sociotechnical systems. Faculty members in the area are interested in Human behavior and behavioral science, Behavior change, Judgment and decision making, Cognitive functioning, Motivation and affect, Socio-technical work, and Organizational change and development. Information Systems and Analytics + The Information Systems and Analytics area is committed to advancing rigorous, theory-driven, and methodologically robust research that enhances understanding of how digital technologies, data, and analytics shape organizational processes, managerial decision-making, and socio-economic outcomes. The area focuses on the design, implementation, governance, and impact of information systems and emerging digital technologies across business and public-sector contexts. Scholars in this area acquire strong conceptual foundations and advanced methodological skills, including qualitative methods, econometric modeling, machine learning, sequential analysis, digital experimentation, and behavioral and survey-based research designs. The program emphasizes both theoretical rigor and practical relevance, enabling scholars to address contemporary challenges arising from digital transformation, artificial intelligence, and data-driven governance. Research interests of faculty and doctoral students in the Information Systems and Analytics area include Information Systems, Data Analytics, Technology Management, Digital Transformation, Technology–User Interaction, AI and Machine Learning applications in Business and Management, Enterprise Systems, Digital Governance and Compliance, Privacy and Data Governance, AI Policy and Governance, the impact of Generative and Agentic AI on organizational processes, sequential analysis and machine learning algorithms with applications in digital experimentation, and behavioral and socio-economic survey studies. Marketing + The Marketing area at SME is committed to developing rigorous, theory-driven, and methodologically robust research that advances understanding of decisions related to a firm's customers, competitors, and partners' network, including channel members, promotion agencies, and innovation in marketing. Additionally, it also studies how the micro and macro forces affect these decisions. SME’s doctoral program in Marketing prepares research scholars to advance knowledge of the complex interactions between consumers, markets and society. Scholars work collaboratively with subject/domain experts from academia and industry to learn skills (qualitative, quantitative and analytical) necessary to conduct their research work. The doctoral program in Marketing aims to bring theoretical rigor and business application and offer students an unmatched interdisciplinary environment to generate creative ideas and hypotheses. Research interests of marketing faculty and doctoral students include Neuromarketing, Consumer Behavior, Multi-Sensory Experience, Consumer Rights, Consumer Movements, Marketing and Society, Pharmaceutical Marketing, Marketing and Design Innovation, Concentric Innovation, Value Chain Marketing, and Industrial Marketing. Operations Management + Operations Management area at SME is dedicated to identifying, developing, documenting, practicing, and disseminating the seminal and novel approaches in the business decision-making through interactive teaching and rigorous research. The area focuses on communicating various methods, different optimization modeling tools &amp; techniques for data analysis, modeling, and optimizing business problems useful in real- world academic and managerial decision-making. Particular emphasis is placed on the model building aspect and introducing the students to various real-world issues and modeling and solving them using different mathematical, statistical, and optimization techniques. Faculty area interests include Business process simulation (manufacturing and services), Behavioral operations management, Micro/macro modeling of demand in utility sector (water, transport, electricity), Sustainable mobility, Technology adoption, Smart Cities, Applied Operations Research, Simulation, Agent-based modeling, Analytics and Systems Thinking, Sustainable Supply Chain Analytics and management, Production and Inventory Control, Digital Transformation, Digital Twin, Reliability and Maintenance Management, Risk Management, Optimization, Data Driven Decision Making, Failure Analytics, Prognostics and System Health Management, Humanitarian Supply Chain Management, Disaster Management, Sports Analytics, Sports Management, Text Analytics, Operational Value of Social Media. Strategy and Entrepreneurship + The Strategy &amp; Entrepreneurship area at SME seeks to research new standalone enterprises, renewal of existing businesses, and the dialectic between new ventures and society at large. We would delve upon various forms of value-creating innovations that engender markets and organizations. We intend to create a knowledge base from the seamless melding of the theory and practice of strategy and entrepreneurship. Given the broad base of longstanding family-driven and indigenous entrepreneurship in India, we retain an active interest in this domain. Faculty members in Strategy and Entrepreneurship are interested in Governance Mechanisms, Value Creation and Value Appropriation, Business Communities, Pitching Practices, Scaling up, and Entrepreneurial Support Organizations (Incubators and Accelerators). Economics and Public Policy + Economics and Public Policy Areas at SME, IIT Jodhpur is a sparkling conglomeration of research areas across cutting edge specializations. The research area spreads across empirical dimensions of international trade, firm dynamics, macro-finance, global value chains, energy development, climate change, crime and spatial dynamics. From conventional focus to the cutting-edge specializations like climate change, the area promotes various dimensions of applied research in the economics and public policy areas. Being an integral part to the management school in IITJ eco-system, the area promotes interdisciplinary research and teaching by intermixing economics, public policy with domains like AI, entrepreneurship, technology and innovation. The past and current research students in the area have done seminal works in various empirical domains of economics and have published in the leading journals in their fields. Similarly, faculties in this area have published in reputed journals and are the ardent supporters of interdisciplinary teachings related to economics and public policy.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https://www.iitj.ac.in/schools/en/phd-program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schools/en/phd-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Management and Entrepreneurship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