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b/>
          <w:sz w:val="40"/>
        </w:rPr>
        <w:t>IIT Jodhpur — Energy and Automotive Engineering — Overview</w:t>
      </w:r>
    </w:p>
    <w:p>
      <w:r>
        <w:rPr>
          <w:rFonts w:ascii="Aptos" w:hAnsi="Aptos"/>
          <w:b/>
          <w:sz w:val="19"/>
        </w:rPr>
        <w:t>IIT Jodhpur • Energy and Automotive Engineering • Overview</w:t>
      </w:r>
    </w:p>
    <w:p>
      <w:pPr>
        <w:pBdr>
          <w:bottom w:val="single" w:sz="5" w:space="1" w:color="B7C4D6"/>
        </w:pBdr>
      </w:pPr>
    </w:p>
    <w:p>
      <w:pPr>
        <w:pStyle w:val="Heading1"/>
        <w:keepNext/>
      </w:pPr>
      <w:r>
        <w:rPr>
          <w:rFonts w:ascii="Aptos" w:hAnsi="Aptos"/>
          <w:b/>
          <w:sz w:val="32"/>
        </w:rPr>
        <w:t>Welcome to the Department of Energy and Automotive Engineering</w:t>
      </w:r>
    </w:p>
    <w:p>
      <w:pPr>
        <w:spacing w:after="100"/>
      </w:pPr>
      <w:r>
        <w:rPr>
          <w:rFonts w:ascii="Aptos" w:hAnsi="Aptos"/>
          <w:sz w:val="21"/>
        </w:rPr>
        <w:t>The Department of Energy and Automotive Engineering stands at the forefront of two of the most transformative fields of the time, sustainable energy and advanced automotive technology. We are committed to nurturing engineers who do not merely adapt to change but drive it. The Department provides B.Tech, M.Tech, and PhD tracks, bridging rigorous scholarship with immersive industry expertise. Students master transformative domains including electric and hybrid vehicles, renewable energy systems, hydrogen fuel technology, combustion and emission control, vehicle dynamics, and autonomous mobility. Backed by state-of-the-art laboratories and strong industry partnerships, our research culture bridges theory and real-world application. Faculty and students collaborate on funded projects, publish in leading journals, and contribute to technologies that matter, from cleaner powertrains to smarter, connected mobility systems. At our core is a belief that engineering excellence and environmental responsibility go hand in hand. We graduate professionals who are technically sharp, intellectually curious, and ready to lead the global transition toward a cleaner, more intelligent future of mobility.</w:t>
      </w:r>
    </w:p>
    <w:p>
      <w:pPr>
        <w:pBdr>
          <w:bottom w:val="single" w:sz="5" w:space="1" w:color="B7C4D6"/>
        </w:pBdr>
      </w:pPr>
    </w:p>
    <w:p>
      <w:pPr>
        <w:pStyle w:val="Heading1"/>
      </w:pPr>
      <w:r>
        <w:rPr>
          <w:rFonts w:ascii="Aptos" w:hAnsi="Aptos"/>
          <w:b/>
          <w:sz w:val="32"/>
        </w:rPr>
        <w:t>Source</w:t>
      </w:r>
    </w:p>
    <w:p>
      <w:r>
        <w:rPr>
          <w:rFonts w:ascii="Aptos" w:hAnsi="Aptos"/>
          <w:sz w:val="19"/>
        </w:rPr>
        <w:t>Original source URLs preserved from the Command 5 knowledge source.</w:t>
      </w:r>
    </w:p>
    <w:p>
      <w:pPr>
        <w:pStyle w:val="ListBullet"/>
      </w:pPr>
      <w:hyperlink r:id="rId10">
        <w:r>
          <w:rPr>
            <w:color w:val="0563C1"/>
            <w:u w:val="single"/>
          </w:rPr>
          <w:t>https://www.iitj.ac.in/enauto</w:t>
        </w:r>
      </w:hyperlink>
    </w:p>
    <w:p>
      <w:pPr>
        <w:pStyle w:val="ListBullet"/>
      </w:pPr>
      <w:hyperlink r:id="rId11">
        <w:r>
          <w:rPr>
            <w:color w:val="0563C1"/>
            <w:u w:val="single"/>
          </w:rPr>
          <w:t>https://www.iitj.ac.in/enauto/en/enauto</w:t>
        </w:r>
      </w:hyperlink>
    </w:p>
    <w:sectPr w:rsidR="00FC693F" w:rsidRPr="0006063C" w:rsidSect="00034616">
      <w:footerReference w:type="default" r:id="rId9"/>
      <w:pgSz w:w="12240" w:h="15840"/>
      <w:pgMar w:top="936"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Command 6 • Retrieval Representation • </w:t>
    </w:r>
    <w:r>
      <w:rPr>
        <w:rFonts w:ascii="Aptos" w:hAnsi="Aptos"/>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iitj.ac.in/enauto" TargetMode="External"/><Relationship Id="rId11" Type="http://schemas.openxmlformats.org/officeDocument/2006/relationships/hyperlink" Target="https://www.iitj.ac.in/enauto/en/enaut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IIT Jodhpur — Energy and Automotive Engineering — Overview</dc:title>
  <dc:subject>Command 6 production retrieval representation</dc:subject>
  <dc:creator>python-docx</dc:creator>
  <cp:keywords>retrieval, RAG representation, IIT Jodhpur</cp:keywords>
  <dc:description>generated by python-docx</dc:description>
  <cp:lastModifiedBy/>
  <cp:revision>1</cp:revision>
  <dcterms:created xsi:type="dcterms:W3CDTF">2013-12-23T23:15:00Z</dcterms:created>
  <dcterms:modified xsi:type="dcterms:W3CDTF">2013-12-23T23:15:00Z</dcterms:modified>
  <cp:category/>
</cp:coreProperties>
</file>